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VZ21_2022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Poskytování mobilních služeb druhým operátorem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