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7CB7C" w14:textId="08E09116" w:rsidR="00776981" w:rsidRDefault="008041C7" w:rsidP="002E25E2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Příloha č. 3 - </w:t>
      </w:r>
      <w:r w:rsidR="003E0517">
        <w:rPr>
          <w:rFonts w:ascii="Arial" w:hAnsi="Arial" w:cs="Arial"/>
          <w:b/>
          <w:sz w:val="24"/>
          <w:szCs w:val="24"/>
        </w:rPr>
        <w:t>Specifikace služe</w:t>
      </w:r>
      <w:r w:rsidR="0003151A">
        <w:rPr>
          <w:rFonts w:ascii="Arial" w:hAnsi="Arial" w:cs="Arial"/>
          <w:b/>
          <w:sz w:val="24"/>
          <w:szCs w:val="24"/>
        </w:rPr>
        <w:t>b</w:t>
      </w:r>
      <w:r w:rsidR="001C768D">
        <w:rPr>
          <w:rFonts w:ascii="Arial" w:hAnsi="Arial" w:cs="Arial"/>
          <w:b/>
          <w:sz w:val="24"/>
          <w:szCs w:val="24"/>
        </w:rPr>
        <w:t xml:space="preserve"> pro objekt ČRo Pardubice</w:t>
      </w:r>
    </w:p>
    <w:p w14:paraId="3257CB7D" w14:textId="77777777" w:rsidR="00776981" w:rsidRDefault="00776981" w:rsidP="002E25E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Obecné podmínky</w:t>
      </w:r>
    </w:p>
    <w:p w14:paraId="3257CB7E" w14:textId="77777777" w:rsidR="00776981" w:rsidRDefault="00776981" w:rsidP="002E25E2">
      <w:pPr>
        <w:pStyle w:val="Odstavecseseznamem"/>
        <w:ind w:left="360"/>
        <w:jc w:val="both"/>
        <w:rPr>
          <w:rFonts w:ascii="Arial" w:hAnsi="Arial" w:cs="Arial"/>
        </w:rPr>
      </w:pPr>
    </w:p>
    <w:p w14:paraId="3257CB7F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Základní cíl</w:t>
      </w:r>
    </w:p>
    <w:p w14:paraId="3257CB80" w14:textId="2866464D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Základním cílem je zajistit pravidelný úklid vnitřních prostorů objektu, </w:t>
      </w:r>
      <w:r w:rsidR="00103DF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tím zajistit zdravé prostředí ve všech částech budovy pro všechny její uživatele a návštěvníky. </w:t>
      </w:r>
    </w:p>
    <w:p w14:paraId="3257CB81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Doby úklidu</w:t>
      </w:r>
    </w:p>
    <w:p w14:paraId="3257CB82" w14:textId="4F3E6808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Požadovaná doba úklidu probí</w:t>
      </w:r>
      <w:r w:rsidR="003A1C1F">
        <w:rPr>
          <w:rFonts w:ascii="Arial" w:hAnsi="Arial" w:cs="Arial"/>
          <w:sz w:val="20"/>
          <w:szCs w:val="20"/>
        </w:rPr>
        <w:t xml:space="preserve">hajícího </w:t>
      </w:r>
      <w:r>
        <w:rPr>
          <w:rFonts w:ascii="Arial" w:hAnsi="Arial" w:cs="Arial"/>
          <w:sz w:val="20"/>
          <w:szCs w:val="20"/>
        </w:rPr>
        <w:t>v denním režimu četnosti je stanovena v rozmezí:</w:t>
      </w:r>
    </w:p>
    <w:p w14:paraId="3257CB84" w14:textId="263E53DC" w:rsidR="00776981" w:rsidRDefault="0029153F" w:rsidP="002E25E2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06:00 – 08</w:t>
      </w:r>
      <w:r w:rsidR="001E7C85">
        <w:rPr>
          <w:rFonts w:ascii="Arial" w:hAnsi="Arial" w:cs="Arial"/>
          <w:sz w:val="20"/>
          <w:szCs w:val="20"/>
        </w:rPr>
        <w:t>:00</w:t>
      </w:r>
    </w:p>
    <w:p w14:paraId="5CE46E4E" w14:textId="6620511F" w:rsidR="001E7C85" w:rsidRDefault="001E7C85" w:rsidP="002E25E2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16:00 – 19:00</w:t>
      </w:r>
    </w:p>
    <w:p w14:paraId="3257CB85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to od pondělí do pátku.</w:t>
      </w:r>
    </w:p>
    <w:p w14:paraId="3257CB86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Požadovaná doba úklidu probíhajícího v týdenním režimu četnosti je stanovena od pondělí do čtvrtka dle potřeb jednotlivých útvarů, přičemž prodleva mezi jednotlivými týdenními úklidy nesmí být delší než 7 dnů. </w:t>
      </w:r>
    </w:p>
    <w:p w14:paraId="3257CB87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Požadovaná doba úklidu probíhajícího v týdenním režimu četnosti, kdy je úklid prováděn dvakrát během jednoho týdne, je stanovena pro první týdenní úklid od pondělí do úterý, a pro druhý týdenní úklid od čtvrtku do pátku. </w:t>
      </w:r>
    </w:p>
    <w:p w14:paraId="3257CB89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Požadovaná doba úklidu a činností probíhajících v měsíčním režimu četnosti je stanovena na jeden pracovní den v prvním týdnu daného měsíce.</w:t>
      </w:r>
    </w:p>
    <w:p w14:paraId="5A545826" w14:textId="43E7CF4E" w:rsidR="00682523" w:rsidRPr="000C20EA" w:rsidRDefault="00682523" w:rsidP="002E25E2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Požadovaná doba úklidu a činností probíhajících v </w:t>
      </w:r>
      <w:r>
        <w:rPr>
          <w:rFonts w:ascii="Arial" w:hAnsi="Arial" w:cs="Arial"/>
          <w:sz w:val="20"/>
          <w:szCs w:val="20"/>
        </w:rPr>
        <w:t>měsíčním</w:t>
      </w:r>
      <w:r w:rsidRPr="000C20EA">
        <w:rPr>
          <w:rFonts w:ascii="Arial" w:hAnsi="Arial" w:cs="Arial"/>
          <w:sz w:val="20"/>
          <w:szCs w:val="20"/>
        </w:rPr>
        <w:t xml:space="preserve"> režimu četnosti</w:t>
      </w:r>
      <w:r>
        <w:rPr>
          <w:rFonts w:ascii="Arial" w:hAnsi="Arial" w:cs="Arial"/>
          <w:sz w:val="20"/>
          <w:szCs w:val="20"/>
        </w:rPr>
        <w:t>,</w:t>
      </w:r>
      <w:r w:rsidRPr="00295442">
        <w:rPr>
          <w:rFonts w:ascii="Arial" w:hAnsi="Arial" w:cs="Arial"/>
          <w:sz w:val="20"/>
          <w:szCs w:val="20"/>
        </w:rPr>
        <w:t xml:space="preserve"> </w:t>
      </w:r>
      <w:r w:rsidRPr="000C20EA">
        <w:rPr>
          <w:rFonts w:ascii="Arial" w:hAnsi="Arial" w:cs="Arial"/>
          <w:sz w:val="20"/>
          <w:szCs w:val="20"/>
        </w:rPr>
        <w:t xml:space="preserve">kdy je úklid prováděn </w:t>
      </w:r>
      <w:r>
        <w:rPr>
          <w:rFonts w:ascii="Arial" w:hAnsi="Arial" w:cs="Arial"/>
          <w:sz w:val="20"/>
          <w:szCs w:val="20"/>
        </w:rPr>
        <w:t>dvakrát</w:t>
      </w:r>
      <w:r w:rsidRPr="000C20EA">
        <w:rPr>
          <w:rFonts w:ascii="Arial" w:hAnsi="Arial" w:cs="Arial"/>
          <w:sz w:val="20"/>
          <w:szCs w:val="20"/>
        </w:rPr>
        <w:t xml:space="preserve"> během jednoho </w:t>
      </w:r>
      <w:r>
        <w:rPr>
          <w:rFonts w:ascii="Arial" w:hAnsi="Arial" w:cs="Arial"/>
          <w:sz w:val="20"/>
          <w:szCs w:val="20"/>
        </w:rPr>
        <w:t>měsíce, je stanovena pro první úklid na první týden v daném měsíci a pro druhý úklid na třetí týden v daném měsíci.</w:t>
      </w:r>
    </w:p>
    <w:p w14:paraId="3257CB8A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Požadovaná doba úklidu a činností probíhajících v ročním režimu četnosti je dána dle potřeb jednotlivých útvarů, přičemž jednotlivé úklidy v ročním režimu četnosti nesmí být od sebe vzdáleny v rozestupu kratším než šest kalendářních měsíců. </w:t>
      </w:r>
    </w:p>
    <w:p w14:paraId="4A4C54E3" w14:textId="77777777" w:rsidR="00682523" w:rsidRPr="000C20EA" w:rsidRDefault="00682523" w:rsidP="002E25E2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Požadovaná doba úklidu a činností probíhajících v ročním režimu četnosti</w:t>
      </w:r>
      <w:r>
        <w:rPr>
          <w:rFonts w:ascii="Arial" w:hAnsi="Arial" w:cs="Arial"/>
          <w:sz w:val="20"/>
          <w:szCs w:val="20"/>
        </w:rPr>
        <w:t>,</w:t>
      </w:r>
      <w:r w:rsidRPr="00295442">
        <w:rPr>
          <w:rFonts w:ascii="Arial" w:hAnsi="Arial" w:cs="Arial"/>
          <w:sz w:val="20"/>
          <w:szCs w:val="20"/>
        </w:rPr>
        <w:t xml:space="preserve"> </w:t>
      </w:r>
      <w:r w:rsidRPr="000C20EA">
        <w:rPr>
          <w:rFonts w:ascii="Arial" w:hAnsi="Arial" w:cs="Arial"/>
          <w:sz w:val="20"/>
          <w:szCs w:val="20"/>
        </w:rPr>
        <w:t xml:space="preserve">kdy je úklid prováděn </w:t>
      </w:r>
      <w:r>
        <w:rPr>
          <w:rFonts w:ascii="Arial" w:hAnsi="Arial" w:cs="Arial"/>
          <w:sz w:val="20"/>
          <w:szCs w:val="20"/>
        </w:rPr>
        <w:t>čtyřikrát</w:t>
      </w:r>
      <w:r w:rsidRPr="000C20EA">
        <w:rPr>
          <w:rFonts w:ascii="Arial" w:hAnsi="Arial" w:cs="Arial"/>
          <w:sz w:val="20"/>
          <w:szCs w:val="20"/>
        </w:rPr>
        <w:t xml:space="preserve"> během jednoho </w:t>
      </w:r>
      <w:r>
        <w:rPr>
          <w:rFonts w:ascii="Arial" w:hAnsi="Arial" w:cs="Arial"/>
          <w:sz w:val="20"/>
          <w:szCs w:val="20"/>
        </w:rPr>
        <w:t xml:space="preserve">roku, </w:t>
      </w:r>
      <w:r w:rsidRPr="000C20EA">
        <w:rPr>
          <w:rFonts w:ascii="Arial" w:hAnsi="Arial" w:cs="Arial"/>
          <w:sz w:val="20"/>
          <w:szCs w:val="20"/>
        </w:rPr>
        <w:t>je dána dle potřeb jednotlivých útvarů, přičemž jednotlivé úklidy v </w:t>
      </w:r>
      <w:r>
        <w:rPr>
          <w:rFonts w:ascii="Arial" w:hAnsi="Arial" w:cs="Arial"/>
          <w:sz w:val="20"/>
          <w:szCs w:val="20"/>
        </w:rPr>
        <w:t>tomto</w:t>
      </w:r>
      <w:r w:rsidRPr="000C20EA">
        <w:rPr>
          <w:rFonts w:ascii="Arial" w:hAnsi="Arial" w:cs="Arial"/>
          <w:sz w:val="20"/>
          <w:szCs w:val="20"/>
        </w:rPr>
        <w:t xml:space="preserve"> režimu četnosti nesmí být od sebe vzdáleny v rozestupu kratším než </w:t>
      </w:r>
      <w:r>
        <w:rPr>
          <w:rFonts w:ascii="Arial" w:hAnsi="Arial" w:cs="Arial"/>
          <w:sz w:val="20"/>
          <w:szCs w:val="20"/>
        </w:rPr>
        <w:t>dva kalendářní</w:t>
      </w:r>
      <w:r w:rsidRPr="000C20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měsíce</w:t>
      </w:r>
      <w:r w:rsidRPr="000C20EA">
        <w:rPr>
          <w:rFonts w:ascii="Arial" w:hAnsi="Arial" w:cs="Arial"/>
          <w:sz w:val="20"/>
          <w:szCs w:val="20"/>
        </w:rPr>
        <w:t xml:space="preserve">. </w:t>
      </w:r>
    </w:p>
    <w:p w14:paraId="3257CB8B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Zajištění výkonu úklidu</w:t>
      </w:r>
    </w:p>
    <w:p w14:paraId="3257CB8C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 je prováděn v souladu s platnými předpisy, normami a podmínkami provozu a údržby objektu, zajištění prostředí v objektu a podmínkami smlouvy.</w:t>
      </w:r>
    </w:p>
    <w:p w14:paraId="3257CB8D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zajišťuje plnění služby vlastními pracovníky nebo smluvními subdodavateli. Odpovědnost za plnění je plně na dodavateli.</w:t>
      </w:r>
    </w:p>
    <w:p w14:paraId="3257CB8E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při výkonu služby povinen používat pracovníky splňující potřebné kvalifikační předpoklady pro výkon příslušné činnosti minimálně na úrovni stanovené předpisy (např. v případě používání prostředků, které obsahují chemikálie vyžadující odborné zacházení, musejí mít pracovníci používající tyto prostředky oprávnění k nakládání a aplikaci těchto prostředků).</w:t>
      </w:r>
    </w:p>
    <w:p w14:paraId="3257CB8F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povinen zajistit, aby jeho pracovníci podílející se na úklidu a činnostech pro ČRo byli trestně bezúhonní. </w:t>
      </w:r>
    </w:p>
    <w:p w14:paraId="3257CB90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Veškeré činnosti dodavatele jsou prováděny v souladu s předpisy o bezpečnosti práce a požární ochrany.</w:t>
      </w:r>
    </w:p>
    <w:p w14:paraId="3257CB91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Výkony jsou prováděny v dohodnutých dobách.</w:t>
      </w:r>
    </w:p>
    <w:p w14:paraId="3257CB92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zajišťuje vybavení svých pracovníků odpovídajícími pracovními a ochrannými pomůckami v souladu s platnými předpisy a jednotným pracovním oděvem vhodným pro danou činnost a prostředí, označeným jménem (popř. logem) společnosti a jmenovkou. To samé platí i pro osobu samostatně výdělečně činnou.</w:t>
      </w:r>
    </w:p>
    <w:p w14:paraId="3257CB93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zajistí, že se jeho pracovníci při vstupu do objektu objednatele a při pohybu v něm budou řídit vnitřními předpisy objednatele, se kterými je objednatel seznámil.</w:t>
      </w:r>
    </w:p>
    <w:p w14:paraId="3257CB94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provádění činností si pracovníci počínají maximálně hospodárně a v nejvyšší možné míře chrání zájmy objednatele.</w:t>
      </w:r>
    </w:p>
    <w:p w14:paraId="3257CB95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vede povinnou provozní evidenci a dokumentaci, včetně tzv. Deníku úklidu, do kterého zapisuje dodavatelem pověřená osoba záznam o provedeném úklidu či činnosti a stvrdí to vlastnoručním podpisem.</w:t>
      </w:r>
    </w:p>
    <w:p w14:paraId="3257CB96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Podmínky zajištění</w:t>
      </w:r>
    </w:p>
    <w:p w14:paraId="3257CB97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zajišťuje provádění služby v souladu s podmínkami této přílohy a v souladu s ustanoveními rámcové smlouvy upravující další podmínky realizace služeb uzavřené mezi dodavatelem a objednatelem.</w:t>
      </w:r>
    </w:p>
    <w:p w14:paraId="3257CB98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používá pro úklid prostor objektu čisticí prostředky, nástroje a mechanismy, které jsou odpovídající kvality, nepoškozují objekt, jeho zařízení včetně podlahových krytin a nejsou škodlivé pro životní prostředí. Konečná volba používaných prostředků je závislá na druhu podlahových krytin, nábytku, apod. Vždy budou použity jen ty prostředky, které se snáší s povrchem místnosti objektu, které nemají zdraví škodlivé účinky a které jsou ekologické a schválené českými úřady.</w:t>
      </w:r>
    </w:p>
    <w:p w14:paraId="3257CB99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použití úklidových zařízení (např. elektrická, motorová, atd.) zajistí dodavatel dodržování platných předpisů a norem upravujících funkci a bezpečnost tohoto zařízení.</w:t>
      </w:r>
    </w:p>
    <w:p w14:paraId="3257CB9A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odpovídá za údržbu prostor poskytnutých mu pro úschovu úklidových prostředků a materiálu. Převzaté prostory předá ke dni ukončení úklidových prací (ukončení rámcové smlouvy mezi objednatelem a dodavatelem) vyklizené a uvedené do původního stavu.</w:t>
      </w:r>
    </w:p>
    <w:p w14:paraId="3257CB9D" w14:textId="0068616D" w:rsidR="00776981" w:rsidRPr="0003151A" w:rsidRDefault="00776981" w:rsidP="0003151A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 w:rsidRPr="0003151A">
        <w:rPr>
          <w:rFonts w:ascii="Arial" w:hAnsi="Arial" w:cs="Arial"/>
          <w:b/>
          <w:u w:val="single"/>
        </w:rPr>
        <w:t>Rozsah úklidu vnitřních prostorů objektu</w:t>
      </w:r>
    </w:p>
    <w:p w14:paraId="3257CB9E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Kompletní udržovací úklid vnitřních prostor vlastní technikou a nástroji dodavatele za použití vhodných čisticích prostředků.</w:t>
      </w:r>
    </w:p>
    <w:p w14:paraId="3257CB9F" w14:textId="2829D2F3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Úklidové práce probíhají podle stanovených dob úklidu v</w:t>
      </w:r>
      <w:r w:rsidR="003A1C1F">
        <w:rPr>
          <w:rFonts w:ascii="Arial" w:hAnsi="Arial" w:cs="Arial"/>
          <w:sz w:val="20"/>
          <w:szCs w:val="20"/>
        </w:rPr>
        <w:t xml:space="preserve"> části</w:t>
      </w:r>
      <w:r>
        <w:rPr>
          <w:rFonts w:ascii="Arial" w:hAnsi="Arial" w:cs="Arial"/>
          <w:sz w:val="20"/>
          <w:szCs w:val="20"/>
        </w:rPr>
        <w:t xml:space="preserve"> 1.2 této přílohy a v návaznosti na potřeby objektu a objednatele. </w:t>
      </w:r>
    </w:p>
    <w:p w14:paraId="3257CBA0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Běžná údržba tvrdých podlahových ploch se provádí pomocí systému dvou mopů a úklidových vozíků. Kobercová plocha je uklízena pomocí profesionálních vysavačů.</w:t>
      </w:r>
    </w:p>
    <w:p w14:paraId="3257CBA1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Používané čisticí prostředky jsou vysoké kvality a nejsou škodlivé pro životní prostředí. Konečná volba používaných prostředků je závislá na druhu podlahových krytin, nábytku, apod. Spotřeba čisticích prostředků pro úklid je zahrnuta v ceně.</w:t>
      </w:r>
    </w:p>
    <w:p w14:paraId="3257CBA2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Součástí úklidových prací jsou i dodávky, a to zejména odpadních sáčků a pytlů určených pro úklid a doplňování hygienických prostředků (papírové ručníky, mýdlo do zásobníků a toaletní papír). Hygienické prostředky dodává objednatel a jejich doplňování je zahrnuto do ceny úklidu.</w:t>
      </w:r>
    </w:p>
    <w:p w14:paraId="3257CBA3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Náplň základních úklidových činností pro stanovené místnosti (resp. prostory) je stanovena dále. Četnost je stanovena v Tabulce pro výpočet nabídkové ceny.</w:t>
      </w:r>
    </w:p>
    <w:p w14:paraId="3257CBA4" w14:textId="3C1AB012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Specifické činnosti, mezi které patří čistění kobercové plochy pomoc</w:t>
      </w:r>
      <w:r w:rsidR="008041C7">
        <w:rPr>
          <w:rFonts w:ascii="Arial" w:hAnsi="Arial" w:cs="Arial"/>
          <w:sz w:val="20"/>
          <w:szCs w:val="20"/>
        </w:rPr>
        <w:t>í kotoučových strojů a extraktorů</w:t>
      </w:r>
      <w:r w:rsidR="00386C32">
        <w:rPr>
          <w:rFonts w:ascii="Arial" w:hAnsi="Arial" w:cs="Arial"/>
          <w:sz w:val="20"/>
          <w:szCs w:val="20"/>
        </w:rPr>
        <w:t>, mytí oken a</w:t>
      </w:r>
      <w:r w:rsidR="009678E7">
        <w:rPr>
          <w:rFonts w:ascii="Arial" w:hAnsi="Arial" w:cs="Arial"/>
          <w:sz w:val="20"/>
          <w:szCs w:val="20"/>
        </w:rPr>
        <w:t xml:space="preserve"> </w:t>
      </w:r>
      <w:r w:rsidR="008041C7">
        <w:rPr>
          <w:rFonts w:ascii="Arial" w:hAnsi="Arial" w:cs="Arial"/>
          <w:sz w:val="20"/>
          <w:szCs w:val="20"/>
        </w:rPr>
        <w:t>žaluzií</w:t>
      </w:r>
      <w:r>
        <w:rPr>
          <w:rFonts w:ascii="Arial" w:hAnsi="Arial" w:cs="Arial"/>
          <w:sz w:val="20"/>
          <w:szCs w:val="20"/>
        </w:rPr>
        <w:t xml:space="preserve">, jsou naceněny dodavatelem v Tabulce pro výpočet nabídkové ceny a objednatel je využívá dle svých aktuálních potřeb. </w:t>
      </w:r>
    </w:p>
    <w:p w14:paraId="3257CBA5" w14:textId="2E4B949A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činnosti, které nejsou v Tabulce pro výpočet nabídkové ceny specifikovány (např. mimořádný úklid po stavebních úpravách</w:t>
      </w:r>
      <w:r w:rsidRPr="007221EA">
        <w:rPr>
          <w:rFonts w:ascii="Arial" w:hAnsi="Arial" w:cs="Arial"/>
          <w:sz w:val="20"/>
          <w:szCs w:val="20"/>
        </w:rPr>
        <w:t xml:space="preserve">, </w:t>
      </w:r>
      <w:r w:rsidR="007221EA">
        <w:rPr>
          <w:rFonts w:ascii="Arial" w:hAnsi="Arial" w:cs="Arial"/>
          <w:sz w:val="20"/>
          <w:szCs w:val="20"/>
        </w:rPr>
        <w:t>po malování, čištění</w:t>
      </w:r>
      <w:r w:rsidR="007221EA" w:rsidRPr="007221EA">
        <w:rPr>
          <w:rFonts w:ascii="Arial" w:hAnsi="Arial" w:cs="Arial"/>
          <w:sz w:val="20"/>
          <w:szCs w:val="20"/>
        </w:rPr>
        <w:t xml:space="preserve"> ochranných PVC podložek pod kancelářskými židlemi</w:t>
      </w:r>
      <w:r>
        <w:rPr>
          <w:rFonts w:ascii="Arial" w:hAnsi="Arial" w:cs="Arial"/>
          <w:sz w:val="20"/>
          <w:szCs w:val="20"/>
        </w:rPr>
        <w:t xml:space="preserve">, </w:t>
      </w:r>
      <w:r w:rsidR="009678E7">
        <w:rPr>
          <w:rFonts w:ascii="Arial" w:hAnsi="Arial" w:cs="Arial"/>
          <w:sz w:val="20"/>
          <w:szCs w:val="20"/>
        </w:rPr>
        <w:t xml:space="preserve">čištění </w:t>
      </w:r>
      <w:r w:rsidR="004B4610">
        <w:rPr>
          <w:rFonts w:ascii="Arial" w:hAnsi="Arial" w:cs="Arial"/>
          <w:sz w:val="20"/>
          <w:szCs w:val="20"/>
        </w:rPr>
        <w:t xml:space="preserve">čalounění </w:t>
      </w:r>
      <w:r w:rsidR="009678E7">
        <w:rPr>
          <w:rFonts w:ascii="Arial" w:hAnsi="Arial" w:cs="Arial"/>
          <w:sz w:val="20"/>
          <w:szCs w:val="20"/>
        </w:rPr>
        <w:t>židlí</w:t>
      </w:r>
      <w:r w:rsidR="00B61466">
        <w:rPr>
          <w:rFonts w:ascii="Arial" w:hAnsi="Arial" w:cs="Arial"/>
          <w:sz w:val="20"/>
          <w:szCs w:val="20"/>
        </w:rPr>
        <w:t xml:space="preserve">, hodinová úklidová sazba </w:t>
      </w:r>
      <w:r>
        <w:rPr>
          <w:rFonts w:ascii="Arial" w:hAnsi="Arial" w:cs="Arial"/>
          <w:sz w:val="20"/>
          <w:szCs w:val="20"/>
        </w:rPr>
        <w:t xml:space="preserve">apod.), jsou zajištěny formou mimořádného úklidu a naceněny budou podle přílohy č. 5 rámcové smlouvy, v tzv. Katalogovém ceníku poskytovatele. </w:t>
      </w:r>
    </w:p>
    <w:p w14:paraId="3257CBAC" w14:textId="77777777" w:rsidR="00776981" w:rsidRDefault="00776981" w:rsidP="002E25E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Úklid vnitřních prostorů</w:t>
      </w:r>
    </w:p>
    <w:p w14:paraId="3257CBAD" w14:textId="517B7742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je úklid prováděn p</w:t>
      </w:r>
      <w:r w:rsidR="007221EA">
        <w:rPr>
          <w:rFonts w:ascii="Arial" w:hAnsi="Arial" w:cs="Arial"/>
          <w:sz w:val="20"/>
          <w:szCs w:val="20"/>
        </w:rPr>
        <w:t>ouze v týdenním, resp. měsíčním</w:t>
      </w:r>
      <w:r>
        <w:rPr>
          <w:rFonts w:ascii="Arial" w:hAnsi="Arial" w:cs="Arial"/>
          <w:sz w:val="20"/>
          <w:szCs w:val="20"/>
        </w:rPr>
        <w:t xml:space="preserve"> režimu četnosti, platí pro něj pravidla daná pro běžný úklid v daném prostoru dle využití (uvedená níže) v denním a týdenním, resp. denním, týdenním a měsíčním, způsobu provedení (např. pokud je vyžadován úklid chodby 1x měsíčně, budou pro takovýto úklid použita pravidla uklízení, která se používají pro běžný úklid chodeb jak při běžném denním, tak i běžném týdenním a běžném měsíčním úklidu). </w:t>
      </w:r>
    </w:p>
    <w:p w14:paraId="3257CBAE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Kanceláře a zasedací místnosti</w:t>
      </w:r>
    </w:p>
    <w:p w14:paraId="3257CBAF" w14:textId="5DFE83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Tyto prostory v sobě zahrnují kanceláře, zasedací místnosti,</w:t>
      </w:r>
      <w:r w:rsidR="00D91FE9">
        <w:rPr>
          <w:rFonts w:ascii="Arial" w:hAnsi="Arial" w:cs="Arial"/>
          <w:sz w:val="20"/>
          <w:szCs w:val="20"/>
        </w:rPr>
        <w:t xml:space="preserve"> jednací místnosti, klub,</w:t>
      </w:r>
      <w:r>
        <w:rPr>
          <w:rFonts w:ascii="Arial" w:hAnsi="Arial" w:cs="Arial"/>
          <w:sz w:val="20"/>
          <w:szCs w:val="20"/>
        </w:rPr>
        <w:t xml:space="preserve"> šatny, denní místnosti, plenér a ostatní obdobné prostory. </w:t>
      </w:r>
    </w:p>
    <w:p w14:paraId="3257CBB0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3257CBB1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3257CBB2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podlah na mokro s použitím saponátových čisticích prostředků nebo vysávání kobercových ploch profesionálním vysavačem podle typu povrchu</w:t>
      </w:r>
    </w:p>
    <w:p w14:paraId="3257CBB3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podlahových ploch je i úklid příslušných svislých ploch vyvýšených soklů</w:t>
      </w:r>
    </w:p>
    <w:p w14:paraId="3257CBB4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vyprazdňování odpadkových košů s komunálním odpadem</w:t>
      </w:r>
    </w:p>
    <w:p w14:paraId="3257CBB5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soustředění odpadků na určená místa dle vnitřních instrukcí objednatele</w:t>
      </w:r>
    </w:p>
    <w:p w14:paraId="3257CBB6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vodorovných ploch nábytku (volně přístupných) do výšky 1,5 m, vrchních desek psacích stolů, skříněk a telefonů (rozdílným hadrem či utěrkou, než se používá při úklidu podlahové plochy), za předpokladu, že se na stole nenachází písemnosti a šanony.</w:t>
      </w:r>
    </w:p>
    <w:p w14:paraId="3257CBB7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3257CBB8" w14:textId="037F2318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nábytku a vybavení</w:t>
      </w:r>
      <w:r w:rsidR="00B61466">
        <w:rPr>
          <w:rFonts w:ascii="Arial" w:hAnsi="Arial" w:cs="Arial"/>
          <w:sz w:val="20"/>
          <w:szCs w:val="20"/>
        </w:rPr>
        <w:t xml:space="preserve"> (vč. otírání monitorů)</w:t>
      </w:r>
    </w:p>
    <w:p w14:paraId="3257CBB9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vypínačů světel a elektrických zásuvek</w:t>
      </w:r>
    </w:p>
    <w:p w14:paraId="3257CBBA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telefonních aparátů a odstranění skvrn a ohmatů (pokud tyto nejsou odstraněny již při běžném úklidu probíhajícím v denním režimu četnosti)</w:t>
      </w:r>
    </w:p>
    <w:p w14:paraId="3257CBBB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monitorů a odstranění ohmatů antistatickou utěrkou</w:t>
      </w:r>
    </w:p>
    <w:p w14:paraId="3257CBBC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obrazů a plastik</w:t>
      </w:r>
    </w:p>
    <w:p w14:paraId="3257CBBD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okenních parapetů</w:t>
      </w:r>
    </w:p>
    <w:p w14:paraId="3257CBBE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lamp do výše 1,5 m</w:t>
      </w:r>
    </w:p>
    <w:p w14:paraId="3257CBBF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skvrn a nečistot z prosklených ploch</w:t>
      </w:r>
    </w:p>
    <w:p w14:paraId="3257CBC0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odstranění skvrn a nečistot kolem klik dveří a madel nábytku</w:t>
      </w:r>
    </w:p>
    <w:p w14:paraId="3257CBC1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vysypávání stojanů na použité kelímky do tříděného odpadu a následné mokré otření stojanů zevnitř i zvenku</w:t>
      </w:r>
    </w:p>
    <w:p w14:paraId="3257CBC2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kávovarů a důkladné vyčištění nádoby na kapsle, omytí odkapávací mřížky a vaničky.</w:t>
      </w:r>
    </w:p>
    <w:p w14:paraId="3257CBC3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3257CBC4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umytí dveří</w:t>
      </w:r>
    </w:p>
    <w:p w14:paraId="3257CBC5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radiátorů a okenních parapetů na vlhko</w:t>
      </w:r>
    </w:p>
    <w:p w14:paraId="3257CBC6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obkladů</w:t>
      </w:r>
    </w:p>
    <w:p w14:paraId="3257CBC7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čištění koženého nábytku vhodnými přípravky</w:t>
      </w:r>
    </w:p>
    <w:p w14:paraId="3257CBC8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vodorovných ploch nábytku (volně přístupných) nad výšku 1,5 m</w:t>
      </w:r>
    </w:p>
    <w:p w14:paraId="3257CBC9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luxování čalouněného nábytku k tomu vhodným nástavcem</w:t>
      </w:r>
    </w:p>
    <w:p w14:paraId="3257CBCA" w14:textId="77777777" w:rsidR="00776981" w:rsidRDefault="00776981" w:rsidP="002E25E2">
      <w:pPr>
        <w:pStyle w:val="Odstavecseseznamem"/>
        <w:jc w:val="both"/>
        <w:rPr>
          <w:rFonts w:ascii="Arial" w:hAnsi="Arial" w:cs="Arial"/>
        </w:rPr>
      </w:pPr>
    </w:p>
    <w:p w14:paraId="3257CBCB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Schodiště</w:t>
      </w:r>
    </w:p>
    <w:p w14:paraId="3257CBCC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3257CBCD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3257CBCE" w14:textId="77777777" w:rsidR="00776981" w:rsidRDefault="00776981" w:rsidP="002E25E2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vytírání schodišťových ploch na mokro s použitím saponátových čisticích prostředků </w:t>
      </w:r>
    </w:p>
    <w:p w14:paraId="3257CBCF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podlahových ploch je i úklid příslušných svislých ploch vyvýšených soklů</w:t>
      </w:r>
    </w:p>
    <w:p w14:paraId="3257CBD0" w14:textId="77777777" w:rsidR="00776981" w:rsidRDefault="00776981" w:rsidP="002E25E2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madel.</w:t>
      </w:r>
    </w:p>
    <w:p w14:paraId="3257CBD1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3257CBD2" w14:textId="77777777" w:rsidR="00776981" w:rsidRDefault="00776981" w:rsidP="002E25E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ze zábradlí</w:t>
      </w:r>
    </w:p>
    <w:p w14:paraId="3257CBD3" w14:textId="77777777" w:rsidR="00776981" w:rsidRDefault="00776981" w:rsidP="002E25E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podlah na mokro s použitím saponátových čisticích prostředků.</w:t>
      </w:r>
    </w:p>
    <w:p w14:paraId="3257CBD4" w14:textId="77777777" w:rsidR="00776981" w:rsidRDefault="00776981" w:rsidP="002E25E2">
      <w:pPr>
        <w:pStyle w:val="Odstavecseseznamem"/>
        <w:jc w:val="both"/>
        <w:rPr>
          <w:rFonts w:ascii="Arial" w:hAnsi="Arial" w:cs="Arial"/>
        </w:rPr>
      </w:pPr>
    </w:p>
    <w:p w14:paraId="3257CBD5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Chodby</w:t>
      </w:r>
    </w:p>
    <w:p w14:paraId="3257CBD6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Tyto prostory v sobě zahrnují chodby, haly, předsíně, zádveří, terasy, lávky a manipulační prostory.</w:t>
      </w:r>
    </w:p>
    <w:p w14:paraId="3257CBD7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3257CBD8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3257CBD9" w14:textId="77777777" w:rsidR="00776981" w:rsidRDefault="00776981" w:rsidP="002E25E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chodeb, hal a dalších výše uvedených prostor na mokro s použitím saponátových čisticích prostředků nebo vysávání kobercových ploch profesionálními vysavači</w:t>
      </w:r>
    </w:p>
    <w:p w14:paraId="3257CBDA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podlahových ploch je i úklid příslušných svislých ploch vyvýšených soklů</w:t>
      </w:r>
    </w:p>
    <w:p w14:paraId="3257CBDB" w14:textId="77777777" w:rsidR="00776981" w:rsidRDefault="00776981" w:rsidP="002E25E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 čistících zón ve vchodech objektu</w:t>
      </w:r>
    </w:p>
    <w:p w14:paraId="3257CBDC" w14:textId="77777777" w:rsidR="00776981" w:rsidRDefault="00776981" w:rsidP="002E25E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odstraňování skvrn na dělících dveřích a skleněných přepážkách</w:t>
      </w:r>
    </w:p>
    <w:p w14:paraId="3257CBDD" w14:textId="77777777" w:rsidR="00776981" w:rsidRDefault="00776981" w:rsidP="002E25E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předmětů včetně nábytku do výše 1,5 m</w:t>
      </w:r>
    </w:p>
    <w:p w14:paraId="3257CBDE" w14:textId="77777777" w:rsidR="00776981" w:rsidRDefault="00776981" w:rsidP="002E25E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madel</w:t>
      </w:r>
    </w:p>
    <w:p w14:paraId="3257CBDF" w14:textId="77777777" w:rsidR="00776981" w:rsidRDefault="00776981" w:rsidP="002E25E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vyprazdňování odpadkových košů s komunálním i tříděným odpadem </w:t>
      </w:r>
    </w:p>
    <w:p w14:paraId="3257CBE0" w14:textId="77777777" w:rsidR="00776981" w:rsidRDefault="00776981" w:rsidP="002E25E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soustředění komunálního i tříděného odpadu na určená místa dle vnitřních instrukcí objednatele.</w:t>
      </w:r>
    </w:p>
    <w:p w14:paraId="3257CBE1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3257CBE2" w14:textId="77777777" w:rsidR="00776981" w:rsidRDefault="00776981" w:rsidP="002E25E2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ze zábradlí</w:t>
      </w:r>
    </w:p>
    <w:p w14:paraId="3257CBE3" w14:textId="77777777" w:rsidR="00776981" w:rsidRDefault="00776981" w:rsidP="002E25E2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dělících dveří</w:t>
      </w:r>
    </w:p>
    <w:p w14:paraId="3257CBE4" w14:textId="77777777" w:rsidR="00776981" w:rsidRDefault="00776981" w:rsidP="002E25E2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skvrn z prosklených ploch</w:t>
      </w:r>
    </w:p>
    <w:p w14:paraId="3257CBE5" w14:textId="77777777" w:rsidR="00776981" w:rsidRDefault="00776981" w:rsidP="002E25E2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stojanů ČRo (velké plastové písmeno R) mokrým hadrem beze šmouh</w:t>
      </w:r>
    </w:p>
    <w:p w14:paraId="3257CBE6" w14:textId="0B982325" w:rsidR="00776981" w:rsidRDefault="00776981" w:rsidP="002E25E2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>o</w:t>
      </w:r>
      <w:r w:rsidR="003A1C1F">
        <w:rPr>
          <w:rFonts w:ascii="Arial" w:hAnsi="Arial" w:cs="Arial"/>
          <w:sz w:val="20"/>
          <w:szCs w:val="20"/>
          <w:lang w:eastAsia="cs-CZ"/>
        </w:rPr>
        <w:t xml:space="preserve">čištění přední části výdejníků </w:t>
      </w:r>
      <w:r>
        <w:rPr>
          <w:rFonts w:ascii="Arial" w:hAnsi="Arial" w:cs="Arial"/>
          <w:sz w:val="20"/>
          <w:szCs w:val="20"/>
          <w:lang w:eastAsia="cs-CZ"/>
        </w:rPr>
        <w:t>vody tzv. „watercooler“ (vč. mřížky) a odkapávací misky a vysypání použitých kelímků do tříděného odpadu.</w:t>
      </w:r>
    </w:p>
    <w:p w14:paraId="3257CBE7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3257CBE8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radiátorů</w:t>
      </w:r>
    </w:p>
    <w:p w14:paraId="3257CBE9" w14:textId="089AFFF0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 prostoru za automaty na nápoje (po domluvě s objednatelem)</w:t>
      </w:r>
      <w:r w:rsidR="00BE757C">
        <w:rPr>
          <w:rFonts w:ascii="Arial" w:hAnsi="Arial" w:cs="Arial"/>
          <w:sz w:val="20"/>
          <w:szCs w:val="20"/>
        </w:rPr>
        <w:t>.</w:t>
      </w:r>
    </w:p>
    <w:p w14:paraId="3257CBEA" w14:textId="77777777" w:rsidR="00776981" w:rsidRDefault="00776981" w:rsidP="002E25E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257CBEB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WC a umývárny</w:t>
      </w:r>
    </w:p>
    <w:p w14:paraId="3257CBEC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Tyto prostory v sobě zahrnují WC, umývárny a sprchy.</w:t>
      </w:r>
    </w:p>
    <w:p w14:paraId="3257CBED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3257CBEE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3257CBEF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podlah chemickými čisticími prostředky</w:t>
      </w:r>
    </w:p>
    <w:p w14:paraId="3257CBF0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zařízení WC, umýváren a sprch vhodnými čistícími a dezinfekčními prostředky</w:t>
      </w:r>
    </w:p>
    <w:p w14:paraId="3257CBF1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podlahových ploch je i úklid příslušných svislých ploch vyvýšených soklů</w:t>
      </w:r>
    </w:p>
    <w:p w14:paraId="3257CBF2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vyprazdňování odpadkových košů</w:t>
      </w:r>
    </w:p>
    <w:p w14:paraId="3257CBF3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klik a skvrn ze dveří a vypínačů světel</w:t>
      </w:r>
    </w:p>
    <w:p w14:paraId="3257CBF4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předmětů včetně nábytku do výše 1,5 m.</w:t>
      </w:r>
    </w:p>
    <w:p w14:paraId="3257CBF5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3257CBF6" w14:textId="77777777" w:rsidR="00776981" w:rsidRDefault="00776981" w:rsidP="002E25E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dezinfekce a dezodorace toalet</w:t>
      </w:r>
    </w:p>
    <w:p w14:paraId="3257CBF7" w14:textId="77777777" w:rsidR="00776981" w:rsidRDefault="00776981" w:rsidP="002E25E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vyleštění zrcadel na toaletách.</w:t>
      </w:r>
    </w:p>
    <w:p w14:paraId="3257CBF8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3257CBF9" w14:textId="77777777" w:rsidR="00776981" w:rsidRDefault="00776981" w:rsidP="002E25E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důkladné mytí celé plochy a její dezinfekce, včetně obložení a odpadkových košů</w:t>
      </w:r>
    </w:p>
    <w:p w14:paraId="3257CBFA" w14:textId="77777777" w:rsidR="00776981" w:rsidRDefault="00776981" w:rsidP="002E25E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dveří.</w:t>
      </w:r>
    </w:p>
    <w:p w14:paraId="3257CBFB" w14:textId="77777777" w:rsidR="00776981" w:rsidRDefault="00776981" w:rsidP="002E25E2">
      <w:pPr>
        <w:pStyle w:val="Odstavecseseznamem"/>
        <w:ind w:left="792"/>
        <w:jc w:val="both"/>
        <w:rPr>
          <w:rFonts w:ascii="Arial" w:hAnsi="Arial" w:cs="Arial"/>
          <w:sz w:val="20"/>
          <w:szCs w:val="20"/>
        </w:rPr>
      </w:pPr>
    </w:p>
    <w:p w14:paraId="3257CBFC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Kuchyňka</w:t>
      </w:r>
    </w:p>
    <w:p w14:paraId="3257CBFD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3257CBFE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3257CBFF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podlah chemickými čisticími prostředky</w:t>
      </w:r>
    </w:p>
    <w:p w14:paraId="3257CC00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zařízení kuchyňky vhodnými čistícími a dezinfekčními prostředky</w:t>
      </w:r>
    </w:p>
    <w:p w14:paraId="3257CC01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úklidu podlahových ploch je i úklid příslušných svislých ploch vyvýšených soklů </w:t>
      </w:r>
    </w:p>
    <w:p w14:paraId="3257CC02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a vysušení kuchyňské linky včetně dřezu a odkapávací plochy</w:t>
      </w:r>
    </w:p>
    <w:p w14:paraId="3257CC03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vyprazdňování odpadkových košů</w:t>
      </w:r>
    </w:p>
    <w:p w14:paraId="3257CC04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klik a skvrn ze dveří a vypínačů světel</w:t>
      </w:r>
    </w:p>
    <w:p w14:paraId="3257CC05" w14:textId="77777777" w:rsidR="00776981" w:rsidRDefault="00776981" w:rsidP="002E25E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předmětů včetně nábytku do výše 1,5 m.</w:t>
      </w:r>
    </w:p>
    <w:p w14:paraId="3257CC06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3257CC07" w14:textId="77777777" w:rsidR="00776981" w:rsidRDefault="00776981" w:rsidP="002E25E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otření lednic, mikrovlnek a kuchyňských linek včetně důkladného vyčištění dřezů.</w:t>
      </w:r>
    </w:p>
    <w:p w14:paraId="3257CC08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3257CC09" w14:textId="77777777" w:rsidR="00776981" w:rsidRDefault="00776981" w:rsidP="002E25E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důkladné mytí celé plochy a její dezinfekce, včetně obložení a odpadkových košů</w:t>
      </w:r>
    </w:p>
    <w:p w14:paraId="3257CC0A" w14:textId="77777777" w:rsidR="00776981" w:rsidRDefault="00776981" w:rsidP="002E25E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dveří.</w:t>
      </w:r>
    </w:p>
    <w:p w14:paraId="3257CC0B" w14:textId="77777777" w:rsidR="00776981" w:rsidRDefault="00776981" w:rsidP="002E25E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257CC0C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Sklady</w:t>
      </w:r>
    </w:p>
    <w:p w14:paraId="3257CC0D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3257CC0E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b/>
          <w:sz w:val="20"/>
          <w:szCs w:val="20"/>
        </w:rPr>
        <w:t>měsíčně</w:t>
      </w:r>
      <w:r>
        <w:rPr>
          <w:rFonts w:ascii="Arial" w:hAnsi="Arial" w:cs="Arial"/>
          <w:sz w:val="20"/>
          <w:szCs w:val="20"/>
        </w:rPr>
        <w:t>:</w:t>
      </w:r>
    </w:p>
    <w:p w14:paraId="3257CC0F" w14:textId="77777777" w:rsidR="00776981" w:rsidRDefault="00776981" w:rsidP="002E25E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podlah na mokro nebo vysávání</w:t>
      </w:r>
    </w:p>
    <w:p w14:paraId="3257CC10" w14:textId="6688FC5C" w:rsidR="00776981" w:rsidRDefault="00776981" w:rsidP="002E25E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úklidu podlahových </w:t>
      </w:r>
      <w:r w:rsidR="003A1C1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loch je i úklid příslušných svislých ploch vyvýšených soklů.</w:t>
      </w:r>
    </w:p>
    <w:p w14:paraId="3257CC11" w14:textId="77777777" w:rsidR="00776981" w:rsidRDefault="00776981" w:rsidP="002E25E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257CC12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Technické prostory</w:t>
      </w:r>
    </w:p>
    <w:p w14:paraId="3257CC13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Tyto prostory v sobě zahrnují fonotéku, archiv, komory, dílny a server.</w:t>
      </w:r>
    </w:p>
    <w:p w14:paraId="3257CC14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3257CC15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b/>
          <w:sz w:val="20"/>
          <w:szCs w:val="20"/>
        </w:rPr>
        <w:t>měsíčně</w:t>
      </w:r>
      <w:r>
        <w:rPr>
          <w:rFonts w:ascii="Arial" w:hAnsi="Arial" w:cs="Arial"/>
          <w:sz w:val="20"/>
          <w:szCs w:val="20"/>
        </w:rPr>
        <w:t>:</w:t>
      </w:r>
    </w:p>
    <w:p w14:paraId="3257CC16" w14:textId="77777777" w:rsidR="00776981" w:rsidRDefault="00776981" w:rsidP="002E25E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zametání podlah, vytírání podlah na mokro nebo vysávání profesionálním vysavačem</w:t>
      </w:r>
    </w:p>
    <w:p w14:paraId="3257CC17" w14:textId="66078647" w:rsidR="00776981" w:rsidRDefault="00776981" w:rsidP="002E25E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úklidu podlahových </w:t>
      </w:r>
      <w:r w:rsidR="00FF6E9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loch je i úklid příslušných svislých ploch vyvýšených soklů </w:t>
      </w:r>
    </w:p>
    <w:p w14:paraId="3257CC18" w14:textId="77777777" w:rsidR="00776981" w:rsidRDefault="00776981" w:rsidP="002E25E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suchý úklid archiválií ve fonotékách a archivech za přítomnosti pracovníka objednatele a za použití schváleného čistícího systému.</w:t>
      </w:r>
    </w:p>
    <w:p w14:paraId="3257CC19" w14:textId="77777777" w:rsidR="00776981" w:rsidRDefault="00776981" w:rsidP="002E25E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257CC1A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Vysílací a studiová pracoviště</w:t>
      </w:r>
    </w:p>
    <w:p w14:paraId="3257CC1B" w14:textId="465EF2F2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Tyto prostory v sobě zahrnují </w:t>
      </w:r>
      <w:r w:rsidR="00100504">
        <w:rPr>
          <w:rFonts w:ascii="Arial" w:hAnsi="Arial" w:cs="Arial"/>
          <w:sz w:val="20"/>
          <w:szCs w:val="20"/>
        </w:rPr>
        <w:t>redakce, studia, režie</w:t>
      </w:r>
      <w:r>
        <w:rPr>
          <w:rFonts w:ascii="Arial" w:hAnsi="Arial" w:cs="Arial"/>
          <w:sz w:val="20"/>
          <w:szCs w:val="20"/>
        </w:rPr>
        <w:t xml:space="preserve"> a přetáčecí pracoviště.</w:t>
      </w:r>
    </w:p>
    <w:p w14:paraId="3257CC1C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3257CC1D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3257CC1E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podlah na mokro s použitím saponátových čisticích prostředků nebo vysávání kobercových ploch profesionálním vysavačem podle typu povrchu</w:t>
      </w:r>
    </w:p>
    <w:p w14:paraId="3257CC1F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úklidu podlahových ploch je i úklid příslušných svislých ploch vyvýšených soklů </w:t>
      </w:r>
    </w:p>
    <w:p w14:paraId="3257CC20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vyprazdňování odpadkových košů s komunálním odpadem</w:t>
      </w:r>
    </w:p>
    <w:p w14:paraId="3257CC21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soustředění odpadků na určená místa dle vnitřních instrukcí objednatele</w:t>
      </w:r>
    </w:p>
    <w:p w14:paraId="3257CC22" w14:textId="77777777" w:rsidR="00776981" w:rsidRDefault="00776981" w:rsidP="002E25E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vodorovných ploch nábytku (volně přístupných) do výšky 1,5 m, vrchních desek psacích stolů, skříněk a telefonů (rozdílným hadrem či utěrkou, než se používá při úklidu podlahové plochy).</w:t>
      </w:r>
    </w:p>
    <w:p w14:paraId="3257CC23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3257CC24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nábytku a vybavení</w:t>
      </w:r>
    </w:p>
    <w:p w14:paraId="3257CC25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vypínačů světel a elektrických zásuvek</w:t>
      </w:r>
    </w:p>
    <w:p w14:paraId="3257CC26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telefonních aparátů a odstranění skvrn a ohmatů (pokud tyto nejsou odstraněny již při běžném úklidu probíhajícím v denním režimu četnosti)</w:t>
      </w:r>
    </w:p>
    <w:p w14:paraId="3257CC27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obrazů a plastik</w:t>
      </w:r>
    </w:p>
    <w:p w14:paraId="3257CC28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okenních parapetů</w:t>
      </w:r>
    </w:p>
    <w:p w14:paraId="3257CC29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lamp do výše 1,5 m</w:t>
      </w:r>
    </w:p>
    <w:p w14:paraId="3257CC2A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skvrn a nečistot z prosklených ploch</w:t>
      </w:r>
    </w:p>
    <w:p w14:paraId="3257CC2B" w14:textId="77777777" w:rsidR="00776981" w:rsidRDefault="00776981" w:rsidP="002E25E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skvrn a nečistot kolem klik dveří a madel nábytku.</w:t>
      </w:r>
    </w:p>
    <w:p w14:paraId="3257CC2C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3257CC2D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umytí dveří</w:t>
      </w:r>
    </w:p>
    <w:p w14:paraId="3257CC2E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radiátorů a okenních parapetů na vlhko</w:t>
      </w:r>
    </w:p>
    <w:p w14:paraId="3257CC2F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obkladů</w:t>
      </w:r>
    </w:p>
    <w:p w14:paraId="3257CC30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čištění koženého nábytku vhodnými přípravky</w:t>
      </w:r>
    </w:p>
    <w:p w14:paraId="3257CC31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vodorovných ploch nábytku (volně přístupných) nad výšku 1,5 m</w:t>
      </w:r>
    </w:p>
    <w:p w14:paraId="3257CC32" w14:textId="77777777" w:rsidR="00776981" w:rsidRDefault="00776981" w:rsidP="002E25E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luxování čalouněného nábytku k tomu vhodným nástavcem.</w:t>
      </w:r>
    </w:p>
    <w:p w14:paraId="3257CC33" w14:textId="77777777" w:rsidR="00776981" w:rsidRDefault="00776981" w:rsidP="002E25E2">
      <w:pPr>
        <w:pStyle w:val="Odstavecseseznamem"/>
        <w:jc w:val="both"/>
        <w:rPr>
          <w:rFonts w:ascii="Arial" w:hAnsi="Arial" w:cs="Arial"/>
        </w:rPr>
      </w:pPr>
    </w:p>
    <w:p w14:paraId="3257CC67" w14:textId="77777777" w:rsidR="00776981" w:rsidRDefault="00776981" w:rsidP="002E25E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257CC68" w14:textId="77777777" w:rsidR="00776981" w:rsidRDefault="00776981" w:rsidP="002E25E2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Specifické činnosti využívané objednatelem dle jeho aktuální potřeby</w:t>
      </w:r>
    </w:p>
    <w:p w14:paraId="3257CC69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Mezi specifické činnosti patří:</w:t>
      </w:r>
    </w:p>
    <w:p w14:paraId="3257CC6A" w14:textId="3873B188" w:rsidR="00776981" w:rsidRDefault="00776981" w:rsidP="002E25E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extrakce </w:t>
      </w:r>
      <w:r w:rsidRPr="00D572C2">
        <w:rPr>
          <w:rFonts w:ascii="Arial" w:hAnsi="Arial" w:cs="Arial"/>
          <w:sz w:val="20"/>
          <w:szCs w:val="20"/>
        </w:rPr>
        <w:t>koberců</w:t>
      </w:r>
      <w:r w:rsidR="004A7089" w:rsidRPr="00D572C2">
        <w:rPr>
          <w:rFonts w:ascii="Arial" w:hAnsi="Arial" w:cs="Arial"/>
          <w:sz w:val="20"/>
          <w:szCs w:val="20"/>
        </w:rPr>
        <w:t xml:space="preserve"> (hloubkové čištění kotoučovým strojem</w:t>
      </w:r>
      <w:r w:rsidR="0017285C">
        <w:rPr>
          <w:rFonts w:ascii="Arial" w:hAnsi="Arial" w:cs="Arial"/>
          <w:sz w:val="20"/>
          <w:szCs w:val="20"/>
        </w:rPr>
        <w:t xml:space="preserve"> </w:t>
      </w:r>
      <w:r w:rsidR="00242FB0">
        <w:rPr>
          <w:rFonts w:ascii="Arial" w:hAnsi="Arial" w:cs="Arial"/>
          <w:sz w:val="20"/>
          <w:szCs w:val="20"/>
        </w:rPr>
        <w:t>na mokro</w:t>
      </w:r>
      <w:r w:rsidR="004A7089" w:rsidRPr="00D572C2">
        <w:rPr>
          <w:rFonts w:ascii="Arial" w:hAnsi="Arial" w:cs="Arial"/>
          <w:sz w:val="20"/>
          <w:szCs w:val="20"/>
        </w:rPr>
        <w:t>)</w:t>
      </w:r>
    </w:p>
    <w:p w14:paraId="3257CC6C" w14:textId="77777777" w:rsidR="00142A37" w:rsidRDefault="00142A37" w:rsidP="002E25E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257CC70" w14:textId="59B312C8" w:rsidR="00776981" w:rsidRDefault="00BE757C" w:rsidP="002E25E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Mytí oken a skleněných ploch </w:t>
      </w:r>
    </w:p>
    <w:p w14:paraId="3257CC71" w14:textId="7918F66A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j</w:t>
      </w:r>
      <w:r w:rsidR="00581D15">
        <w:rPr>
          <w:rFonts w:ascii="Arial" w:hAnsi="Arial" w:cs="Arial"/>
          <w:sz w:val="20"/>
          <w:szCs w:val="20"/>
        </w:rPr>
        <w:t>e myt</w:t>
      </w:r>
      <w:r w:rsidR="0058671D">
        <w:rPr>
          <w:rFonts w:ascii="Arial" w:hAnsi="Arial" w:cs="Arial"/>
          <w:sz w:val="20"/>
          <w:szCs w:val="20"/>
        </w:rPr>
        <w:t xml:space="preserve">í oken, </w:t>
      </w:r>
      <w:r w:rsidR="00BE757C">
        <w:rPr>
          <w:rFonts w:ascii="Arial" w:hAnsi="Arial" w:cs="Arial"/>
          <w:sz w:val="20"/>
          <w:szCs w:val="20"/>
        </w:rPr>
        <w:t>skleněných ploch</w:t>
      </w:r>
      <w:r w:rsidR="00581D15">
        <w:rPr>
          <w:rFonts w:ascii="Arial" w:hAnsi="Arial" w:cs="Arial"/>
          <w:sz w:val="20"/>
          <w:szCs w:val="20"/>
        </w:rPr>
        <w:t xml:space="preserve">, </w:t>
      </w:r>
      <w:r w:rsidR="0058671D">
        <w:rPr>
          <w:rFonts w:ascii="Arial" w:hAnsi="Arial" w:cs="Arial"/>
          <w:sz w:val="20"/>
          <w:szCs w:val="20"/>
        </w:rPr>
        <w:t xml:space="preserve">okenních parapetů a obložek (dřevěných rámů), </w:t>
      </w:r>
      <w:r>
        <w:rPr>
          <w:rFonts w:ascii="Arial" w:hAnsi="Arial" w:cs="Arial"/>
          <w:sz w:val="20"/>
          <w:szCs w:val="20"/>
        </w:rPr>
        <w:t>které je prováděno dle Tabulky pro výpočet nabídkové ceny a dle aktuálních potřeb objednatele.</w:t>
      </w:r>
    </w:p>
    <w:p w14:paraId="3257CC72" w14:textId="77777777" w:rsidR="00776981" w:rsidRDefault="00776981" w:rsidP="002E25E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Čištění žaluzií</w:t>
      </w:r>
    </w:p>
    <w:p w14:paraId="3257CC73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je mokré čištění žaluzií, které je prováděno při mytí oken dle Tabulky pro výpočet nabídkové ceny a dle aktuálních potřeb objednatele.</w:t>
      </w:r>
    </w:p>
    <w:p w14:paraId="3257CC74" w14:textId="77777777" w:rsidR="00776981" w:rsidRDefault="00776981" w:rsidP="002E25E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Čištění svítidel základního (stropního) osvětlení</w:t>
      </w:r>
    </w:p>
    <w:p w14:paraId="3257CC75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Čištění svítidel základního (stropního) osvětlení je prováděno dle jednotlivých typů svítidel dle Tabulky pro výpočet nabídkové ceny jednou ročně. Jednotlivá čištění nesmí být od sebe v rozestupu kratším než šest kalendářních měsíců</w:t>
      </w:r>
    </w:p>
    <w:p w14:paraId="3257CC76" w14:textId="77777777" w:rsidR="00776981" w:rsidRDefault="00776981" w:rsidP="002E25E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Ostatní činnosti úklidu</w:t>
      </w:r>
    </w:p>
    <w:p w14:paraId="71CA03DA" w14:textId="180EE2C0" w:rsidR="00B64F3A" w:rsidRDefault="00FD4DCD" w:rsidP="00B64F3A">
      <w:pPr>
        <w:jc w:val="both"/>
        <w:rPr>
          <w:rFonts w:ascii="Arial" w:hAnsi="Arial" w:cs="Arial"/>
          <w:sz w:val="20"/>
          <w:szCs w:val="20"/>
        </w:rPr>
      </w:pPr>
      <w:r w:rsidRPr="00BD6950">
        <w:rPr>
          <w:rFonts w:ascii="Arial" w:hAnsi="Arial" w:cs="Arial"/>
          <w:sz w:val="20"/>
          <w:szCs w:val="20"/>
        </w:rPr>
        <w:t>Součástí úklidu</w:t>
      </w:r>
      <w:r w:rsidR="00BD6950" w:rsidRPr="00BD6950">
        <w:rPr>
          <w:rFonts w:ascii="Arial" w:hAnsi="Arial" w:cs="Arial"/>
          <w:sz w:val="20"/>
          <w:szCs w:val="20"/>
        </w:rPr>
        <w:t xml:space="preserve"> je i praní a žehlení pr</w:t>
      </w:r>
      <w:r w:rsidR="00103DF1">
        <w:rPr>
          <w:rFonts w:ascii="Arial" w:hAnsi="Arial" w:cs="Arial"/>
          <w:sz w:val="20"/>
          <w:szCs w:val="20"/>
        </w:rPr>
        <w:t>ádla</w:t>
      </w:r>
      <w:r w:rsidR="00BD6950" w:rsidRPr="00BD6950">
        <w:rPr>
          <w:rFonts w:ascii="Arial" w:hAnsi="Arial" w:cs="Arial"/>
          <w:sz w:val="20"/>
          <w:szCs w:val="20"/>
        </w:rPr>
        <w:t>,</w:t>
      </w:r>
      <w:r w:rsidR="00B64F3A" w:rsidRPr="00BD6950">
        <w:rPr>
          <w:rFonts w:ascii="Arial" w:hAnsi="Arial" w:cs="Arial"/>
          <w:sz w:val="20"/>
          <w:szCs w:val="20"/>
        </w:rPr>
        <w:t xml:space="preserve"> které je prováděno dle Tabulky pro výpočet nabídkové ceny a dle aktuálních potřeb objednatele.</w:t>
      </w:r>
    </w:p>
    <w:p w14:paraId="3257CC78" w14:textId="0CC29F58" w:rsidR="00776981" w:rsidRPr="00B113B7" w:rsidRDefault="00776981" w:rsidP="00B113B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113B7">
        <w:rPr>
          <w:rFonts w:ascii="Arial" w:hAnsi="Arial" w:cs="Arial"/>
          <w:b/>
          <w:sz w:val="24"/>
          <w:szCs w:val="24"/>
          <w:u w:val="single"/>
        </w:rPr>
        <w:t>Hygienické prostředky</w:t>
      </w:r>
    </w:p>
    <w:p w14:paraId="3257CC79" w14:textId="30463EEC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Hygienické prostředky - mýdlo, toaletní papír, papírové ručníky, atd., nejsou součástí dodávky dodavatel</w:t>
      </w:r>
      <w:r w:rsidR="003A1C1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. Tyto prostředky zajišťuje objednatel a v potřebném množství je na vyžádání předává dodavateli (zpravidla prostřednictvím k tomu určeného skladu), který v rámci svých služeb zajišťuje jejich distribuci v objektu.</w:t>
      </w:r>
    </w:p>
    <w:p w14:paraId="3257CC7A" w14:textId="77777777" w:rsidR="00776981" w:rsidRDefault="00776981" w:rsidP="002E25E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Nakládání s odpadky</w:t>
      </w:r>
    </w:p>
    <w:p w14:paraId="3257CC7B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zajistí při nakládání s odpadem z lokálně umístěných nádob na tříděný odpad dodržení režimu třídění podle druhu odpadu (sklo, papír, plasty, apod.) i při jeho uložení do určených nádob pro soustředění tříděného odpadu pro jeho odvoz v jednotlivých objektech.</w:t>
      </w:r>
    </w:p>
    <w:p w14:paraId="3257CC7C" w14:textId="77777777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povinen dodržovat veškerá ustanovení obecně závazných právních předpisů v oblasti ochrany ŽP a zejména z.č. 185/2001 Sb., o odpadech. Případné sankce uložené orgány státní správy spojené s porušením legislativy ze strany externí osoby, ponese externí osoba.</w:t>
      </w:r>
    </w:p>
    <w:p w14:paraId="3257CC9B" w14:textId="48ED1A53" w:rsidR="00776981" w:rsidRDefault="00B113B7" w:rsidP="002E25E2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776981">
        <w:rPr>
          <w:rFonts w:ascii="Arial" w:hAnsi="Arial" w:cs="Arial"/>
          <w:b/>
          <w:sz w:val="24"/>
          <w:szCs w:val="24"/>
        </w:rPr>
        <w:t xml:space="preserve">. </w:t>
      </w:r>
      <w:r w:rsidR="00776981">
        <w:rPr>
          <w:rFonts w:ascii="Arial" w:hAnsi="Arial" w:cs="Arial"/>
          <w:b/>
          <w:sz w:val="24"/>
          <w:szCs w:val="24"/>
          <w:u w:val="single"/>
        </w:rPr>
        <w:t>Deník úklidu</w:t>
      </w:r>
    </w:p>
    <w:p w14:paraId="3257CC9C" w14:textId="49B7323A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zajistí prostřednictvím svých pracovníků vyplnění Deníku úklidu. Odpovědná osoba dodavatele v tomto Deníku úklidu zapíše do příslušného řádku s datem den, kdy byl úklid prováděn, potvrdí, že úklid byl proveden a v příslušném místě řádku, zapsané skutečnosti</w:t>
      </w:r>
      <w:r w:rsidR="00FF6E9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stvrdí svým vlastnoručním podpisem. </w:t>
      </w:r>
    </w:p>
    <w:p w14:paraId="3257CC9D" w14:textId="140EAC25" w:rsidR="00776981" w:rsidRDefault="00776981" w:rsidP="002E25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Deník úklidu slouží zejména ke kontrole provádění úklidových prací a k zaznamenání případných nedostatků objednatelem pověřenou osobu, která taktéž potvrdí provedení úklid</w:t>
      </w:r>
      <w:r w:rsidR="00FF6E91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a případné vyznačení nedostatků svým vlastnoručním podpisem. </w:t>
      </w:r>
    </w:p>
    <w:tbl>
      <w:tblPr>
        <w:tblW w:w="7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4520"/>
      </w:tblGrid>
      <w:tr w:rsidR="00FE785B" w:rsidRPr="00D15960" w14:paraId="109A66C4" w14:textId="77777777" w:rsidTr="00B969B0">
        <w:trPr>
          <w:trHeight w:val="300"/>
        </w:trPr>
        <w:tc>
          <w:tcPr>
            <w:tcW w:w="7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2902B" w14:textId="52B006E9" w:rsidR="00FE785B" w:rsidRPr="00D15960" w:rsidRDefault="00B113B7" w:rsidP="00B96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10</w:t>
            </w:r>
            <w:r w:rsidR="00FE785B" w:rsidRPr="00D1596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. </w:t>
            </w:r>
            <w:r w:rsidR="00FE785B" w:rsidRPr="00D1596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Specifikace světel</w:t>
            </w:r>
          </w:p>
          <w:p w14:paraId="04717B78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FE785B" w:rsidRPr="00D15960" w14:paraId="2219797A" w14:textId="77777777" w:rsidTr="00B969B0">
        <w:trPr>
          <w:trHeight w:val="2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1B36" w14:textId="77777777" w:rsidR="00FE785B" w:rsidRPr="00D15960" w:rsidRDefault="00FE785B" w:rsidP="00B96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Druh svítidla - popis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AE53" w14:textId="24DEBEB8" w:rsidR="00FE785B" w:rsidRPr="00D15960" w:rsidRDefault="003A1C1F" w:rsidP="00B96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Obrázek - přík</w:t>
            </w:r>
            <w:r w:rsidR="00FE785B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lad</w:t>
            </w:r>
          </w:p>
        </w:tc>
      </w:tr>
      <w:tr w:rsidR="00FE785B" w:rsidRPr="00D15960" w14:paraId="3415E9EC" w14:textId="77777777" w:rsidTr="00B969B0">
        <w:trPr>
          <w:trHeight w:val="11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F032" w14:textId="4895A02B" w:rsidR="00FE785B" w:rsidRPr="00D15960" w:rsidRDefault="003A1C1F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A1 - s</w:t>
            </w:r>
            <w:r w:rsidR="00FE785B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vestavné  zářivkové svítidlo – vestavné do SDK podhledu , nebo přisazené,  zdroje - zářivky T8 18 W nebo T5 14 W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94D0" w14:textId="77777777" w:rsidR="00FE785B" w:rsidRPr="00D15960" w:rsidRDefault="00FE785B" w:rsidP="00B969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3730BD33" wp14:editId="63D70D11">
                  <wp:simplePos x="0" y="0"/>
                  <wp:positionH relativeFrom="column">
                    <wp:posOffset>1047750</wp:posOffset>
                  </wp:positionH>
                  <wp:positionV relativeFrom="paragraph">
                    <wp:posOffset>57150</wp:posOffset>
                  </wp:positionV>
                  <wp:extent cx="1047750" cy="581025"/>
                  <wp:effectExtent l="0" t="0" r="0" b="9525"/>
                  <wp:wrapNone/>
                  <wp:docPr id="1612" name="Obrázek 1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4B379A9D" w14:textId="77777777" w:rsidTr="00B969B0">
        <w:trPr>
          <w:trHeight w:val="1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CDF6" w14:textId="4B407C8C" w:rsidR="00FE785B" w:rsidRPr="00D15960" w:rsidRDefault="003A1C1F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A2 - s</w:t>
            </w:r>
            <w:r w:rsidR="00FE785B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vestavné zářivkové svítidlo, s krytem – vestavné do SDK podhledu , nebo přisazené s krytem, zdroje - zářivky T8 18 W nebo T5 14 W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3E4C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0288" behindDoc="0" locked="0" layoutInCell="1" allowOverlap="1" wp14:anchorId="4C1D2037" wp14:editId="1469AC0F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95250</wp:posOffset>
                  </wp:positionV>
                  <wp:extent cx="1047750" cy="638175"/>
                  <wp:effectExtent l="0" t="0" r="0" b="9525"/>
                  <wp:wrapNone/>
                  <wp:docPr id="1611" name="Obrázek 16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1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55482656" w14:textId="77777777" w:rsidTr="00B969B0">
        <w:trPr>
          <w:trHeight w:val="112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4AEF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A3 - stropní zářivkové svítidlo (přesazené, závěsné), bez krytu, zdroje - zářivky T8 36W, 58 W.., T5 - 28 W, 35 W, 49 W …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7AC1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34FA7944" wp14:editId="080AF9ED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47625</wp:posOffset>
                  </wp:positionV>
                  <wp:extent cx="914400" cy="619125"/>
                  <wp:effectExtent l="0" t="0" r="0" b="9525"/>
                  <wp:wrapNone/>
                  <wp:docPr id="1614" name="Obrázek 16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4" name="Obrázek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7AA47A4B" w14:textId="77777777" w:rsidTr="00B969B0">
        <w:trPr>
          <w:trHeight w:val="10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A47B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A4 - stropní zářivkové svítidlo (přesazené, závěsné), s krytem, zdroje - zářivky T8 36W, 58 W.., T5 - 28 W, 35 W, 49 W …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EA75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2336" behindDoc="0" locked="0" layoutInCell="1" allowOverlap="1" wp14:anchorId="2822B2DF" wp14:editId="5634CA36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57150</wp:posOffset>
                  </wp:positionV>
                  <wp:extent cx="914400" cy="581025"/>
                  <wp:effectExtent l="0" t="0" r="0" b="9525"/>
                  <wp:wrapNone/>
                  <wp:docPr id="1613" name="Obrázek 16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" name="Obráze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360" behindDoc="0" locked="0" layoutInCell="1" allowOverlap="1" wp14:anchorId="423E521C" wp14:editId="6BE0C380">
                  <wp:simplePos x="0" y="0"/>
                  <wp:positionH relativeFrom="column">
                    <wp:posOffset>1333500</wp:posOffset>
                  </wp:positionH>
                  <wp:positionV relativeFrom="paragraph">
                    <wp:posOffset>95250</wp:posOffset>
                  </wp:positionV>
                  <wp:extent cx="1438275" cy="514350"/>
                  <wp:effectExtent l="0" t="0" r="9525" b="0"/>
                  <wp:wrapNone/>
                  <wp:docPr id="1622" name="Obrázek 16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" name="Obráze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44AA9C9A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48FC0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B8002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E785B" w:rsidRPr="00D15960" w14:paraId="5E811976" w14:textId="77777777" w:rsidTr="00B969B0">
        <w:trPr>
          <w:trHeight w:val="12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8B8C" w14:textId="52233620" w:rsidR="00FE785B" w:rsidRPr="00D15960" w:rsidRDefault="00D8613A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B1 - průmys</w:t>
            </w:r>
            <w:r w:rsidR="00FE785B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lové zářivkové svítidlo s krytem, přisazené nebo závěsné, krytí IP 65 a více, zdroje - zářivky T8 36W, 58 W.., T5 - 28 W, 35 W, 49 W …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5E44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4384" behindDoc="0" locked="0" layoutInCell="1" allowOverlap="1" wp14:anchorId="28B902B5" wp14:editId="5CA9A14F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28575</wp:posOffset>
                  </wp:positionV>
                  <wp:extent cx="971550" cy="733425"/>
                  <wp:effectExtent l="0" t="0" r="0" b="9525"/>
                  <wp:wrapNone/>
                  <wp:docPr id="1615" name="Obrázek 16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5" name="Obrázek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2B6047DD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ABE01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7E2B0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E785B" w:rsidRPr="00D15960" w14:paraId="4521863F" w14:textId="77777777" w:rsidTr="00B969B0">
        <w:trPr>
          <w:trHeight w:val="12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BF88" w14:textId="3444801A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C1 </w:t>
            </w:r>
            <w:r w:rsidR="003A1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 s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vestavné svítidlo (down light), bez krytu, zdroj - obvykle úsporná kompaktní zářivka - např. 2x18W, 2x26W)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7A81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5408" behindDoc="0" locked="0" layoutInCell="1" allowOverlap="1" wp14:anchorId="729E3F71" wp14:editId="12860843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78740</wp:posOffset>
                  </wp:positionV>
                  <wp:extent cx="629285" cy="551815"/>
                  <wp:effectExtent l="0" t="0" r="0" b="635"/>
                  <wp:wrapNone/>
                  <wp:docPr id="1616" name="Obrázek 16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6" name="Obráze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55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54CC8E1F" w14:textId="77777777" w:rsidTr="00B969B0">
        <w:trPr>
          <w:trHeight w:val="120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017E" w14:textId="0671207C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C2 </w:t>
            </w:r>
            <w:r w:rsidR="003A1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 s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vestavné svítidlo (down light), s opálovým krytem, zdroj - obvykle úsporná kompaktní zářivka - např. 2x18W, 2x26W)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1A1C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6432" behindDoc="0" locked="0" layoutInCell="1" allowOverlap="1" wp14:anchorId="3B580C2B" wp14:editId="5373A1EB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79375</wp:posOffset>
                  </wp:positionV>
                  <wp:extent cx="629285" cy="517525"/>
                  <wp:effectExtent l="0" t="0" r="0" b="0"/>
                  <wp:wrapNone/>
                  <wp:docPr id="1618" name="Obrázek 16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8" name="Obráze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7456" behindDoc="0" locked="0" layoutInCell="1" allowOverlap="1" wp14:anchorId="5C797D71" wp14:editId="3BCE3C9B">
                  <wp:simplePos x="0" y="0"/>
                  <wp:positionH relativeFrom="column">
                    <wp:posOffset>2019300</wp:posOffset>
                  </wp:positionH>
                  <wp:positionV relativeFrom="paragraph">
                    <wp:posOffset>228600</wp:posOffset>
                  </wp:positionV>
                  <wp:extent cx="514350" cy="371475"/>
                  <wp:effectExtent l="0" t="0" r="0" b="9525"/>
                  <wp:wrapNone/>
                  <wp:docPr id="1619" name="Obrázek 16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9" name="Obrázek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062E6542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50EF5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BA2BA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E785B" w:rsidRPr="00D15960" w14:paraId="542A27BF" w14:textId="77777777" w:rsidTr="00B969B0">
        <w:trPr>
          <w:trHeight w:val="11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447B" w14:textId="0BA3653F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C3 </w:t>
            </w:r>
            <w:r w:rsidR="003A1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 s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 přisazené svítidlo (down light), bez krytu, zdroj - obvykle úsporná kompaktní zářivka - např. 2x18W, 2x26W)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02AB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8480" behindDoc="0" locked="0" layoutInCell="1" allowOverlap="1" wp14:anchorId="71F7D701" wp14:editId="4C003341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104775</wp:posOffset>
                  </wp:positionV>
                  <wp:extent cx="542925" cy="504825"/>
                  <wp:effectExtent l="0" t="0" r="9525" b="9525"/>
                  <wp:wrapNone/>
                  <wp:docPr id="1617" name="Obrázek 16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" name="Obrázek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35C35E81" w14:textId="77777777" w:rsidTr="00B969B0">
        <w:trPr>
          <w:trHeight w:val="11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AB1E" w14:textId="73D225C8" w:rsidR="00FE785B" w:rsidRPr="00D15960" w:rsidRDefault="003A1C1F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C4 - s</w:t>
            </w:r>
            <w:r w:rsidR="00FE785B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 přisazené svítidlo (down light), s opálovým krytem, zdroj - obvykle úsporná kompaktní zářivka - např. 2x18W, 2x26W)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8AD7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9504" behindDoc="0" locked="0" layoutInCell="1" allowOverlap="1" wp14:anchorId="3EBB220D" wp14:editId="2C16139B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104775</wp:posOffset>
                  </wp:positionV>
                  <wp:extent cx="542925" cy="504825"/>
                  <wp:effectExtent l="0" t="0" r="9525" b="9525"/>
                  <wp:wrapNone/>
                  <wp:docPr id="1620" name="Obrázek 1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0" name="Obráze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0528" behindDoc="0" locked="0" layoutInCell="1" allowOverlap="1" wp14:anchorId="65FAF4B4" wp14:editId="678A7D99">
                  <wp:simplePos x="0" y="0"/>
                  <wp:positionH relativeFrom="column">
                    <wp:posOffset>2133600</wp:posOffset>
                  </wp:positionH>
                  <wp:positionV relativeFrom="paragraph">
                    <wp:posOffset>209550</wp:posOffset>
                  </wp:positionV>
                  <wp:extent cx="352425" cy="342900"/>
                  <wp:effectExtent l="0" t="0" r="9525" b="0"/>
                  <wp:wrapNone/>
                  <wp:docPr id="1621" name="Obrázek 16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" name="Obráze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4BA0AC63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D5335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DD1A6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E785B" w:rsidRPr="00D15960" w14:paraId="39425598" w14:textId="77777777" w:rsidTr="00B969B0">
        <w:trPr>
          <w:trHeight w:val="93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3F0F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D1 - kruhové nástěnné svítidlo, zdroj  kruhová zářivka 22 W nebo 32 W, úsporná zářivka 2x18 W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0E45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1552" behindDoc="0" locked="0" layoutInCell="1" allowOverlap="1" wp14:anchorId="4701391D" wp14:editId="14F8E1E8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76200</wp:posOffset>
                  </wp:positionV>
                  <wp:extent cx="647700" cy="447675"/>
                  <wp:effectExtent l="0" t="0" r="0" b="9525"/>
                  <wp:wrapNone/>
                  <wp:docPr id="1623" name="Obrázek 16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" name="Obrázek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2576" behindDoc="0" locked="0" layoutInCell="1" allowOverlap="1" wp14:anchorId="2AFF48FD" wp14:editId="1E9FE53C">
                  <wp:simplePos x="0" y="0"/>
                  <wp:positionH relativeFrom="column">
                    <wp:posOffset>1733550</wp:posOffset>
                  </wp:positionH>
                  <wp:positionV relativeFrom="paragraph">
                    <wp:posOffset>104775</wp:posOffset>
                  </wp:positionV>
                  <wp:extent cx="381000" cy="381000"/>
                  <wp:effectExtent l="0" t="0" r="0" b="0"/>
                  <wp:wrapNone/>
                  <wp:docPr id="1624" name="Obrázek 16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4" name="Obráze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785B" w:rsidRPr="00D15960" w14:paraId="138345E0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A6A9B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8939A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E785B" w:rsidRPr="00D15960" w14:paraId="0F53932E" w14:textId="77777777" w:rsidTr="00B969B0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6E6E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E1 - závěsné stropní svítidlo, zdroj klasická žárovka nebo úsporná žárovka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3374" w14:textId="77777777" w:rsidR="00FE785B" w:rsidRPr="00D15960" w:rsidRDefault="00FE785B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3600" behindDoc="0" locked="0" layoutInCell="1" allowOverlap="1" wp14:anchorId="7729E1AC" wp14:editId="1CC36A23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19050</wp:posOffset>
                  </wp:positionV>
                  <wp:extent cx="685800" cy="1038225"/>
                  <wp:effectExtent l="0" t="0" r="0" b="9525"/>
                  <wp:wrapNone/>
                  <wp:docPr id="1625" name="Obrázek 16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" name="Obrázek 1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441FB5E" w14:textId="77777777" w:rsidR="00FE785B" w:rsidRDefault="00FE785B" w:rsidP="00FE785B">
      <w:pPr>
        <w:rPr>
          <w:rFonts w:ascii="Arial" w:hAnsi="Arial" w:cs="Arial"/>
          <w:b/>
          <w:sz w:val="24"/>
          <w:szCs w:val="24"/>
          <w:u w:val="single"/>
        </w:rPr>
      </w:pPr>
    </w:p>
    <w:p w14:paraId="42550CB5" w14:textId="77777777" w:rsidR="00FE785B" w:rsidRDefault="00FE785B" w:rsidP="00FE785B">
      <w:pPr>
        <w:rPr>
          <w:rFonts w:ascii="Arial" w:hAnsi="Arial" w:cs="Arial"/>
          <w:b/>
          <w:sz w:val="24"/>
          <w:szCs w:val="24"/>
          <w:u w:val="single"/>
        </w:rPr>
      </w:pPr>
    </w:p>
    <w:p w14:paraId="53D54123" w14:textId="77777777" w:rsidR="00FE785B" w:rsidRPr="000C20EA" w:rsidRDefault="00FE785B" w:rsidP="00FE785B">
      <w:pPr>
        <w:rPr>
          <w:rFonts w:ascii="Arial" w:hAnsi="Arial" w:cs="Arial"/>
        </w:rPr>
      </w:pPr>
    </w:p>
    <w:p w14:paraId="3257CCDB" w14:textId="77777777" w:rsidR="00776981" w:rsidRDefault="00776981" w:rsidP="00776981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</w:p>
    <w:p w14:paraId="3257CCDC" w14:textId="77777777" w:rsidR="00776981" w:rsidRDefault="00776981" w:rsidP="00776981">
      <w:pPr>
        <w:rPr>
          <w:rFonts w:ascii="Arial" w:hAnsi="Arial" w:cs="Arial"/>
          <w:b/>
          <w:sz w:val="24"/>
          <w:szCs w:val="24"/>
          <w:u w:val="single"/>
        </w:rPr>
      </w:pPr>
    </w:p>
    <w:p w14:paraId="3257CCDD" w14:textId="77777777" w:rsidR="00776981" w:rsidRDefault="00776981" w:rsidP="00776981">
      <w:pPr>
        <w:rPr>
          <w:rFonts w:ascii="Arial" w:hAnsi="Arial" w:cs="Arial"/>
          <w:b/>
          <w:sz w:val="24"/>
          <w:szCs w:val="24"/>
          <w:u w:val="single"/>
        </w:rPr>
      </w:pPr>
    </w:p>
    <w:p w14:paraId="3257CCDE" w14:textId="77777777" w:rsidR="00776981" w:rsidRDefault="00776981" w:rsidP="00776981">
      <w:pPr>
        <w:rPr>
          <w:rFonts w:ascii="Arial" w:hAnsi="Arial" w:cs="Arial"/>
        </w:rPr>
      </w:pPr>
    </w:p>
    <w:p w14:paraId="3257CCDF" w14:textId="77777777" w:rsidR="000C20EA" w:rsidRPr="00776981" w:rsidRDefault="000C20EA" w:rsidP="00776981"/>
    <w:sectPr w:rsidR="000C20EA" w:rsidRPr="00776981"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84BB0" w14:textId="77777777" w:rsidR="00E21630" w:rsidRDefault="00E21630" w:rsidP="00953C1E">
      <w:pPr>
        <w:spacing w:after="0" w:line="240" w:lineRule="auto"/>
      </w:pPr>
      <w:r>
        <w:separator/>
      </w:r>
    </w:p>
  </w:endnote>
  <w:endnote w:type="continuationSeparator" w:id="0">
    <w:p w14:paraId="50F4C4F7" w14:textId="77777777" w:rsidR="00E21630" w:rsidRDefault="00E21630" w:rsidP="0095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283563"/>
      <w:docPartObj>
        <w:docPartGallery w:val="Page Numbers (Bottom of Page)"/>
        <w:docPartUnique/>
      </w:docPartObj>
    </w:sdtPr>
    <w:sdtEndPr/>
    <w:sdtContent>
      <w:p w14:paraId="3257CCE4" w14:textId="4B3A47C6" w:rsidR="00953C1E" w:rsidRDefault="00953C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B24">
          <w:rPr>
            <w:noProof/>
          </w:rPr>
          <w:t>1</w:t>
        </w:r>
        <w:r>
          <w:fldChar w:fldCharType="end"/>
        </w:r>
      </w:p>
    </w:sdtContent>
  </w:sdt>
  <w:p w14:paraId="3257CCE5" w14:textId="77777777" w:rsidR="00953C1E" w:rsidRDefault="00953C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4E436" w14:textId="77777777" w:rsidR="00E21630" w:rsidRDefault="00E21630" w:rsidP="00953C1E">
      <w:pPr>
        <w:spacing w:after="0" w:line="240" w:lineRule="auto"/>
      </w:pPr>
      <w:r>
        <w:separator/>
      </w:r>
    </w:p>
  </w:footnote>
  <w:footnote w:type="continuationSeparator" w:id="0">
    <w:p w14:paraId="5B8F8092" w14:textId="77777777" w:rsidR="00E21630" w:rsidRDefault="00E21630" w:rsidP="00953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D50"/>
    <w:multiLevelType w:val="hybridMultilevel"/>
    <w:tmpl w:val="7E4CA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827"/>
    <w:multiLevelType w:val="hybridMultilevel"/>
    <w:tmpl w:val="A5C4F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7737A"/>
    <w:multiLevelType w:val="hybridMultilevel"/>
    <w:tmpl w:val="A3046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D59A8"/>
    <w:multiLevelType w:val="hybridMultilevel"/>
    <w:tmpl w:val="81B45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65564"/>
    <w:multiLevelType w:val="hybridMultilevel"/>
    <w:tmpl w:val="3A426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85594"/>
    <w:multiLevelType w:val="hybridMultilevel"/>
    <w:tmpl w:val="90E41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27D9F"/>
    <w:multiLevelType w:val="hybridMultilevel"/>
    <w:tmpl w:val="9C3E8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43C69"/>
    <w:multiLevelType w:val="hybridMultilevel"/>
    <w:tmpl w:val="7DB27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00490"/>
    <w:multiLevelType w:val="hybridMultilevel"/>
    <w:tmpl w:val="7CF67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2219E"/>
    <w:multiLevelType w:val="hybridMultilevel"/>
    <w:tmpl w:val="D9369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2541F"/>
    <w:multiLevelType w:val="hybridMultilevel"/>
    <w:tmpl w:val="D6228D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D70EC"/>
    <w:multiLevelType w:val="hybridMultilevel"/>
    <w:tmpl w:val="A112C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90E8E"/>
    <w:multiLevelType w:val="hybridMultilevel"/>
    <w:tmpl w:val="1576A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344A6"/>
    <w:multiLevelType w:val="hybridMultilevel"/>
    <w:tmpl w:val="CAB0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54E93"/>
    <w:multiLevelType w:val="hybridMultilevel"/>
    <w:tmpl w:val="EC40D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6325D"/>
    <w:multiLevelType w:val="hybridMultilevel"/>
    <w:tmpl w:val="BA48F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108B5"/>
    <w:multiLevelType w:val="hybridMultilevel"/>
    <w:tmpl w:val="6AB8B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7F96"/>
    <w:multiLevelType w:val="hybridMultilevel"/>
    <w:tmpl w:val="E3EA2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E7225"/>
    <w:multiLevelType w:val="hybridMultilevel"/>
    <w:tmpl w:val="95C06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F4ABE"/>
    <w:multiLevelType w:val="hybridMultilevel"/>
    <w:tmpl w:val="699AD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41236"/>
    <w:multiLevelType w:val="hybridMultilevel"/>
    <w:tmpl w:val="8D381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F5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2C6AB4"/>
    <w:multiLevelType w:val="hybridMultilevel"/>
    <w:tmpl w:val="8A4CF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31A4F"/>
    <w:multiLevelType w:val="hybridMultilevel"/>
    <w:tmpl w:val="E27EB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E6D45"/>
    <w:multiLevelType w:val="hybridMultilevel"/>
    <w:tmpl w:val="66FAE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3D4E1A"/>
    <w:multiLevelType w:val="hybridMultilevel"/>
    <w:tmpl w:val="E640E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134D5"/>
    <w:multiLevelType w:val="hybridMultilevel"/>
    <w:tmpl w:val="34E81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2"/>
  </w:num>
  <w:num w:numId="4">
    <w:abstractNumId w:val="3"/>
  </w:num>
  <w:num w:numId="5">
    <w:abstractNumId w:val="8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6"/>
  </w:num>
  <w:num w:numId="9">
    <w:abstractNumId w:val="2"/>
  </w:num>
  <w:num w:numId="10">
    <w:abstractNumId w:val="3"/>
  </w:num>
  <w:num w:numId="11">
    <w:abstractNumId w:val="13"/>
  </w:num>
  <w:num w:numId="12">
    <w:abstractNumId w:val="6"/>
  </w:num>
  <w:num w:numId="13">
    <w:abstractNumId w:val="0"/>
  </w:num>
  <w:num w:numId="14">
    <w:abstractNumId w:val="17"/>
  </w:num>
  <w:num w:numId="15">
    <w:abstractNumId w:val="19"/>
  </w:num>
  <w:num w:numId="16">
    <w:abstractNumId w:val="15"/>
  </w:num>
  <w:num w:numId="17">
    <w:abstractNumId w:val="26"/>
  </w:num>
  <w:num w:numId="18">
    <w:abstractNumId w:val="11"/>
  </w:num>
  <w:num w:numId="19">
    <w:abstractNumId w:val="1"/>
  </w:num>
  <w:num w:numId="20">
    <w:abstractNumId w:val="22"/>
  </w:num>
  <w:num w:numId="21">
    <w:abstractNumId w:val="4"/>
  </w:num>
  <w:num w:numId="22">
    <w:abstractNumId w:val="23"/>
  </w:num>
  <w:num w:numId="23">
    <w:abstractNumId w:val="24"/>
  </w:num>
  <w:num w:numId="24">
    <w:abstractNumId w:val="14"/>
  </w:num>
  <w:num w:numId="25">
    <w:abstractNumId w:val="10"/>
  </w:num>
  <w:num w:numId="26">
    <w:abstractNumId w:val="9"/>
  </w:num>
  <w:num w:numId="27">
    <w:abstractNumId w:val="25"/>
  </w:num>
  <w:num w:numId="28">
    <w:abstractNumId w:val="5"/>
  </w:num>
  <w:num w:numId="29">
    <w:abstractNumId w:val="18"/>
  </w:num>
  <w:num w:numId="30">
    <w:abstractNumId w:val="12"/>
  </w:num>
  <w:num w:numId="31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CF"/>
    <w:rsid w:val="0000394B"/>
    <w:rsid w:val="00021CDC"/>
    <w:rsid w:val="0003151A"/>
    <w:rsid w:val="000370A9"/>
    <w:rsid w:val="00055D09"/>
    <w:rsid w:val="00055FEC"/>
    <w:rsid w:val="00057456"/>
    <w:rsid w:val="000733F6"/>
    <w:rsid w:val="0008352F"/>
    <w:rsid w:val="000918B2"/>
    <w:rsid w:val="000B106B"/>
    <w:rsid w:val="000B4277"/>
    <w:rsid w:val="000C20EA"/>
    <w:rsid w:val="000C2727"/>
    <w:rsid w:val="00100504"/>
    <w:rsid w:val="00103DF1"/>
    <w:rsid w:val="001137C4"/>
    <w:rsid w:val="00117042"/>
    <w:rsid w:val="00120BC5"/>
    <w:rsid w:val="00126CD8"/>
    <w:rsid w:val="00142A37"/>
    <w:rsid w:val="00146B24"/>
    <w:rsid w:val="001524DD"/>
    <w:rsid w:val="00152658"/>
    <w:rsid w:val="001543DC"/>
    <w:rsid w:val="0017285C"/>
    <w:rsid w:val="00174371"/>
    <w:rsid w:val="001839A2"/>
    <w:rsid w:val="001A5340"/>
    <w:rsid w:val="001A7FED"/>
    <w:rsid w:val="001B5A08"/>
    <w:rsid w:val="001C4CC7"/>
    <w:rsid w:val="001C768D"/>
    <w:rsid w:val="001D002E"/>
    <w:rsid w:val="001E6355"/>
    <w:rsid w:val="001E7C85"/>
    <w:rsid w:val="001F3810"/>
    <w:rsid w:val="002313B6"/>
    <w:rsid w:val="00231B9A"/>
    <w:rsid w:val="00242FB0"/>
    <w:rsid w:val="002446FF"/>
    <w:rsid w:val="00252421"/>
    <w:rsid w:val="00257A40"/>
    <w:rsid w:val="00284CC7"/>
    <w:rsid w:val="0029153F"/>
    <w:rsid w:val="002926BF"/>
    <w:rsid w:val="0029444B"/>
    <w:rsid w:val="00295884"/>
    <w:rsid w:val="002D5F98"/>
    <w:rsid w:val="002E25E2"/>
    <w:rsid w:val="00312D5E"/>
    <w:rsid w:val="0033089E"/>
    <w:rsid w:val="00331AEE"/>
    <w:rsid w:val="00345E45"/>
    <w:rsid w:val="003508EE"/>
    <w:rsid w:val="0037238B"/>
    <w:rsid w:val="003846FB"/>
    <w:rsid w:val="00386C32"/>
    <w:rsid w:val="003A196E"/>
    <w:rsid w:val="003A1C1F"/>
    <w:rsid w:val="003C5D4B"/>
    <w:rsid w:val="003C6942"/>
    <w:rsid w:val="003E0517"/>
    <w:rsid w:val="00400712"/>
    <w:rsid w:val="0040213C"/>
    <w:rsid w:val="00405495"/>
    <w:rsid w:val="00416C1E"/>
    <w:rsid w:val="00421986"/>
    <w:rsid w:val="004223DA"/>
    <w:rsid w:val="00452628"/>
    <w:rsid w:val="004526D0"/>
    <w:rsid w:val="004566D3"/>
    <w:rsid w:val="004700ED"/>
    <w:rsid w:val="00480D2D"/>
    <w:rsid w:val="00497BEA"/>
    <w:rsid w:val="004A7089"/>
    <w:rsid w:val="004B4610"/>
    <w:rsid w:val="004C352E"/>
    <w:rsid w:val="004C5DEF"/>
    <w:rsid w:val="004D2CBC"/>
    <w:rsid w:val="004E23FA"/>
    <w:rsid w:val="00521ED9"/>
    <w:rsid w:val="00545612"/>
    <w:rsid w:val="005606B8"/>
    <w:rsid w:val="005612D7"/>
    <w:rsid w:val="0056409A"/>
    <w:rsid w:val="005715B4"/>
    <w:rsid w:val="00581D15"/>
    <w:rsid w:val="005822CD"/>
    <w:rsid w:val="0058671D"/>
    <w:rsid w:val="00593C8D"/>
    <w:rsid w:val="005B49CC"/>
    <w:rsid w:val="005C396E"/>
    <w:rsid w:val="005C473D"/>
    <w:rsid w:val="005D09CF"/>
    <w:rsid w:val="005D63EA"/>
    <w:rsid w:val="00601880"/>
    <w:rsid w:val="006143E4"/>
    <w:rsid w:val="00616643"/>
    <w:rsid w:val="006206E8"/>
    <w:rsid w:val="00625DE2"/>
    <w:rsid w:val="0063163E"/>
    <w:rsid w:val="00634308"/>
    <w:rsid w:val="00634686"/>
    <w:rsid w:val="00636D05"/>
    <w:rsid w:val="00637CD4"/>
    <w:rsid w:val="006436B4"/>
    <w:rsid w:val="00650CAE"/>
    <w:rsid w:val="0065539A"/>
    <w:rsid w:val="0067529F"/>
    <w:rsid w:val="00681DE6"/>
    <w:rsid w:val="00682523"/>
    <w:rsid w:val="00692639"/>
    <w:rsid w:val="006C458E"/>
    <w:rsid w:val="006E5750"/>
    <w:rsid w:val="006E6EDE"/>
    <w:rsid w:val="006E704F"/>
    <w:rsid w:val="00707BB7"/>
    <w:rsid w:val="007221EA"/>
    <w:rsid w:val="0072320C"/>
    <w:rsid w:val="007312DD"/>
    <w:rsid w:val="007420A2"/>
    <w:rsid w:val="0077161D"/>
    <w:rsid w:val="00776981"/>
    <w:rsid w:val="00777123"/>
    <w:rsid w:val="0078333F"/>
    <w:rsid w:val="007852FA"/>
    <w:rsid w:val="007A6D20"/>
    <w:rsid w:val="007B465E"/>
    <w:rsid w:val="007D1CB8"/>
    <w:rsid w:val="007E58A2"/>
    <w:rsid w:val="008041C7"/>
    <w:rsid w:val="008153ED"/>
    <w:rsid w:val="0082581A"/>
    <w:rsid w:val="008274E4"/>
    <w:rsid w:val="008348EC"/>
    <w:rsid w:val="00856C82"/>
    <w:rsid w:val="00864043"/>
    <w:rsid w:val="00882248"/>
    <w:rsid w:val="008A4E06"/>
    <w:rsid w:val="008D362E"/>
    <w:rsid w:val="008D733B"/>
    <w:rsid w:val="009059D7"/>
    <w:rsid w:val="00924F9B"/>
    <w:rsid w:val="00931E0E"/>
    <w:rsid w:val="00942E64"/>
    <w:rsid w:val="00952F70"/>
    <w:rsid w:val="00953C1E"/>
    <w:rsid w:val="00965F37"/>
    <w:rsid w:val="009678E7"/>
    <w:rsid w:val="00974E03"/>
    <w:rsid w:val="009A62A4"/>
    <w:rsid w:val="009C3C29"/>
    <w:rsid w:val="009C5C15"/>
    <w:rsid w:val="00A01598"/>
    <w:rsid w:val="00A021A6"/>
    <w:rsid w:val="00A238B6"/>
    <w:rsid w:val="00A57450"/>
    <w:rsid w:val="00A71513"/>
    <w:rsid w:val="00A87D53"/>
    <w:rsid w:val="00AA2EFD"/>
    <w:rsid w:val="00AB01B2"/>
    <w:rsid w:val="00AB3C1E"/>
    <w:rsid w:val="00AB3CD7"/>
    <w:rsid w:val="00AC2D0F"/>
    <w:rsid w:val="00AF117D"/>
    <w:rsid w:val="00B03852"/>
    <w:rsid w:val="00B113B7"/>
    <w:rsid w:val="00B15A9A"/>
    <w:rsid w:val="00B34BB5"/>
    <w:rsid w:val="00B40EF4"/>
    <w:rsid w:val="00B43C5D"/>
    <w:rsid w:val="00B524AB"/>
    <w:rsid w:val="00B61466"/>
    <w:rsid w:val="00B64F3A"/>
    <w:rsid w:val="00B9261F"/>
    <w:rsid w:val="00B93CEC"/>
    <w:rsid w:val="00BB3DD9"/>
    <w:rsid w:val="00BC19EB"/>
    <w:rsid w:val="00BD6950"/>
    <w:rsid w:val="00BD7116"/>
    <w:rsid w:val="00BE757C"/>
    <w:rsid w:val="00C059CF"/>
    <w:rsid w:val="00C05FC3"/>
    <w:rsid w:val="00C12CDF"/>
    <w:rsid w:val="00C27A12"/>
    <w:rsid w:val="00C436EC"/>
    <w:rsid w:val="00C45CA2"/>
    <w:rsid w:val="00C465A2"/>
    <w:rsid w:val="00C647C3"/>
    <w:rsid w:val="00C73BFA"/>
    <w:rsid w:val="00CB005E"/>
    <w:rsid w:val="00CC229D"/>
    <w:rsid w:val="00CD0B3F"/>
    <w:rsid w:val="00CD3E38"/>
    <w:rsid w:val="00CF0799"/>
    <w:rsid w:val="00D10BBD"/>
    <w:rsid w:val="00D111EA"/>
    <w:rsid w:val="00D54246"/>
    <w:rsid w:val="00D572C2"/>
    <w:rsid w:val="00D610AC"/>
    <w:rsid w:val="00D6401A"/>
    <w:rsid w:val="00D8613A"/>
    <w:rsid w:val="00D91FE9"/>
    <w:rsid w:val="00DB21ED"/>
    <w:rsid w:val="00DC2D1A"/>
    <w:rsid w:val="00DD014E"/>
    <w:rsid w:val="00DD4D18"/>
    <w:rsid w:val="00DD6B7A"/>
    <w:rsid w:val="00DF7526"/>
    <w:rsid w:val="00E21630"/>
    <w:rsid w:val="00E3227B"/>
    <w:rsid w:val="00E35FA8"/>
    <w:rsid w:val="00E45C3F"/>
    <w:rsid w:val="00E513F3"/>
    <w:rsid w:val="00E526A8"/>
    <w:rsid w:val="00E56B1B"/>
    <w:rsid w:val="00E83E38"/>
    <w:rsid w:val="00EA666E"/>
    <w:rsid w:val="00EC178F"/>
    <w:rsid w:val="00EC44EE"/>
    <w:rsid w:val="00EF2BE3"/>
    <w:rsid w:val="00F0238C"/>
    <w:rsid w:val="00F10C6E"/>
    <w:rsid w:val="00F132DA"/>
    <w:rsid w:val="00F35777"/>
    <w:rsid w:val="00F3583D"/>
    <w:rsid w:val="00F35E8C"/>
    <w:rsid w:val="00F37137"/>
    <w:rsid w:val="00F72C2C"/>
    <w:rsid w:val="00F83A0F"/>
    <w:rsid w:val="00F93AEA"/>
    <w:rsid w:val="00FA1670"/>
    <w:rsid w:val="00FC3723"/>
    <w:rsid w:val="00FD15CE"/>
    <w:rsid w:val="00FD4DCD"/>
    <w:rsid w:val="00FE48C7"/>
    <w:rsid w:val="00FE785B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57CB7C"/>
  <w15:docId w15:val="{BC22725C-1931-412F-98D8-82366502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9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23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A7F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7F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7FE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7F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7FE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7F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5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3C1E"/>
  </w:style>
  <w:style w:type="paragraph" w:styleId="Zpat">
    <w:name w:val="footer"/>
    <w:basedOn w:val="Normln"/>
    <w:link w:val="ZpatChar"/>
    <w:uiPriority w:val="99"/>
    <w:unhideWhenUsed/>
    <w:rsid w:val="0095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3C1E"/>
  </w:style>
  <w:style w:type="character" w:styleId="Hypertextovodkaz">
    <w:name w:val="Hyperlink"/>
    <w:basedOn w:val="Standardnpsmoodstavce"/>
    <w:uiPriority w:val="99"/>
    <w:semiHidden/>
    <w:unhideWhenUsed/>
    <w:rsid w:val="007769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customXml" Target="../customXml/item3.xml"/><Relationship Id="rId21" Type="http://schemas.openxmlformats.org/officeDocument/2006/relationships/image" Target="media/image11.emf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AA056254767449090330CF39C9295" ma:contentTypeVersion="" ma:contentTypeDescription="Vytvoří nový dokument" ma:contentTypeScope="" ma:versionID="6cfd90af3bacb07e285705959e2f8a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0EE84-B705-4B47-A077-BD71F6E68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DA29B3-215E-41E4-B375-9FE301A185D9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$ListId:dokumentyvz;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1D478-0E9D-46B6-8AFB-A9446A988C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E008D-7853-4197-A299-C48350C64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2629</Words>
  <Characters>15514</Characters>
  <Application>Microsoft Office Word</Application>
  <DocSecurity>4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cp:lastPrinted>2016-09-21T05:32:00Z</cp:lastPrinted>
  <dcterms:created xsi:type="dcterms:W3CDTF">2019-11-14T13:52:00Z</dcterms:created>
  <dcterms:modified xsi:type="dcterms:W3CDTF">2019-11-14T13:52:00Z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0x010100344AA056254767449090330CF39C9295</vt:lpwstr>
  </property>
</Properties>
</file>