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13185" w14:textId="77777777" w:rsidR="00BA16BB" w:rsidRPr="00FD3BAF" w:rsidRDefault="00884C6F" w:rsidP="00BD3AB0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01334E" wp14:editId="5001334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1336C" w14:textId="77777777" w:rsidR="007938D5" w:rsidRPr="00321BCC" w:rsidRDefault="007938D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001336C" w14:textId="77777777" w:rsidR="007938D5" w:rsidRPr="00321BCC" w:rsidRDefault="007938D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013350" wp14:editId="5001335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1336D" w14:textId="77777777" w:rsidR="007938D5" w:rsidRPr="00321BCC" w:rsidRDefault="007938D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5001336D" w14:textId="77777777" w:rsidR="007938D5" w:rsidRPr="00321BCC" w:rsidRDefault="007938D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013352" wp14:editId="5001335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1336E" w14:textId="77777777" w:rsidR="007938D5" w:rsidRPr="00321BCC" w:rsidRDefault="007938D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001336E" w14:textId="77777777" w:rsidR="007938D5" w:rsidRPr="00321BCC" w:rsidRDefault="007938D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013354" wp14:editId="5001335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1336F" w14:textId="77777777" w:rsidR="007938D5" w:rsidRPr="00321BCC" w:rsidRDefault="007938D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001336F" w14:textId="77777777" w:rsidR="007938D5" w:rsidRPr="00321BCC" w:rsidRDefault="007938D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50013186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0013187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0013188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0013189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001318A" w14:textId="12F393B6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7938D5" w:rsidRPr="00C571D3">
        <w:rPr>
          <w:rStyle w:val="StylArial"/>
        </w:rPr>
        <w:t>Mgr. art. Peterem Duhanem, generálním ředitelem</w:t>
      </w:r>
    </w:p>
    <w:p w14:paraId="5001318B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5001318C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5001318D" w14:textId="57B2A189" w:rsidR="007220A3" w:rsidRPr="00F976FA" w:rsidRDefault="007220A3" w:rsidP="00F50461">
      <w:pPr>
        <w:pStyle w:val="SubjectSpecification-ContractCzechRadio"/>
        <w:ind w:left="2835" w:hanging="2835"/>
      </w:pPr>
      <w:r w:rsidRPr="0021704A">
        <w:t xml:space="preserve">zástupce pro věcná jednání </w:t>
      </w:r>
      <w:r w:rsidRPr="0021704A">
        <w:tab/>
      </w:r>
      <w:r w:rsidR="00373745" w:rsidRPr="002B054B">
        <w:rPr>
          <w:rFonts w:cs="Arial"/>
          <w:szCs w:val="20"/>
        </w:rPr>
        <w:t xml:space="preserve">Ing. Jiří Musil, vedoucí </w:t>
      </w:r>
      <w:r w:rsidR="0021704A" w:rsidRPr="002B054B">
        <w:rPr>
          <w:rFonts w:cs="Arial"/>
          <w:szCs w:val="20"/>
        </w:rPr>
        <w:t>oddělení energetiky a životního</w:t>
      </w:r>
      <w:r w:rsidR="00373745" w:rsidRPr="002B054B">
        <w:rPr>
          <w:rFonts w:cs="Arial"/>
          <w:szCs w:val="20"/>
        </w:rPr>
        <w:t xml:space="preserve"> prostředí</w:t>
      </w:r>
    </w:p>
    <w:p w14:paraId="5001318E" w14:textId="77777777" w:rsidR="007220A3" w:rsidRPr="00F976FA" w:rsidRDefault="007220A3" w:rsidP="00BA16BB">
      <w:pPr>
        <w:pStyle w:val="SubjectSpecification-ContractCzechRadio"/>
      </w:pP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  <w:t>tel.: +420</w:t>
      </w:r>
      <w:r w:rsidR="00373745" w:rsidRPr="00F976FA">
        <w:t> </w:t>
      </w:r>
      <w:r w:rsidR="00373745" w:rsidRPr="002B054B">
        <w:rPr>
          <w:rFonts w:cs="Arial"/>
          <w:szCs w:val="20"/>
        </w:rPr>
        <w:t>606 655 520</w:t>
      </w:r>
    </w:p>
    <w:p w14:paraId="5001318F" w14:textId="77777777" w:rsidR="007220A3" w:rsidRPr="00F976FA" w:rsidRDefault="007220A3" w:rsidP="00BA16BB">
      <w:pPr>
        <w:pStyle w:val="SubjectSpecification-ContractCzechRadio"/>
      </w:pP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</w:r>
      <w:r w:rsidRPr="00F976FA">
        <w:tab/>
        <w:t xml:space="preserve">e-mail: </w:t>
      </w:r>
      <w:r w:rsidR="00373745" w:rsidRPr="002B054B">
        <w:rPr>
          <w:rFonts w:cs="Arial"/>
          <w:szCs w:val="20"/>
        </w:rPr>
        <w:t>jiri.musil</w:t>
      </w:r>
      <w:r w:rsidR="006D0812" w:rsidRPr="002B054B">
        <w:rPr>
          <w:rFonts w:cs="Arial"/>
          <w:szCs w:val="20"/>
        </w:rPr>
        <w:t>@</w:t>
      </w:r>
      <w:r w:rsidRPr="002B054B">
        <w:t>rozhlas.cz</w:t>
      </w:r>
    </w:p>
    <w:p w14:paraId="50013190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50013191" w14:textId="77777777" w:rsidR="00BA16BB" w:rsidRPr="006D0812" w:rsidRDefault="00182D39" w:rsidP="00BA16BB">
      <w:r w:rsidRPr="006D0812">
        <w:t>na straně jedné</w:t>
      </w:r>
    </w:p>
    <w:p w14:paraId="50013192" w14:textId="77777777" w:rsidR="00182D39" w:rsidRPr="006D0812" w:rsidRDefault="00182D39" w:rsidP="00BA16BB"/>
    <w:p w14:paraId="50013193" w14:textId="77777777" w:rsidR="00BA16BB" w:rsidRPr="006D0812" w:rsidRDefault="00BA16BB" w:rsidP="00BA16BB">
      <w:r w:rsidRPr="006D0812">
        <w:t>a</w:t>
      </w:r>
    </w:p>
    <w:p w14:paraId="50013194" w14:textId="77777777" w:rsidR="00BA16BB" w:rsidRPr="006D0812" w:rsidRDefault="00BA16BB" w:rsidP="00BA16BB"/>
    <w:p w14:paraId="50013195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50013196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50013197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RČ nebo IČ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50013198" w14:textId="77777777" w:rsidR="006D0812" w:rsidRPr="00434FCA" w:rsidRDefault="006D0812" w:rsidP="006D0812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50013199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01319A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01319B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01319C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646A22">
        <w:rPr>
          <w:i/>
        </w:rPr>
        <w:t>poskytovatel</w:t>
      </w:r>
      <w:r w:rsidRPr="006D0812">
        <w:rPr>
          <w:i/>
        </w:rPr>
        <w:t>“)</w:t>
      </w:r>
    </w:p>
    <w:p w14:paraId="5001319D" w14:textId="77777777" w:rsidR="00E4753C" w:rsidRPr="006D0812" w:rsidRDefault="00E4753C" w:rsidP="00A57352">
      <w:r w:rsidRPr="006D0812">
        <w:t>na straně druhé</w:t>
      </w:r>
    </w:p>
    <w:p w14:paraId="5001319E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5001319F" w14:textId="77777777" w:rsidR="00182D39" w:rsidRPr="006D0812" w:rsidRDefault="00182D39" w:rsidP="00BA16BB"/>
    <w:p w14:paraId="500131A0" w14:textId="4F019174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7938D5">
        <w:t xml:space="preserve">(dále </w:t>
      </w:r>
      <w:r w:rsidR="00464B7C">
        <w:t>jako </w:t>
      </w:r>
      <w:r w:rsidR="00182D39" w:rsidRPr="006D0812">
        <w:t>„smlouva“)</w:t>
      </w:r>
    </w:p>
    <w:p w14:paraId="500131A1" w14:textId="097B8374" w:rsidR="00BA16BB" w:rsidRPr="006D0812" w:rsidRDefault="002976C8" w:rsidP="00BA16BB">
      <w:pPr>
        <w:pStyle w:val="Heading-Number-ContractCzechRadio"/>
      </w:pPr>
      <w:r>
        <w:t xml:space="preserve"> </w:t>
      </w:r>
      <w:r w:rsidR="00182D39" w:rsidRPr="006D0812">
        <w:t>Předmět smlouvy</w:t>
      </w:r>
    </w:p>
    <w:p w14:paraId="500131A2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500131A4" w14:textId="39498D45" w:rsidR="00373745" w:rsidRDefault="00BA16BB" w:rsidP="00F74AB8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EB3042">
        <w:t>poskytnout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 w:rsidR="0073278F">
        <w:t xml:space="preserve"> -</w:t>
      </w:r>
      <w:r w:rsidR="00EF2676">
        <w:t xml:space="preserve"> </w:t>
      </w:r>
      <w:r w:rsidR="00373745">
        <w:t>„</w:t>
      </w:r>
      <w:r w:rsidR="00373745">
        <w:rPr>
          <w:rFonts w:cs="Arial"/>
          <w:b/>
          <w:szCs w:val="20"/>
        </w:rPr>
        <w:t>Re</w:t>
      </w:r>
      <w:r w:rsidR="00AF78A2">
        <w:rPr>
          <w:rFonts w:cs="Arial"/>
          <w:b/>
          <w:szCs w:val="20"/>
        </w:rPr>
        <w:t>vize</w:t>
      </w:r>
      <w:r w:rsidR="00F976FA">
        <w:rPr>
          <w:rFonts w:cs="Arial"/>
          <w:b/>
          <w:szCs w:val="20"/>
        </w:rPr>
        <w:t xml:space="preserve">, </w:t>
      </w:r>
      <w:r w:rsidR="000D3585">
        <w:rPr>
          <w:rFonts w:cs="Arial"/>
          <w:b/>
          <w:szCs w:val="20"/>
        </w:rPr>
        <w:t xml:space="preserve">servis </w:t>
      </w:r>
      <w:r w:rsidR="00F976FA">
        <w:rPr>
          <w:rFonts w:cs="Arial"/>
          <w:b/>
          <w:szCs w:val="20"/>
        </w:rPr>
        <w:t xml:space="preserve">a opravy </w:t>
      </w:r>
      <w:r w:rsidR="000D3585">
        <w:rPr>
          <w:rFonts w:cs="Arial"/>
          <w:b/>
          <w:szCs w:val="20"/>
        </w:rPr>
        <w:t>záložních zdrojů elektrické energie</w:t>
      </w:r>
      <w:r w:rsidR="00AF78A2">
        <w:rPr>
          <w:rFonts w:cs="Arial"/>
          <w:b/>
          <w:szCs w:val="20"/>
        </w:rPr>
        <w:t xml:space="preserve"> </w:t>
      </w:r>
      <w:r w:rsidR="00722803">
        <w:rPr>
          <w:rFonts w:cs="Arial"/>
          <w:b/>
          <w:szCs w:val="20"/>
        </w:rPr>
        <w:t xml:space="preserve">UPS a dieselagregátů </w:t>
      </w:r>
      <w:r w:rsidR="00AF78A2">
        <w:rPr>
          <w:rFonts w:cs="Arial"/>
          <w:b/>
          <w:szCs w:val="20"/>
        </w:rPr>
        <w:t>v objektech ČRo</w:t>
      </w:r>
      <w:r w:rsidR="00373745">
        <w:rPr>
          <w:rFonts w:cs="Arial"/>
          <w:b/>
          <w:szCs w:val="20"/>
        </w:rPr>
        <w:t>“</w:t>
      </w:r>
      <w:r w:rsidR="00F74AB8">
        <w:t xml:space="preserve"> </w:t>
      </w:r>
      <w:r w:rsidR="00884C6F" w:rsidRPr="00B27C14">
        <w:t>(dále také jako „</w:t>
      </w:r>
      <w:r w:rsidR="00646A22" w:rsidRPr="007938D5">
        <w:rPr>
          <w:b/>
        </w:rPr>
        <w:t>služby</w:t>
      </w:r>
      <w:r w:rsidR="00884C6F" w:rsidRPr="00B27C14">
        <w:t>“)</w:t>
      </w:r>
      <w:r w:rsidR="00BD0C33">
        <w:t xml:space="preserve">, a to </w:t>
      </w:r>
      <w:r w:rsidR="00884C6F" w:rsidRPr="006D0812">
        <w:t xml:space="preserve">dle podmínek dále stanovených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884C6F" w:rsidRPr="006D0812">
        <w:t>cenu na straně druhé.</w:t>
      </w:r>
      <w:r w:rsidR="00E70731">
        <w:t xml:space="preserve"> </w:t>
      </w:r>
      <w:r w:rsidR="0092496A">
        <w:rPr>
          <w:rFonts w:cs="Arial"/>
          <w:szCs w:val="20"/>
        </w:rPr>
        <w:t>Služby</w:t>
      </w:r>
      <w:r w:rsidR="00E70731" w:rsidRPr="00B1036F">
        <w:rPr>
          <w:rFonts w:cs="Arial"/>
          <w:szCs w:val="20"/>
        </w:rPr>
        <w:t xml:space="preserve"> </w:t>
      </w:r>
      <w:r w:rsidR="00E70731">
        <w:rPr>
          <w:rFonts w:cs="Arial"/>
          <w:szCs w:val="20"/>
        </w:rPr>
        <w:t>poskytovatele</w:t>
      </w:r>
      <w:r w:rsidR="00E70731" w:rsidRPr="00B1036F">
        <w:rPr>
          <w:rFonts w:cs="Arial"/>
          <w:szCs w:val="20"/>
        </w:rPr>
        <w:t xml:space="preserve"> bud</w:t>
      </w:r>
      <w:r w:rsidR="007938D5">
        <w:rPr>
          <w:rFonts w:cs="Arial"/>
          <w:szCs w:val="20"/>
        </w:rPr>
        <w:t>ou</w:t>
      </w:r>
      <w:r w:rsidR="00E70731" w:rsidRPr="00B1036F">
        <w:rPr>
          <w:rFonts w:cs="Arial"/>
          <w:szCs w:val="20"/>
        </w:rPr>
        <w:t xml:space="preserve"> realizován</w:t>
      </w:r>
      <w:r w:rsidR="0092496A">
        <w:rPr>
          <w:rFonts w:cs="Arial"/>
          <w:szCs w:val="20"/>
        </w:rPr>
        <w:t>y</w:t>
      </w:r>
      <w:r w:rsidR="00E70731" w:rsidRPr="00B1036F">
        <w:rPr>
          <w:rFonts w:cs="Arial"/>
          <w:szCs w:val="20"/>
        </w:rPr>
        <w:t xml:space="preserve"> v termínech a v rozsahu </w:t>
      </w:r>
      <w:r w:rsidR="00E70731" w:rsidRPr="00F640C5">
        <w:rPr>
          <w:rFonts w:cs="Arial"/>
          <w:szCs w:val="20"/>
        </w:rPr>
        <w:t xml:space="preserve">vyplývajících z doporučení výrobců náhradních zdrojů a požadavků </w:t>
      </w:r>
      <w:r w:rsidR="00E70731">
        <w:rPr>
          <w:rFonts w:cs="Arial"/>
          <w:szCs w:val="20"/>
        </w:rPr>
        <w:t>objednatele</w:t>
      </w:r>
      <w:r w:rsidR="00E70731" w:rsidRPr="00F640C5">
        <w:rPr>
          <w:rFonts w:cs="Arial"/>
          <w:szCs w:val="20"/>
        </w:rPr>
        <w:t>, předpokládaná frekvence</w:t>
      </w:r>
      <w:r w:rsidR="00971BEE">
        <w:rPr>
          <w:rFonts w:cs="Arial"/>
          <w:szCs w:val="20"/>
        </w:rPr>
        <w:t xml:space="preserve"> revizí</w:t>
      </w:r>
      <w:r w:rsidR="00E70731" w:rsidRPr="00F640C5">
        <w:rPr>
          <w:rFonts w:cs="Arial"/>
          <w:szCs w:val="20"/>
        </w:rPr>
        <w:t xml:space="preserve"> je jed</w:t>
      </w:r>
      <w:r w:rsidR="00E70731">
        <w:rPr>
          <w:rFonts w:cs="Arial"/>
          <w:szCs w:val="20"/>
        </w:rPr>
        <w:t>enkrát ročně</w:t>
      </w:r>
      <w:r w:rsidR="00971BEE">
        <w:rPr>
          <w:rFonts w:cs="Arial"/>
          <w:szCs w:val="20"/>
        </w:rPr>
        <w:t xml:space="preserve"> na každém záložním zdroji</w:t>
      </w:r>
      <w:r w:rsidR="00E70731">
        <w:rPr>
          <w:rFonts w:cs="Arial"/>
          <w:szCs w:val="20"/>
        </w:rPr>
        <w:t>.</w:t>
      </w:r>
    </w:p>
    <w:p w14:paraId="542CCBD9" w14:textId="2A4B89E4" w:rsidR="008D4764" w:rsidRDefault="008D4764" w:rsidP="00F640C5">
      <w:pPr>
        <w:pStyle w:val="ListNumber-ContractCzechRadio"/>
      </w:pPr>
      <w:r>
        <w:t>V příloze „Seznam záložních zdrojů UPS a Dieselagregátů</w:t>
      </w:r>
      <w:r w:rsidR="002976C8">
        <w:t>“</w:t>
      </w:r>
      <w:r>
        <w:t xml:space="preserve"> jsou uvedeny všechny záložní zdroje elektrické energie objednatele ke dni zadání této zakázky. V průběhu </w:t>
      </w:r>
      <w:r w:rsidR="00E84834">
        <w:t xml:space="preserve">poskytování plnění </w:t>
      </w:r>
      <w:r>
        <w:t xml:space="preserve">se mohou </w:t>
      </w:r>
      <w:r w:rsidR="004F3CB9">
        <w:t>dle aktuálních potřeb objednatele v nezbytné míře obměnit</w:t>
      </w:r>
      <w:r>
        <w:t xml:space="preserve"> typy </w:t>
      </w:r>
      <w:r w:rsidR="004F3CB9">
        <w:t xml:space="preserve">těchto záložních zdrojů, vyžadujících </w:t>
      </w:r>
      <w:r w:rsidR="007938D5">
        <w:t>poskytnutí služeb</w:t>
      </w:r>
      <w:r w:rsidR="0016747D">
        <w:t xml:space="preserve"> mimo rámec záruční doby</w:t>
      </w:r>
      <w:r>
        <w:t xml:space="preserve">. </w:t>
      </w:r>
    </w:p>
    <w:p w14:paraId="500131A5" w14:textId="28E61933" w:rsidR="00BD0C33" w:rsidRDefault="00EF2676" w:rsidP="00BD0C33">
      <w:pPr>
        <w:pStyle w:val="ListNumber-ContractCzechRadio"/>
      </w:pPr>
      <w:r>
        <w:t xml:space="preserve">Specifikace služeb, jakož i podmínky jejich provádění </w:t>
      </w:r>
      <w:r w:rsidR="00BD0C33">
        <w:t xml:space="preserve">jsou blíže specifikovány </w:t>
      </w:r>
      <w:r w:rsidR="00BD0C33" w:rsidRPr="00B27C14">
        <w:t xml:space="preserve">v příloze </w:t>
      </w:r>
      <w:r w:rsidR="00BD0C33">
        <w:t xml:space="preserve">k </w:t>
      </w:r>
      <w:r w:rsidR="00BD0C33" w:rsidRPr="00B27C14">
        <w:t>této smlouvě</w:t>
      </w:r>
      <w:r w:rsidR="008D4764">
        <w:t xml:space="preserve"> (Specifikace služeb)</w:t>
      </w:r>
      <w:r w:rsidR="00BD0C33">
        <w:t>.</w:t>
      </w:r>
    </w:p>
    <w:p w14:paraId="500131A6" w14:textId="77777777" w:rsidR="004545D6" w:rsidRDefault="004545D6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 ceně)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500131A7" w14:textId="425927E2" w:rsidR="00BA16BB" w:rsidRPr="006D0812" w:rsidRDefault="002976C8" w:rsidP="00BA16BB">
      <w:pPr>
        <w:pStyle w:val="Heading-Number-ContractCzechRadio"/>
      </w:pPr>
      <w:r>
        <w:t xml:space="preserve"> </w:t>
      </w:r>
      <w:r w:rsidR="007220A3" w:rsidRPr="006D0812">
        <w:t>Místo a doba plnění</w:t>
      </w:r>
    </w:p>
    <w:p w14:paraId="500131A8" w14:textId="77777777" w:rsidR="00373745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="00373745">
        <w:t xml:space="preserve"> jsou níže uvedené objekty Českého rozhlasu:</w:t>
      </w:r>
    </w:p>
    <w:p w14:paraId="4DDE64FF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Římská 15, Praha 2, PSČ 120 99</w:t>
      </w:r>
    </w:p>
    <w:p w14:paraId="67D56C91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Vinohradská 12, Praha 2, PSČ 120 99</w:t>
      </w:r>
    </w:p>
    <w:p w14:paraId="01B2E007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Hybešova 10, Praha 8 Karlín, PSĆ 186 76</w:t>
      </w:r>
    </w:p>
    <w:p w14:paraId="46492EDB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Beethovenova 4, Brno, PSĆ 657 42</w:t>
      </w:r>
    </w:p>
    <w:p w14:paraId="009757E3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Osvoboditelů 187, Zlín, PSČ 760 01</w:t>
      </w:r>
    </w:p>
    <w:p w14:paraId="49135F27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Dr. Šmerala 2, Ostrava, PSĆ 702 00</w:t>
      </w:r>
    </w:p>
    <w:p w14:paraId="07364426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Horní náměstí 21, Olomouc, PSĆ 771 06</w:t>
      </w:r>
    </w:p>
    <w:p w14:paraId="47E110BD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Masarykovo náměstí 42, Jihlava, PSĆ 586 01</w:t>
      </w:r>
    </w:p>
    <w:p w14:paraId="204BFF93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Havlíčkova 1, Hradec Králové, PSČ 501 01</w:t>
      </w:r>
    </w:p>
    <w:p w14:paraId="1E9866DF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Sv. Anežky České 29, Pardubice, PSČ 530 02</w:t>
      </w:r>
    </w:p>
    <w:p w14:paraId="57AF42E4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U Tří lvů 1, České Budějovice, PSČ 370 01</w:t>
      </w:r>
    </w:p>
    <w:p w14:paraId="79A60269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nám. Míru 10, Plzeň, PSČ 301 00</w:t>
      </w:r>
    </w:p>
    <w:p w14:paraId="70B77153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Zítkova 3, Karlovy Vary, PSČ 360 01</w:t>
      </w:r>
    </w:p>
    <w:p w14:paraId="48836EAB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Na Schodech 10, Ústí nad Labem, PSČ 400 01</w:t>
      </w:r>
    </w:p>
    <w:p w14:paraId="75397726" w14:textId="77777777" w:rsidR="00F74AB8" w:rsidRPr="00F74AB8" w:rsidRDefault="00F74AB8" w:rsidP="00E57FB6">
      <w:pPr>
        <w:pStyle w:val="Heading-Number-ContractCzechRadio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line="240" w:lineRule="auto"/>
        <w:contextualSpacing/>
        <w:jc w:val="left"/>
        <w:outlineLvl w:val="1"/>
        <w:rPr>
          <w:rFonts w:cs="Arial"/>
          <w:b w:val="0"/>
          <w:szCs w:val="20"/>
        </w:rPr>
      </w:pPr>
      <w:r w:rsidRPr="00F74AB8">
        <w:rPr>
          <w:rFonts w:cs="Arial"/>
          <w:b w:val="0"/>
          <w:szCs w:val="20"/>
        </w:rPr>
        <w:t>Český rozhlas, Modrá 1048, Liberec, PSČ 460 06</w:t>
      </w:r>
    </w:p>
    <w:p w14:paraId="500131BA" w14:textId="20CCB6F5" w:rsidR="004545D6" w:rsidRDefault="00833BC3" w:rsidP="004545D6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8D6565">
        <w:t>poskytovat</w:t>
      </w:r>
      <w:r w:rsidR="00BD0C33">
        <w:t xml:space="preserve"> </w:t>
      </w:r>
      <w:r w:rsidR="00F976FA">
        <w:t>služby</w:t>
      </w:r>
      <w:r w:rsidR="008D6565">
        <w:t xml:space="preserve"> po dobu</w:t>
      </w:r>
      <w:r w:rsidR="000D3585">
        <w:t xml:space="preserve"> 48</w:t>
      </w:r>
      <w:r w:rsidR="00B10C45">
        <w:t xml:space="preserve"> </w:t>
      </w:r>
      <w:r w:rsidR="000D3585">
        <w:t>měsíců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uzavření této smlouvy.</w:t>
      </w:r>
    </w:p>
    <w:p w14:paraId="5DAC2CBD" w14:textId="73DDC7F6" w:rsidR="005C5F62" w:rsidRPr="004C5037" w:rsidRDefault="00567C96" w:rsidP="00E57FB6">
      <w:pPr>
        <w:pStyle w:val="ListNumber-ContractCzechRadio"/>
        <w:rPr>
          <w:szCs w:val="20"/>
        </w:rPr>
      </w:pPr>
      <w:r>
        <w:rPr>
          <w:rFonts w:cs="Arial"/>
          <w:szCs w:val="20"/>
        </w:rPr>
        <w:t>Poskytovatel</w:t>
      </w:r>
      <w:r w:rsidR="0099347C" w:rsidRPr="00B96E47">
        <w:rPr>
          <w:rFonts w:cs="Arial"/>
          <w:szCs w:val="20"/>
        </w:rPr>
        <w:t xml:space="preserve"> bude provádět </w:t>
      </w:r>
      <w:r>
        <w:rPr>
          <w:rFonts w:cs="Arial"/>
          <w:szCs w:val="20"/>
        </w:rPr>
        <w:t xml:space="preserve">jednotlivé periodické revize konkrétních záložních zdrojů </w:t>
      </w:r>
      <w:r w:rsidR="0099347C">
        <w:rPr>
          <w:rFonts w:cs="Arial"/>
          <w:szCs w:val="20"/>
        </w:rPr>
        <w:t xml:space="preserve">v termínech </w:t>
      </w:r>
      <w:r w:rsidR="00A03911">
        <w:rPr>
          <w:rFonts w:cs="Arial"/>
          <w:szCs w:val="20"/>
        </w:rPr>
        <w:t>určených</w:t>
      </w:r>
      <w:r w:rsidR="0099347C">
        <w:rPr>
          <w:rFonts w:cs="Arial"/>
          <w:szCs w:val="20"/>
        </w:rPr>
        <w:t xml:space="preserve"> min. </w:t>
      </w:r>
      <w:r>
        <w:rPr>
          <w:rFonts w:cs="Arial"/>
          <w:szCs w:val="20"/>
        </w:rPr>
        <w:t>14 dní</w:t>
      </w:r>
      <w:r w:rsidR="0099347C">
        <w:rPr>
          <w:rFonts w:cs="Arial"/>
          <w:szCs w:val="20"/>
        </w:rPr>
        <w:t xml:space="preserve"> předem </w:t>
      </w:r>
      <w:r>
        <w:rPr>
          <w:rFonts w:cs="Arial"/>
          <w:szCs w:val="20"/>
        </w:rPr>
        <w:t xml:space="preserve">objednatelem </w:t>
      </w:r>
      <w:r w:rsidR="0099347C">
        <w:rPr>
          <w:rFonts w:cs="Arial"/>
          <w:szCs w:val="20"/>
        </w:rPr>
        <w:t>v písemné výzvě</w:t>
      </w:r>
      <w:r>
        <w:rPr>
          <w:rFonts w:cs="Arial"/>
          <w:szCs w:val="20"/>
        </w:rPr>
        <w:t>.</w:t>
      </w:r>
      <w:r w:rsidR="0099347C">
        <w:t xml:space="preserve"> </w:t>
      </w:r>
      <w:r w:rsidR="005C5F62" w:rsidRPr="00971BEE">
        <w:rPr>
          <w:rFonts w:cs="Arial"/>
          <w:szCs w:val="20"/>
        </w:rPr>
        <w:t>Poskytovatel bude revize a servis provádět za běžného provozu a nesmí svojí činností ohrozit vysílání Českého rozhlasu</w:t>
      </w:r>
      <w:r w:rsidR="00F640C5" w:rsidRPr="006874D9">
        <w:rPr>
          <w:rFonts w:cs="Arial"/>
          <w:szCs w:val="20"/>
        </w:rPr>
        <w:t xml:space="preserve">. </w:t>
      </w:r>
      <w:r w:rsidR="00D70789" w:rsidRPr="00D70789">
        <w:rPr>
          <w:rFonts w:cs="Arial"/>
          <w:szCs w:val="20"/>
        </w:rPr>
        <w:t>Objednatel se zavazuje ve smluvený den zajistit volný přístup k</w:t>
      </w:r>
      <w:r w:rsidR="00971BEE">
        <w:rPr>
          <w:rFonts w:cs="Arial"/>
          <w:szCs w:val="20"/>
        </w:rPr>
        <w:t> příslušným záložním zdrojům elektrické energie</w:t>
      </w:r>
      <w:r w:rsidR="00D70789" w:rsidRPr="00D70789">
        <w:rPr>
          <w:rFonts w:cs="Arial"/>
          <w:szCs w:val="20"/>
        </w:rPr>
        <w:t xml:space="preserve"> a umožn</w:t>
      </w:r>
      <w:r w:rsidR="00A03911">
        <w:rPr>
          <w:rFonts w:cs="Arial"/>
          <w:szCs w:val="20"/>
        </w:rPr>
        <w:t xml:space="preserve">it </w:t>
      </w:r>
      <w:r w:rsidR="00D70789" w:rsidRPr="00D70789">
        <w:rPr>
          <w:rFonts w:cs="Arial"/>
          <w:szCs w:val="20"/>
        </w:rPr>
        <w:t xml:space="preserve">plynulý průběh </w:t>
      </w:r>
      <w:r w:rsidR="00971BEE">
        <w:rPr>
          <w:rFonts w:cs="Arial"/>
          <w:szCs w:val="20"/>
        </w:rPr>
        <w:t>revize či servisu</w:t>
      </w:r>
      <w:r w:rsidR="00D70789" w:rsidRPr="00D70789">
        <w:rPr>
          <w:rFonts w:cs="Arial"/>
          <w:szCs w:val="20"/>
        </w:rPr>
        <w:t>.</w:t>
      </w:r>
    </w:p>
    <w:p w14:paraId="4AD7ABAB" w14:textId="17838152" w:rsidR="004C5037" w:rsidRPr="006874D9" w:rsidRDefault="004C5037" w:rsidP="00E57FB6">
      <w:pPr>
        <w:pStyle w:val="ListNumber-ContractCzechRadio"/>
        <w:rPr>
          <w:szCs w:val="20"/>
        </w:rPr>
      </w:pPr>
      <w:r w:rsidRPr="006874D9">
        <w:rPr>
          <w:rFonts w:cs="Arial"/>
          <w:szCs w:val="20"/>
        </w:rPr>
        <w:t xml:space="preserve">Závady záložních zdrojů, které ohrožují jejich spolehlivý provoz, je </w:t>
      </w:r>
      <w:r>
        <w:rPr>
          <w:rFonts w:cs="Arial"/>
          <w:szCs w:val="20"/>
        </w:rPr>
        <w:t>poskytovatel</w:t>
      </w:r>
      <w:r w:rsidRPr="006874D9">
        <w:rPr>
          <w:rFonts w:cs="Arial"/>
          <w:szCs w:val="20"/>
        </w:rPr>
        <w:t xml:space="preserve"> povinen odstranit do 24 hodin od jejich </w:t>
      </w:r>
      <w:r>
        <w:rPr>
          <w:rFonts w:cs="Arial"/>
          <w:szCs w:val="20"/>
        </w:rPr>
        <w:t>písemného oznámení objednatelem</w:t>
      </w:r>
      <w:r w:rsidRPr="006874D9">
        <w:rPr>
          <w:rFonts w:cs="Arial"/>
          <w:szCs w:val="20"/>
        </w:rPr>
        <w:t xml:space="preserve"> nebo podá návrh dalšího řešení</w:t>
      </w:r>
      <w:r>
        <w:rPr>
          <w:rFonts w:cs="Arial"/>
          <w:szCs w:val="20"/>
        </w:rPr>
        <w:t xml:space="preserve"> (např. </w:t>
      </w:r>
      <w:r>
        <w:t>nabídne náhradní zdroj do doby opravy stávajícího zařízení).</w:t>
      </w:r>
      <w:r w:rsidR="00567C96">
        <w:t xml:space="preserve"> </w:t>
      </w:r>
      <w:r w:rsidR="00ED5E67">
        <w:t xml:space="preserve">Ostatní </w:t>
      </w:r>
      <w:r w:rsidR="00ED5E67">
        <w:rPr>
          <w:rFonts w:cs="Arial"/>
          <w:szCs w:val="20"/>
        </w:rPr>
        <w:t>z</w:t>
      </w:r>
      <w:r w:rsidRPr="006874D9">
        <w:rPr>
          <w:rFonts w:cs="Arial"/>
          <w:szCs w:val="20"/>
        </w:rPr>
        <w:t xml:space="preserve">ávady záložních zdrojů je </w:t>
      </w:r>
      <w:r>
        <w:rPr>
          <w:rFonts w:cs="Arial"/>
          <w:szCs w:val="20"/>
        </w:rPr>
        <w:t>poskytovatel</w:t>
      </w:r>
      <w:r w:rsidRPr="006874D9">
        <w:rPr>
          <w:rFonts w:cs="Arial"/>
          <w:szCs w:val="20"/>
        </w:rPr>
        <w:t xml:space="preserve"> povinen odstranit do </w:t>
      </w:r>
      <w:r>
        <w:rPr>
          <w:rFonts w:cs="Arial"/>
          <w:szCs w:val="20"/>
        </w:rPr>
        <w:t xml:space="preserve">pěti </w:t>
      </w:r>
      <w:r w:rsidR="00A03911">
        <w:rPr>
          <w:rFonts w:cs="Arial"/>
          <w:szCs w:val="20"/>
        </w:rPr>
        <w:t xml:space="preserve">pracovních </w:t>
      </w:r>
      <w:r>
        <w:rPr>
          <w:rFonts w:cs="Arial"/>
          <w:szCs w:val="20"/>
        </w:rPr>
        <w:t>dní</w:t>
      </w:r>
      <w:r w:rsidRPr="006874D9">
        <w:rPr>
          <w:rFonts w:cs="Arial"/>
          <w:szCs w:val="20"/>
        </w:rPr>
        <w:t xml:space="preserve"> od jejich </w:t>
      </w:r>
      <w:r>
        <w:rPr>
          <w:rFonts w:cs="Arial"/>
          <w:szCs w:val="20"/>
        </w:rPr>
        <w:t>písemného oznámení objednatelem</w:t>
      </w:r>
      <w:r w:rsidR="00ED5E67">
        <w:rPr>
          <w:rFonts w:cs="Arial"/>
          <w:szCs w:val="20"/>
        </w:rPr>
        <w:t>.</w:t>
      </w:r>
    </w:p>
    <w:p w14:paraId="500131BC" w14:textId="313D420D" w:rsidR="004545D6" w:rsidRPr="004545D6" w:rsidRDefault="00646A22" w:rsidP="004545D6">
      <w:pPr>
        <w:pStyle w:val="ListNumber-ContractCzechRadio"/>
      </w:pPr>
      <w:r>
        <w:t>Poskytovatel</w:t>
      </w:r>
      <w:r w:rsidR="004545D6"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="004545D6" w:rsidRPr="004545D6">
        <w:t xml:space="preserve"> dodržovat pravidla bezpečnosti a ochrany zdraví při práci, pravidla požární bezpečnosti a vnitřní předpisy objednatele, se kterými byl seznámen. Přílohou k této smlouvě jsou „Podmínky </w:t>
      </w:r>
      <w:r w:rsidR="00F74AB8">
        <w:t>provádění činností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500131BD" w14:textId="6C1DB547" w:rsidR="004545D6" w:rsidRPr="004545D6" w:rsidRDefault="001E5013" w:rsidP="00214A85">
      <w:pPr>
        <w:pStyle w:val="ListNumber-ContractCzechRadio"/>
      </w:pPr>
      <w:r>
        <w:t>Poskytovatel</w:t>
      </w:r>
      <w:r w:rsidRPr="004545D6">
        <w:t xml:space="preserve"> </w:t>
      </w:r>
      <w:r w:rsidR="0073278F">
        <w:t>je povinen</w:t>
      </w:r>
      <w:r w:rsidR="004545D6" w:rsidRPr="004545D6">
        <w:t xml:space="preserve"> </w:t>
      </w:r>
      <w:r w:rsidR="00722803">
        <w:t xml:space="preserve">vždy </w:t>
      </w:r>
      <w:r w:rsidR="004545D6" w:rsidRPr="004545D6">
        <w:t xml:space="preserve">uvést místo </w:t>
      </w:r>
      <w:r w:rsidR="00BD0C33">
        <w:t xml:space="preserve">poskytování </w:t>
      </w:r>
      <w:r>
        <w:t>služeb</w:t>
      </w:r>
      <w:r w:rsidR="004545D6" w:rsidRPr="004545D6">
        <w:t xml:space="preserve"> do původního stavu a na vlastní náklady odstranit v souladu s platnými právními předpisy odpad vzniklý při </w:t>
      </w:r>
      <w:r w:rsidR="00BD0C33">
        <w:t>poskytování</w:t>
      </w:r>
      <w:r w:rsidR="004545D6" w:rsidRPr="004545D6">
        <w:t xml:space="preserve"> </w:t>
      </w:r>
      <w:r>
        <w:t>služeb</w:t>
      </w:r>
      <w:r w:rsidR="004545D6"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500131BE" w14:textId="6A1A5D5E" w:rsidR="00BA16BB" w:rsidRPr="00190984" w:rsidRDefault="002976C8" w:rsidP="00BA16BB">
      <w:pPr>
        <w:pStyle w:val="Heading-Number-ContractCzechRadio"/>
      </w:pPr>
      <w:r w:rsidRPr="00190984">
        <w:t xml:space="preserve"> </w:t>
      </w:r>
      <w:r w:rsidR="007220A3" w:rsidRPr="00190984">
        <w:t>Cena a platební podmínky</w:t>
      </w:r>
    </w:p>
    <w:p w14:paraId="500131BF" w14:textId="5800C0D6" w:rsidR="00B10C45" w:rsidRPr="00190984" w:rsidRDefault="00B10C45" w:rsidP="00190984">
      <w:pPr>
        <w:pStyle w:val="ListNumber-ContractCzechRadio"/>
      </w:pPr>
      <w:r w:rsidRPr="00190984">
        <w:t xml:space="preserve">Cena </w:t>
      </w:r>
      <w:r w:rsidR="002976C8" w:rsidRPr="00190984">
        <w:t xml:space="preserve">za poskytované služby </w:t>
      </w:r>
      <w:r w:rsidR="001739BF" w:rsidRPr="00190984">
        <w:t xml:space="preserve">je </w:t>
      </w:r>
      <w:r w:rsidR="008D4764" w:rsidRPr="00190984">
        <w:t>stanovena nabídkou poskytovatele</w:t>
      </w:r>
      <w:r w:rsidR="001739BF" w:rsidRPr="00190984">
        <w:t xml:space="preserve"> </w:t>
      </w:r>
      <w:r w:rsidR="008D6565" w:rsidRPr="00190984">
        <w:t xml:space="preserve">dle </w:t>
      </w:r>
      <w:r w:rsidR="00DD6D21">
        <w:t>P</w:t>
      </w:r>
      <w:r w:rsidR="008D6565" w:rsidRPr="00190984">
        <w:t>oložkového rozpočtu</w:t>
      </w:r>
      <w:r w:rsidR="00DD6D21">
        <w:t xml:space="preserve"> </w:t>
      </w:r>
      <w:r w:rsidR="00EB001C">
        <w:t>(Cenové tabulky poskytovatele služeb)</w:t>
      </w:r>
      <w:r w:rsidR="008D6565" w:rsidRPr="00190984">
        <w:t>, který je přílohou této smlouvy</w:t>
      </w:r>
      <w:r w:rsidRPr="00190984">
        <w:t>. K ceně plnění bude přičtena DPH v sazbě platné v den uskutečnění</w:t>
      </w:r>
      <w:r w:rsidRPr="008D4764">
        <w:t xml:space="preserve"> </w:t>
      </w:r>
      <w:r w:rsidRPr="00190984">
        <w:t>zdanitelného pl</w:t>
      </w:r>
      <w:r w:rsidR="001739BF" w:rsidRPr="00190984">
        <w:t xml:space="preserve">nění. </w:t>
      </w:r>
    </w:p>
    <w:p w14:paraId="1C37820E" w14:textId="773F46FA" w:rsidR="00B20E3F" w:rsidRPr="00190984" w:rsidRDefault="00B10C45" w:rsidP="001E5013">
      <w:pPr>
        <w:pStyle w:val="ListNumber-ContractCzechRadio"/>
      </w:pPr>
      <w:r w:rsidRPr="00190984">
        <w:t xml:space="preserve">Celková cena dle předchozího odstavce </w:t>
      </w:r>
      <w:r w:rsidR="00F74AB8" w:rsidRPr="00190984">
        <w:t>je konečná</w:t>
      </w:r>
      <w:r w:rsidRPr="00190984">
        <w:t xml:space="preserve"> a zahrn</w:t>
      </w:r>
      <w:r w:rsidR="00F74AB8" w:rsidRPr="00190984">
        <w:t>uj</w:t>
      </w:r>
      <w:r w:rsidR="004826B6">
        <w:t>e</w:t>
      </w:r>
      <w:r w:rsidRPr="00190984">
        <w:t xml:space="preserve"> veškeré náklady zhotovitele související s</w:t>
      </w:r>
      <w:r w:rsidR="00190984">
        <w:t> poskytnutím služeb</w:t>
      </w:r>
      <w:r w:rsidRPr="00190984">
        <w:t xml:space="preserve"> dle té</w:t>
      </w:r>
      <w:r w:rsidR="00BB1092" w:rsidRPr="00190984">
        <w:t>to smlouvy</w:t>
      </w:r>
      <w:r w:rsidRPr="00190984">
        <w:t>.</w:t>
      </w:r>
      <w:r w:rsidR="00B24AC3">
        <w:t xml:space="preserve"> Objednatel neposkytuje jakékoli zálohy.</w:t>
      </w:r>
    </w:p>
    <w:p w14:paraId="451CB42C" w14:textId="292EADA6" w:rsidR="00B20E3F" w:rsidRDefault="00B20E3F" w:rsidP="00DB120C">
      <w:pPr>
        <w:pStyle w:val="ListNumber-ContractCzechRadio"/>
      </w:pPr>
      <w:r>
        <w:lastRenderedPageBreak/>
        <w:t>Pro</w:t>
      </w:r>
      <w:r w:rsidR="006B365B">
        <w:t xml:space="preserve"> </w:t>
      </w:r>
      <w:r w:rsidR="00DB120C">
        <w:t xml:space="preserve">zásahy na </w:t>
      </w:r>
      <w:r w:rsidR="00DB120C" w:rsidRPr="00DB120C">
        <w:rPr>
          <w:rFonts w:cs="Arial"/>
          <w:szCs w:val="20"/>
        </w:rPr>
        <w:t>záložních zdrojích elektrické energie</w:t>
      </w:r>
      <w:r w:rsidR="00DB01BD">
        <w:t xml:space="preserve">, které nelze dopředu naplánovat, </w:t>
      </w:r>
      <w:r w:rsidR="00DB120C">
        <w:rPr>
          <w:rFonts w:cs="Arial"/>
          <w:szCs w:val="20"/>
        </w:rPr>
        <w:t>se použije</w:t>
      </w:r>
      <w:r w:rsidRPr="002C093C">
        <w:rPr>
          <w:rFonts w:cs="Arial"/>
          <w:szCs w:val="20"/>
        </w:rPr>
        <w:t xml:space="preserve"> </w:t>
      </w:r>
      <w:r w:rsidR="00DB120C" w:rsidRPr="00DB120C">
        <w:rPr>
          <w:rFonts w:cs="Arial"/>
          <w:szCs w:val="20"/>
        </w:rPr>
        <w:t>jednotná</w:t>
      </w:r>
      <w:r w:rsidR="00DB120C" w:rsidRPr="00E15B55">
        <w:rPr>
          <w:rFonts w:cs="Arial"/>
          <w:szCs w:val="20"/>
        </w:rPr>
        <w:t xml:space="preserve"> hodinová sazba za servisní činnosti</w:t>
      </w:r>
      <w:r w:rsidR="00DB120C" w:rsidRPr="00DB120C">
        <w:rPr>
          <w:rFonts w:eastAsia="Times New Roman" w:cs="Arial"/>
          <w:bCs/>
          <w:color w:val="000000"/>
          <w:szCs w:val="20"/>
          <w:lang w:eastAsia="cs-CZ"/>
        </w:rPr>
        <w:t xml:space="preserve"> </w:t>
      </w:r>
      <w:r w:rsidR="00DB120C">
        <w:rPr>
          <w:rFonts w:eastAsia="Times New Roman" w:cs="Arial"/>
          <w:bCs/>
          <w:color w:val="000000"/>
          <w:szCs w:val="20"/>
          <w:lang w:eastAsia="cs-CZ"/>
        </w:rPr>
        <w:t>z tabulky „</w:t>
      </w:r>
      <w:r w:rsidR="00DB120C" w:rsidRPr="00DB120C">
        <w:rPr>
          <w:rFonts w:eastAsia="Times New Roman" w:cs="Arial"/>
          <w:bCs/>
          <w:color w:val="000000"/>
          <w:szCs w:val="20"/>
          <w:lang w:eastAsia="cs-CZ"/>
        </w:rPr>
        <w:t>Ostatní servisní činnosti a opravy</w:t>
      </w:r>
      <w:r w:rsidR="00DB120C">
        <w:rPr>
          <w:rFonts w:eastAsia="Times New Roman" w:cs="Arial"/>
          <w:bCs/>
          <w:color w:val="000000"/>
          <w:szCs w:val="20"/>
          <w:lang w:eastAsia="cs-CZ"/>
        </w:rPr>
        <w:t>“</w:t>
      </w:r>
      <w:r w:rsidR="00DB120C" w:rsidRPr="00DB120C">
        <w:rPr>
          <w:rFonts w:cs="Arial"/>
          <w:szCs w:val="20"/>
        </w:rPr>
        <w:t>, která je</w:t>
      </w:r>
      <w:r w:rsidRPr="002C093C">
        <w:rPr>
          <w:rFonts w:cs="Arial"/>
          <w:szCs w:val="20"/>
        </w:rPr>
        <w:t xml:space="preserve"> </w:t>
      </w:r>
      <w:r w:rsidR="00DB120C">
        <w:rPr>
          <w:rFonts w:cs="Arial"/>
          <w:szCs w:val="20"/>
        </w:rPr>
        <w:t>přílohou této smlouvy</w:t>
      </w:r>
      <w:r w:rsidR="0083455C">
        <w:rPr>
          <w:rFonts w:cs="Arial"/>
          <w:szCs w:val="20"/>
        </w:rPr>
        <w:t>,</w:t>
      </w:r>
      <w:r w:rsidR="00DB120C">
        <w:rPr>
          <w:rFonts w:cs="Arial"/>
          <w:szCs w:val="20"/>
        </w:rPr>
        <w:t xml:space="preserve"> a</w:t>
      </w:r>
      <w:r w:rsidRPr="002C093C">
        <w:rPr>
          <w:rFonts w:cs="Arial"/>
          <w:szCs w:val="20"/>
        </w:rPr>
        <w:t xml:space="preserve"> jednotková cena </w:t>
      </w:r>
      <w:r w:rsidR="0083455C">
        <w:rPr>
          <w:rFonts w:cs="Arial"/>
          <w:szCs w:val="20"/>
        </w:rPr>
        <w:t>na k</w:t>
      </w:r>
      <w:r w:rsidR="007E165C">
        <w:rPr>
          <w:rFonts w:cs="Arial"/>
          <w:szCs w:val="20"/>
        </w:rPr>
        <w:t>ilo</w:t>
      </w:r>
      <w:r w:rsidR="0083455C">
        <w:rPr>
          <w:rFonts w:cs="Arial"/>
          <w:szCs w:val="20"/>
        </w:rPr>
        <w:t>m</w:t>
      </w:r>
      <w:r w:rsidR="007E165C">
        <w:rPr>
          <w:rFonts w:cs="Arial"/>
          <w:szCs w:val="20"/>
        </w:rPr>
        <w:t>etr</w:t>
      </w:r>
      <w:r w:rsidR="0083455C" w:rsidRPr="002C093C">
        <w:rPr>
          <w:rFonts w:cs="Arial"/>
          <w:szCs w:val="20"/>
        </w:rPr>
        <w:t xml:space="preserve"> </w:t>
      </w:r>
      <w:r w:rsidRPr="002C093C">
        <w:rPr>
          <w:rFonts w:cs="Arial"/>
          <w:szCs w:val="20"/>
        </w:rPr>
        <w:t>za dopravu</w:t>
      </w:r>
      <w:r w:rsidR="0083455C">
        <w:rPr>
          <w:rFonts w:cs="Arial"/>
          <w:szCs w:val="20"/>
        </w:rPr>
        <w:t xml:space="preserve"> </w:t>
      </w:r>
      <w:r w:rsidRPr="002C093C">
        <w:rPr>
          <w:rFonts w:cs="Arial"/>
          <w:szCs w:val="20"/>
        </w:rPr>
        <w:t>do objektů ČRo.</w:t>
      </w:r>
      <w:r w:rsidR="00DB120C">
        <w:t xml:space="preserve"> </w:t>
      </w:r>
      <w:r w:rsidRPr="00DB120C">
        <w:rPr>
          <w:rFonts w:cs="Arial"/>
          <w:szCs w:val="20"/>
        </w:rPr>
        <w:t>V takových případech</w:t>
      </w:r>
      <w:r>
        <w:t xml:space="preserve"> </w:t>
      </w:r>
      <w:r w:rsidR="006B365B">
        <w:t xml:space="preserve">si poskytovatel </w:t>
      </w:r>
      <w:r w:rsidRPr="00DB120C">
        <w:rPr>
          <w:rFonts w:cs="Arial"/>
          <w:szCs w:val="20"/>
        </w:rPr>
        <w:t xml:space="preserve">k ceně práce </w:t>
      </w:r>
      <w:r w:rsidR="006B365B">
        <w:t>připočítá ještě cenu za použité náhradní díly z dodacího listu, respektive ceníku dodavatele náhradních dílů, přičemž tyto ceny musí být v rel</w:t>
      </w:r>
      <w:r w:rsidR="00F74AB8">
        <w:t>aci s obvyklými tržními cenami.</w:t>
      </w:r>
      <w:r>
        <w:t xml:space="preserve"> </w:t>
      </w:r>
    </w:p>
    <w:p w14:paraId="500131C1" w14:textId="7385D6D5" w:rsidR="00B27C14" w:rsidRPr="00B27C14" w:rsidRDefault="007463B5" w:rsidP="00BD0C33">
      <w:pPr>
        <w:pStyle w:val="ListNumber-ContractCzechRadio"/>
      </w:pPr>
      <w:r>
        <w:t>Úhrada ceny bude prováděna</w:t>
      </w:r>
      <w:r w:rsidR="001739BF">
        <w:t xml:space="preserve"> v českých korunách</w:t>
      </w:r>
      <w:r w:rsidR="00B27C14" w:rsidRPr="00B27C14">
        <w:t>,</w:t>
      </w:r>
      <w:r w:rsidR="003B123E">
        <w:t xml:space="preserve"> </w:t>
      </w:r>
      <w:r w:rsidR="00B27C14" w:rsidRPr="00B27C14">
        <w:t xml:space="preserve">na základě řádného daňového dokladu (faktury). </w:t>
      </w:r>
      <w:r w:rsidR="001E5013">
        <w:t>Poskytovatel</w:t>
      </w:r>
      <w:r w:rsidR="00B27C14" w:rsidRPr="00B27C14">
        <w:t xml:space="preserve"> má právo na zaplacení ceny okamžikem řádného splnění svého závazku, tedy o</w:t>
      </w:r>
      <w:r w:rsidR="003B123E">
        <w:t xml:space="preserve">kamžikem </w:t>
      </w:r>
      <w:r w:rsidR="006A43C8">
        <w:t xml:space="preserve">každého jednotlivého </w:t>
      </w:r>
      <w:r w:rsidR="00B27C14" w:rsidRPr="00B27C14">
        <w:t xml:space="preserve">poskytnutí služeb dle této smlouvy. </w:t>
      </w:r>
    </w:p>
    <w:p w14:paraId="500131C2" w14:textId="5AC9E4DB" w:rsidR="00B27C14" w:rsidRPr="00B27C14" w:rsidRDefault="008D6565" w:rsidP="00B27C14">
      <w:pPr>
        <w:pStyle w:val="ListNumber-ContractCzechRadio"/>
      </w:pPr>
      <w:r>
        <w:t>Dílčí f</w:t>
      </w:r>
      <w:r w:rsidR="003B123E">
        <w:t>akturace proběhne</w:t>
      </w:r>
      <w:r w:rsidR="001739BF">
        <w:t xml:space="preserve"> </w:t>
      </w:r>
      <w:r>
        <w:t xml:space="preserve">vždy </w:t>
      </w:r>
      <w:r w:rsidR="00B27C14" w:rsidRPr="00B27C14">
        <w:t xml:space="preserve">na základě odsouhlasených </w:t>
      </w:r>
      <w:r w:rsidR="00EF2676">
        <w:t>dokumentů potvrzujících řádné a včasné poskytnutí služeb</w:t>
      </w:r>
      <w:r w:rsidR="00F03A0E">
        <w:t xml:space="preserve"> (součástí musí být </w:t>
      </w:r>
      <w:r w:rsidR="006C1771">
        <w:t>příslušný</w:t>
      </w:r>
      <w:r w:rsidR="00F03A0E">
        <w:t xml:space="preserve"> protokol)</w:t>
      </w:r>
      <w:r w:rsidR="00B27C14" w:rsidRPr="00B27C14">
        <w:t xml:space="preserve">. </w:t>
      </w:r>
      <w:r w:rsidR="00042251">
        <w:t>Faktura je splatná do 24 kalendářních dnů ode dne jejího vystavení poskytovatelem za předpokladu doručení faktury objednateli do 3 dnů ode dne jejího vystavení na fakturační adresu, kterou je sídlo objednatele. V případě pozdějšího doručení faktury bude její splatnost 21 kalendářních dnů ode dne skutečného doručení objednateli.</w:t>
      </w:r>
      <w:r w:rsidR="00B27C14" w:rsidRPr="00B27C14">
        <w:t xml:space="preserve"> Faktura musí mít veškeré náležitosti dle platných právních předpisů. Přílohou faktury je </w:t>
      </w:r>
      <w:r w:rsidR="00EF2676">
        <w:t>protokol</w:t>
      </w:r>
      <w:r w:rsidR="00B27C14" w:rsidRPr="00B27C14">
        <w:t xml:space="preserve"> o </w:t>
      </w:r>
      <w:r w:rsidR="00EF2676">
        <w:t>poskytnutí</w:t>
      </w:r>
      <w:r w:rsidR="00B27C14" w:rsidRPr="00B27C14">
        <w:t xml:space="preserve"> </w:t>
      </w:r>
      <w:r w:rsidR="001E5013">
        <w:t>služeb</w:t>
      </w:r>
      <w:r w:rsidR="00EF2676">
        <w:t xml:space="preserve"> </w:t>
      </w:r>
      <w:r w:rsidR="00B27C14" w:rsidRPr="00B27C14">
        <w:t xml:space="preserve">potvrzený </w:t>
      </w:r>
      <w:r w:rsidR="00EF2676">
        <w:t>oprávněnými zástupci smluvních stran</w:t>
      </w:r>
      <w:r w:rsidR="00B27C14"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="00B27C14" w:rsidRPr="00B27C14">
        <w:t xml:space="preserve"> a ten je povinen vystavit fakturu novou nebo ji opravit. Po tuto dobu lhůta splatnosti neběží a začíná plynout až okamžikem doručení nové nebo opravené faktury.</w:t>
      </w:r>
    </w:p>
    <w:p w14:paraId="500131C3" w14:textId="77777777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00131C4" w14:textId="429E353E" w:rsidR="00882671" w:rsidRPr="00882671" w:rsidRDefault="002976C8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 xml:space="preserve"> </w:t>
      </w:r>
      <w:r w:rsidR="00070779">
        <w:rPr>
          <w:rFonts w:cs="Arial"/>
          <w:szCs w:val="24"/>
        </w:rPr>
        <w:t>Řádné poskytnutí služeb</w:t>
      </w:r>
    </w:p>
    <w:p w14:paraId="500131C5" w14:textId="2D930A4C" w:rsidR="00294342" w:rsidRPr="00F03A0E" w:rsidRDefault="00294342" w:rsidP="00294342">
      <w:pPr>
        <w:pStyle w:val="ListNumber-ContractCzechRadio"/>
        <w:rPr>
          <w:szCs w:val="20"/>
        </w:rPr>
      </w:pPr>
      <w:r w:rsidRPr="006D0812">
        <w:t xml:space="preserve">Smluvní strany </w:t>
      </w:r>
      <w:r w:rsidRPr="007E165C">
        <w:t xml:space="preserve">potvrdí </w:t>
      </w:r>
      <w:r w:rsidR="00DA6D1E" w:rsidRPr="007E165C">
        <w:t xml:space="preserve">řádné a včasné </w:t>
      </w:r>
      <w:r w:rsidR="001E5013" w:rsidRPr="007E165C">
        <w:t>poskytnutí</w:t>
      </w:r>
      <w:r w:rsidR="001E5013">
        <w:t xml:space="preserve">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jenž musí být součástí faktury (dále v textu také jen jako „protokol o </w:t>
      </w:r>
      <w:r w:rsidR="001E5013">
        <w:t>poskytnutí</w:t>
      </w:r>
      <w:r w:rsidR="00DA6D1E">
        <w:t xml:space="preserve"> služeb</w:t>
      </w:r>
      <w:r w:rsidRPr="006D0812">
        <w:t xml:space="preserve">“).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</w:t>
      </w:r>
      <w:r w:rsidR="00152E9F">
        <w:t>a byla poskytnuta vadně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</w:t>
      </w:r>
      <w:r w:rsidR="00152E9F">
        <w:t xml:space="preserve"> jejich </w:t>
      </w:r>
      <w:r w:rsidR="00214A85" w:rsidRPr="00882671">
        <w:t>odstranění, k</w:t>
      </w:r>
      <w:r w:rsidR="003B123E">
        <w:t xml:space="preserve">terá však nesmí být delší než </w:t>
      </w:r>
      <w:r w:rsidR="00042251">
        <w:t>24</w:t>
      </w:r>
      <w:r w:rsidR="003B123E">
        <w:t xml:space="preserve"> hodin</w:t>
      </w:r>
      <w:r w:rsidR="00214A85" w:rsidRPr="00882671">
        <w:t>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vad, pokud si </w:t>
      </w:r>
      <w:r w:rsidR="0084627F" w:rsidRPr="00F03A0E">
        <w:rPr>
          <w:szCs w:val="20"/>
        </w:rPr>
        <w:t>strany písemně nedohodnou něco jiného</w:t>
      </w:r>
      <w:r w:rsidRPr="00F03A0E">
        <w:rPr>
          <w:szCs w:val="20"/>
        </w:rPr>
        <w:t>.</w:t>
      </w:r>
    </w:p>
    <w:p w14:paraId="43675961" w14:textId="14488823" w:rsidR="004C3512" w:rsidRPr="00F03A0E" w:rsidRDefault="004C3512" w:rsidP="004C3512">
      <w:pPr>
        <w:pStyle w:val="ListNumber-ContractCzechRadio"/>
        <w:rPr>
          <w:szCs w:val="20"/>
        </w:rPr>
      </w:pPr>
      <w:r w:rsidRPr="00D70789">
        <w:rPr>
          <w:szCs w:val="20"/>
        </w:rPr>
        <w:t>Má-li být dokončení služeb prokázáno provedením ujednaných zkoušek, považuje se poskytnutí služeb za dokončené úspěšným provedením zkoušek. K účasti na nich poskytovatel objednatele včas písemnou a prokazatelně doručenou formou p</w:t>
      </w:r>
      <w:r w:rsidRPr="00971BEE">
        <w:rPr>
          <w:szCs w:val="20"/>
        </w:rPr>
        <w:t xml:space="preserve">řizve. Výsledek zkoušky se zachytí v zápisu, který je </w:t>
      </w:r>
      <w:r w:rsidRPr="006874D9">
        <w:rPr>
          <w:szCs w:val="20"/>
        </w:rPr>
        <w:t>poskytovatel povinen objednateli předat.</w:t>
      </w:r>
      <w:r w:rsidR="00F03A0E" w:rsidRPr="006874D9">
        <w:rPr>
          <w:szCs w:val="20"/>
        </w:rPr>
        <w:t xml:space="preserve"> </w:t>
      </w:r>
      <w:r w:rsidR="006C1771">
        <w:rPr>
          <w:rFonts w:cs="Arial"/>
          <w:color w:val="000000"/>
          <w:szCs w:val="20"/>
        </w:rPr>
        <w:t xml:space="preserve">Na každý servisní zásah, </w:t>
      </w:r>
      <w:r w:rsidR="00F03A0E">
        <w:rPr>
          <w:rFonts w:cs="Arial"/>
          <w:color w:val="000000"/>
          <w:szCs w:val="20"/>
        </w:rPr>
        <w:t>revizi</w:t>
      </w:r>
      <w:r w:rsidR="006C1771">
        <w:rPr>
          <w:rFonts w:cs="Arial"/>
          <w:color w:val="000000"/>
          <w:szCs w:val="20"/>
        </w:rPr>
        <w:t xml:space="preserve"> či opravu</w:t>
      </w:r>
      <w:r w:rsidR="00F03A0E" w:rsidRPr="00F03A0E">
        <w:rPr>
          <w:rFonts w:cs="Arial"/>
          <w:color w:val="000000"/>
          <w:szCs w:val="20"/>
        </w:rPr>
        <w:t xml:space="preserve"> bude </w:t>
      </w:r>
      <w:r w:rsidR="006C1771">
        <w:rPr>
          <w:rFonts w:cs="Arial"/>
          <w:color w:val="000000"/>
          <w:szCs w:val="20"/>
        </w:rPr>
        <w:t>poskytovatelem</w:t>
      </w:r>
      <w:r w:rsidR="00F03A0E" w:rsidRPr="00F03A0E">
        <w:rPr>
          <w:rFonts w:cs="Arial"/>
          <w:color w:val="000000"/>
          <w:szCs w:val="20"/>
        </w:rPr>
        <w:t xml:space="preserve"> vystaven protokol</w:t>
      </w:r>
      <w:r w:rsidR="0000316D">
        <w:rPr>
          <w:rFonts w:cs="Arial"/>
          <w:color w:val="000000"/>
          <w:szCs w:val="20"/>
        </w:rPr>
        <w:t xml:space="preserve"> </w:t>
      </w:r>
      <w:r w:rsidR="0000316D">
        <w:t>o poskytnutí služeb</w:t>
      </w:r>
      <w:r w:rsidR="00F03A0E">
        <w:rPr>
          <w:rFonts w:cs="Arial"/>
          <w:color w:val="000000"/>
          <w:szCs w:val="20"/>
        </w:rPr>
        <w:t>.</w:t>
      </w:r>
    </w:p>
    <w:p w14:paraId="500131C6" w14:textId="16A7CE70" w:rsidR="00882671" w:rsidRPr="00882671" w:rsidRDefault="00DA6D1E" w:rsidP="001558ED">
      <w:pPr>
        <w:pStyle w:val="ListNumber-ContractCzechRadio"/>
      </w:pPr>
      <w:r>
        <w:lastRenderedPageBreak/>
        <w:t>Služby</w:t>
      </w:r>
      <w:r w:rsidR="00882671" w:rsidRPr="00882671">
        <w:t xml:space="preserve"> </w:t>
      </w:r>
      <w:r>
        <w:t>jsou</w:t>
      </w:r>
      <w:r w:rsidR="00882671" w:rsidRPr="00882671">
        <w:t xml:space="preserve"> </w:t>
      </w:r>
      <w:r>
        <w:t>provedeny</w:t>
      </w:r>
      <w:r w:rsidR="00882671" w:rsidRPr="00882671">
        <w:t xml:space="preserve"> až okamžikem </w:t>
      </w:r>
      <w:r>
        <w:t>poskytnutí služeb</w:t>
      </w:r>
      <w:r w:rsidR="00882671" w:rsidRPr="00882671">
        <w:t xml:space="preserve"> bez jakýchkoliv vad</w:t>
      </w:r>
      <w:r>
        <w:t>. Rozhodující je podpis protokolu o poskytnutí služeb bez vad oprávněnými zástupci obou smluvních stran.</w:t>
      </w:r>
    </w:p>
    <w:p w14:paraId="500131C7" w14:textId="46D6B03E" w:rsidR="00A11BC0" w:rsidRPr="00E804F9" w:rsidRDefault="002976C8" w:rsidP="00A11BC0">
      <w:pPr>
        <w:pStyle w:val="Heading-Number-ContractCzechRadio"/>
      </w:pPr>
      <w:r>
        <w:t xml:space="preserve"> </w:t>
      </w:r>
      <w:r w:rsidR="00A11BC0" w:rsidRPr="00E804F9">
        <w:t>Jakost a záruka</w:t>
      </w:r>
    </w:p>
    <w:p w14:paraId="500131C8" w14:textId="66A84A31" w:rsidR="00214A85" w:rsidRPr="00E804F9" w:rsidRDefault="00DA6D1E" w:rsidP="00214A85">
      <w:pPr>
        <w:pStyle w:val="ListNumber-ContractCzechRadio"/>
        <w:rPr>
          <w:szCs w:val="24"/>
        </w:rPr>
      </w:pPr>
      <w:r w:rsidRPr="00E804F9">
        <w:t xml:space="preserve">Poskytovatel </w:t>
      </w:r>
      <w:r w:rsidR="00214A85" w:rsidRPr="00E804F9">
        <w:t xml:space="preserve">prohlašuje, že </w:t>
      </w:r>
      <w:r w:rsidR="006465A4" w:rsidRPr="00E804F9">
        <w:t xml:space="preserve">služby </w:t>
      </w:r>
      <w:r w:rsidR="00773730" w:rsidRPr="00E804F9">
        <w:t>js</w:t>
      </w:r>
      <w:r w:rsidR="006465A4" w:rsidRPr="00E804F9">
        <w:t>ou</w:t>
      </w:r>
      <w:r w:rsidRPr="00E804F9">
        <w:t xml:space="preserve"> poskytovány</w:t>
      </w:r>
      <w:r w:rsidR="00214A85" w:rsidRPr="00E804F9">
        <w:t xml:space="preserve"> bez faktických a právních vad a odpovíd</w:t>
      </w:r>
      <w:r w:rsidRPr="00E804F9">
        <w:t>ají</w:t>
      </w:r>
      <w:r w:rsidR="00214A85" w:rsidRPr="00E804F9">
        <w:t xml:space="preserve"> této smlouvě a platným právním předpisům. </w:t>
      </w:r>
      <w:r w:rsidRPr="00E804F9">
        <w:t xml:space="preserve">Poskytovatel </w:t>
      </w:r>
      <w:r w:rsidR="00214A85" w:rsidRPr="00E804F9">
        <w:t xml:space="preserve">je povinen při </w:t>
      </w:r>
      <w:r w:rsidR="00070779" w:rsidRPr="00E804F9">
        <w:t>poskytování</w:t>
      </w:r>
      <w:r w:rsidR="00214A85" w:rsidRPr="00E804F9">
        <w:t xml:space="preserve"> </w:t>
      </w:r>
      <w:r w:rsidRPr="00E804F9">
        <w:t>služeb</w:t>
      </w:r>
      <w:r w:rsidR="00214A85" w:rsidRPr="00E804F9">
        <w:t xml:space="preserve"> postupovat v souladu</w:t>
      </w:r>
      <w:r w:rsidR="00773730" w:rsidRPr="00E804F9">
        <w:t xml:space="preserve"> s platnými právními předpisy, </w:t>
      </w:r>
      <w:r w:rsidR="008805B7" w:rsidRPr="00E804F9">
        <w:t xml:space="preserve">českými technickými normami </w:t>
      </w:r>
      <w:r w:rsidR="00773730" w:rsidRPr="00E804F9">
        <w:t xml:space="preserve">a v souladu s technickými </w:t>
      </w:r>
      <w:r w:rsidR="008805B7" w:rsidRPr="00E804F9">
        <w:t xml:space="preserve">předpisy </w:t>
      </w:r>
      <w:r w:rsidR="008072AD" w:rsidRPr="00E804F9">
        <w:t xml:space="preserve">a návody </w:t>
      </w:r>
      <w:r w:rsidR="008805B7" w:rsidRPr="00E804F9">
        <w:t>pro dané záložní zdroje elektrické energie</w:t>
      </w:r>
      <w:r w:rsidR="00214A85" w:rsidRPr="00E804F9">
        <w:t xml:space="preserve">. </w:t>
      </w:r>
      <w:r w:rsidR="00306278" w:rsidRPr="00E804F9">
        <w:t>Poskytovatel prohlašuje, že je schopen zajistit náhradní díly a veškeré nezbytné komponenty, potřebné k opravám a servisu na všechny typy UPS a diesel</w:t>
      </w:r>
      <w:r w:rsidR="00C536DE">
        <w:t>agregátů, uvedených v příloze „S</w:t>
      </w:r>
      <w:r w:rsidR="00306278" w:rsidRPr="00E804F9">
        <w:t>pecifikace služeb“.</w:t>
      </w:r>
    </w:p>
    <w:p w14:paraId="500131C9" w14:textId="40F5BDF8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poskytuje na </w:t>
      </w:r>
      <w:r w:rsidR="00AE478F">
        <w:t>provedené práce,</w:t>
      </w:r>
      <w:r w:rsidR="0000316D">
        <w:t xml:space="preserve"> jakož i</w:t>
      </w:r>
      <w:r w:rsidR="00AE478F">
        <w:t xml:space="preserve"> na nové díly a komponenty</w:t>
      </w:r>
      <w:r w:rsidR="00C536DE">
        <w:t xml:space="preserve"> použité při revizích</w:t>
      </w:r>
      <w:r w:rsidR="0000316D">
        <w:t>, opravách</w:t>
      </w:r>
      <w:r w:rsidR="00C536DE">
        <w:t xml:space="preserve"> a servisu</w:t>
      </w:r>
      <w:r w:rsidR="00AE478F">
        <w:t xml:space="preserve"> </w:t>
      </w:r>
      <w:r w:rsidR="00C536DE" w:rsidRPr="00E804F9">
        <w:t>záložní</w:t>
      </w:r>
      <w:r w:rsidR="00C536DE">
        <w:t>ch zdrojů</w:t>
      </w:r>
      <w:r w:rsidR="00C536DE" w:rsidRPr="00E804F9">
        <w:t xml:space="preserve"> elektrické energie</w:t>
      </w:r>
      <w:r w:rsidR="00C536DE" w:rsidRPr="00214A85">
        <w:t xml:space="preserve"> </w:t>
      </w:r>
      <w:r w:rsidR="00214A85" w:rsidRPr="00214A85">
        <w:t xml:space="preserve">záruku za jakost v délce </w:t>
      </w:r>
      <w:r w:rsidR="0000316D">
        <w:t>24 měsíců</w:t>
      </w:r>
      <w:r w:rsidR="00214A85" w:rsidRPr="00214A85">
        <w:t>. Záru</w:t>
      </w:r>
      <w:r w:rsidR="008F2BA6">
        <w:t>ční doba</w:t>
      </w:r>
      <w:r w:rsidR="00214A85" w:rsidRPr="00214A85">
        <w:t xml:space="preserve"> počíná běžet okamžikem </w:t>
      </w:r>
      <w:r w:rsidR="007277E7">
        <w:t xml:space="preserve">řádného </w:t>
      </w:r>
      <w:r>
        <w:t>poskytnutí služeb</w:t>
      </w:r>
      <w:r w:rsidR="00214A85" w:rsidRPr="00214A85">
        <w:t xml:space="preserve">. Zárukou za jakost </w:t>
      </w:r>
      <w:r>
        <w:t xml:space="preserve">poskytovatel </w:t>
      </w:r>
      <w:r w:rsidR="00214A85" w:rsidRPr="00214A85">
        <w:t xml:space="preserve">přebírá odpovědnost za to, že </w:t>
      </w:r>
      <w:r>
        <w:t>služby</w:t>
      </w:r>
      <w:r w:rsidR="00214A85" w:rsidRPr="00214A85">
        <w:t xml:space="preserve"> bud</w:t>
      </w:r>
      <w:r>
        <w:t>ou</w:t>
      </w:r>
      <w:r w:rsidR="00214A85" w:rsidRPr="00214A85">
        <w:t xml:space="preserve"> po dobu odpovídající záruce způsobilé ke svému užití, </w:t>
      </w:r>
      <w:r>
        <w:t>jejich</w:t>
      </w:r>
      <w:r w:rsidR="00214A85" w:rsidRPr="00214A85">
        <w:t xml:space="preserve"> kvalita bude odpovídat této smlouvě a zachová si vlastnosti touto smlouvou vymezené popř. obvyklé. </w:t>
      </w:r>
    </w:p>
    <w:p w14:paraId="500131CA" w14:textId="44156755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záruční </w:t>
      </w:r>
      <w:r w:rsidR="00735834">
        <w:t>doby</w:t>
      </w:r>
      <w:r w:rsidR="004B55B9">
        <w:t xml:space="preserve"> </w:t>
      </w:r>
      <w:r>
        <w:t>bezplatně odstranit vady 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 w:rsidRPr="00971BEE">
        <w:t>službách</w:t>
      </w:r>
      <w:r w:rsidR="00214A85" w:rsidRPr="00971BEE">
        <w:t xml:space="preserve"> objev</w:t>
      </w:r>
      <w:r w:rsidR="001500B7" w:rsidRPr="00971BEE">
        <w:t>í, a to nejpozději do 24 hodin</w:t>
      </w:r>
      <w:r w:rsidR="00214A85" w:rsidRPr="00971BEE">
        <w:t xml:space="preserve"> od jej</w:t>
      </w:r>
      <w:r w:rsidR="00F35BB1">
        <w:t>ich</w:t>
      </w:r>
      <w:r w:rsidR="00214A85" w:rsidRPr="00971BEE">
        <w:t xml:space="preserve"> nahlášení objednatelem. V případě, že bude</w:t>
      </w:r>
      <w:r w:rsidR="00214A85" w:rsidRPr="00214A85">
        <w:t xml:space="preserve">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1500B7">
        <w:t xml:space="preserve">, který se mu </w:t>
      </w:r>
      <w:r w:rsidR="00214A85">
        <w:t xml:space="preserve">zavazuje </w:t>
      </w:r>
      <w:r w:rsidR="001500B7">
        <w:t xml:space="preserve">je </w:t>
      </w:r>
      <w:r w:rsidR="00214A85">
        <w:t>neprodleně uhradit.</w:t>
      </w:r>
    </w:p>
    <w:p w14:paraId="500131CB" w14:textId="6E3E4557" w:rsidR="008D1F83" w:rsidRPr="006D0812" w:rsidRDefault="002976C8" w:rsidP="008D1F83">
      <w:pPr>
        <w:pStyle w:val="Heading-Number-ContractCzechRadio"/>
      </w:pPr>
      <w:r>
        <w:t xml:space="preserve"> </w:t>
      </w:r>
      <w:r w:rsidR="008D1F83" w:rsidRPr="006D0812">
        <w:t>Změny smlouvy</w:t>
      </w:r>
    </w:p>
    <w:p w14:paraId="500131CC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00131CD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013356" wp14:editId="500133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013370" w14:textId="77777777" w:rsidR="007938D5" w:rsidRPr="008519AB" w:rsidRDefault="007938D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0013370" w14:textId="77777777" w:rsidR="007938D5" w:rsidRPr="008519AB" w:rsidRDefault="007938D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00131CE" w14:textId="478166BE" w:rsidR="00A11BC0" w:rsidRPr="006D0812" w:rsidRDefault="002976C8" w:rsidP="00A11BC0">
      <w:pPr>
        <w:pStyle w:val="Heading-Number-ContractCzechRadio"/>
      </w:pPr>
      <w:r>
        <w:t xml:space="preserve"> </w:t>
      </w:r>
      <w:r w:rsidR="00A11BC0" w:rsidRPr="006D0812">
        <w:t>Sankce, zánik smlouvy</w:t>
      </w:r>
    </w:p>
    <w:p w14:paraId="500131CF" w14:textId="782E4C89" w:rsidR="00BF05E5" w:rsidRPr="00CF2EDD" w:rsidRDefault="001500B7" w:rsidP="00BF05E5">
      <w:pPr>
        <w:pStyle w:val="ListNumber-ContractCzechRadio"/>
        <w:rPr>
          <w:b/>
          <w:szCs w:val="24"/>
        </w:rPr>
      </w:pPr>
      <w:r>
        <w:t>V případě prodlení s </w:t>
      </w:r>
      <w:r w:rsidRPr="007E165C">
        <w:t xml:space="preserve">nástupem na </w:t>
      </w:r>
      <w:r w:rsidR="0000316D">
        <w:t>písemně sjednané poskytnutí služby</w:t>
      </w:r>
      <w:r w:rsidRPr="007E165C">
        <w:t>,</w:t>
      </w:r>
      <w:r>
        <w:t xml:space="preserve"> má </w:t>
      </w:r>
      <w:r w:rsidR="00AD0060">
        <w:t>objednatel</w:t>
      </w:r>
      <w:r>
        <w:t xml:space="preserve"> právo účtovat smluvní pokutu jednorázově 5.000,- Kč a za každý započatý den prodlení 1.000,- Kč</w:t>
      </w:r>
      <w:r w:rsidR="00BF05E5" w:rsidRPr="00CF2EDD">
        <w:t>. Smluvní pokutou není dotčen nárok objednatele na náhradu případné škody v plné výši.</w:t>
      </w:r>
    </w:p>
    <w:p w14:paraId="3C0194F5" w14:textId="0B08B73E" w:rsidR="001A3B0E" w:rsidRDefault="001A3B0E" w:rsidP="001A3B0E">
      <w:pPr>
        <w:pStyle w:val="ListNumber-ContractCzechRadio"/>
      </w:pPr>
      <w:r>
        <w:t xml:space="preserve">Tato smlouva může být </w:t>
      </w:r>
      <w:r w:rsidRPr="0000316D">
        <w:t>vypovězena</w:t>
      </w:r>
      <w:r>
        <w:t xml:space="preserve"> objednatelem i bez uvedení důvodu s výpovědní lhůtou v délce </w:t>
      </w:r>
      <w:r w:rsidR="0000316D">
        <w:t xml:space="preserve">3 </w:t>
      </w:r>
      <w:r>
        <w:t>měsíců. Výpovědní lhůta začíná běžet prvním dnem měsíce následujícího po měsíci, ve kterém byla výpověď doručena druhé smluvní straně.</w:t>
      </w:r>
    </w:p>
    <w:p w14:paraId="500131D0" w14:textId="77777777" w:rsidR="00BF05E5" w:rsidRPr="0050416A" w:rsidRDefault="00BF05E5" w:rsidP="00BF05E5">
      <w:pPr>
        <w:pStyle w:val="ListNumber-ContractCzechRadio"/>
        <w:rPr>
          <w:szCs w:val="24"/>
        </w:rPr>
      </w:pPr>
      <w:r w:rsidRPr="0050416A">
        <w:t xml:space="preserve">Objednatel je oprávněn od této smlouvy odstoupit zejména </w:t>
      </w:r>
    </w:p>
    <w:p w14:paraId="500131D1" w14:textId="77777777" w:rsidR="00BF05E5" w:rsidRPr="0050416A" w:rsidRDefault="00BF05E5" w:rsidP="00BF05E5">
      <w:pPr>
        <w:pStyle w:val="ListLetter-ContractCzechRadio"/>
        <w:rPr>
          <w:szCs w:val="24"/>
        </w:rPr>
      </w:pPr>
      <w:r w:rsidRPr="0050416A">
        <w:t xml:space="preserve">v případě prodlení </w:t>
      </w:r>
      <w:r w:rsidR="00DA6D1E" w:rsidRPr="0050416A">
        <w:t>poskytovatele</w:t>
      </w:r>
      <w:r w:rsidRPr="0050416A">
        <w:t xml:space="preserve"> s</w:t>
      </w:r>
      <w:r w:rsidR="00DA6D1E" w:rsidRPr="0050416A">
        <w:t> poskytnutím služeb</w:t>
      </w:r>
      <w:r w:rsidRPr="0050416A">
        <w:t xml:space="preserve"> o více jak </w:t>
      </w:r>
      <w:r w:rsidR="0059579C" w:rsidRPr="0050416A">
        <w:t>30</w:t>
      </w:r>
      <w:r w:rsidRPr="0050416A">
        <w:t xml:space="preserve"> dní;</w:t>
      </w:r>
    </w:p>
    <w:p w14:paraId="500131D2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7277E7">
        <w:t>s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500131D3" w14:textId="77777777" w:rsidR="00F043FF" w:rsidRDefault="00F043FF" w:rsidP="00F043FF">
      <w:pPr>
        <w:pStyle w:val="Heading-Number-ContractCzechRadio"/>
      </w:pPr>
      <w:r>
        <w:lastRenderedPageBreak/>
        <w:t xml:space="preserve">Další ustanovení </w:t>
      </w:r>
    </w:p>
    <w:p w14:paraId="500131D4" w14:textId="77777777" w:rsidR="00F043FF" w:rsidRDefault="00F043FF" w:rsidP="00F043FF">
      <w:pPr>
        <w:pStyle w:val="ListNumber-ContractCzechRadio"/>
      </w:pPr>
      <w:r>
        <w:t>S ohledem na ustanovení OZ smluvní strany pro předejití budoucích pochybností uvádí následující:</w:t>
      </w:r>
    </w:p>
    <w:p w14:paraId="500131D5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00131D6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500131D7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21B07DBF" w14:textId="11B387D5" w:rsidR="00962BD5" w:rsidRPr="00727C06" w:rsidRDefault="00962BD5" w:rsidP="00962BD5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567"/>
        </w:tabs>
        <w:spacing w:after="200" w:line="276" w:lineRule="auto"/>
        <w:rPr>
          <w:rFonts w:cs="Arial"/>
          <w:szCs w:val="20"/>
        </w:rPr>
      </w:pPr>
      <w:r w:rsidRPr="00727C06">
        <w:rPr>
          <w:rFonts w:cs="Arial"/>
          <w:szCs w:val="20"/>
        </w:rPr>
        <w:t xml:space="preserve">Poskytovatel bere na vědomí, že ČRo je jako zadavatel veřejné zakázky povinen v souladu </w:t>
      </w:r>
      <w:r w:rsidRPr="00727C06">
        <w:rPr>
          <w:rFonts w:cs="Arial"/>
          <w:szCs w:val="20"/>
        </w:rPr>
        <w:br/>
        <w:t xml:space="preserve">s § 147a </w:t>
      </w:r>
      <w:r w:rsidR="00341332" w:rsidRPr="005646DE">
        <w:rPr>
          <w:rFonts w:cs="Arial"/>
          <w:szCs w:val="20"/>
        </w:rPr>
        <w:t>z. č. 137/2006 Sb., o veřejných zakázkách</w:t>
      </w:r>
      <w:r w:rsidR="00341332">
        <w:rPr>
          <w:rFonts w:cs="Arial"/>
          <w:szCs w:val="20"/>
        </w:rPr>
        <w:t>,</w:t>
      </w:r>
      <w:r w:rsidRPr="00727C06">
        <w:rPr>
          <w:rFonts w:cs="Arial"/>
          <w:szCs w:val="20"/>
        </w:rPr>
        <w:t xml:space="preserve"> ve znění pozdějších předpisů, uveřej</w:t>
      </w:r>
      <w:r>
        <w:rPr>
          <w:rFonts w:cs="Arial"/>
          <w:szCs w:val="20"/>
        </w:rPr>
        <w:t>nit na profilu zadavatele tuto s</w:t>
      </w:r>
      <w:r w:rsidRPr="00727C06">
        <w:rPr>
          <w:rFonts w:cs="Arial"/>
          <w:szCs w:val="20"/>
        </w:rPr>
        <w:t>mlouvu včetně všech jejích změn a dodatků uzavřených na jejím základě.</w:t>
      </w:r>
    </w:p>
    <w:p w14:paraId="500131D8" w14:textId="5F5E1675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21E52766" w14:textId="22CE1EE2" w:rsidR="007E165C" w:rsidRDefault="00F36299" w:rsidP="007E165C">
      <w:pPr>
        <w:pStyle w:val="ListNumber-ContractCzechRadio"/>
      </w:pPr>
      <w:r w:rsidRPr="006D0812">
        <w:t>Tato smlouva nabývá platnosti a účinnosti dnem jejího p</w:t>
      </w:r>
      <w:r w:rsidR="007E165C">
        <w:t xml:space="preserve">odpisu oběma smluvními stranami </w:t>
      </w:r>
      <w:r w:rsidR="004E202A">
        <w:t xml:space="preserve">a uzavírá se na </w:t>
      </w:r>
      <w:r w:rsidR="007E165C">
        <w:t>dobu 48 měsíců.</w:t>
      </w:r>
    </w:p>
    <w:p w14:paraId="500131DA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00131DB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500131DC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500131DD" w14:textId="77777777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nebezpečí změny okolností.</w:t>
      </w:r>
    </w:p>
    <w:p w14:paraId="500131DE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po </w:t>
      </w:r>
      <w:r w:rsidR="001558ED">
        <w:t>objednateli</w:t>
      </w:r>
      <w:r w:rsidRPr="006D0812">
        <w:t xml:space="preserve"> požadovat při neuzavření smlouvy náhradu škody.</w:t>
      </w:r>
    </w:p>
    <w:p w14:paraId="500131E0" w14:textId="77777777" w:rsidR="00043DF0" w:rsidRPr="00AB2699" w:rsidRDefault="00043DF0" w:rsidP="00043DF0">
      <w:pPr>
        <w:pStyle w:val="ListNumber-ContractCzechRadio"/>
        <w:rPr>
          <w:szCs w:val="20"/>
        </w:rPr>
      </w:pPr>
      <w:r w:rsidRPr="00AB2699">
        <w:rPr>
          <w:szCs w:val="20"/>
        </w:rPr>
        <w:t>Nedílnou součástí této smlouvy je její:</w:t>
      </w:r>
    </w:p>
    <w:p w14:paraId="500131E1" w14:textId="035C2BFB" w:rsidR="00043DF0" w:rsidRPr="00AB2699" w:rsidRDefault="00043DF0" w:rsidP="00F50461">
      <w:pPr>
        <w:pStyle w:val="Heading-Number-ContractCzechRadio"/>
        <w:numPr>
          <w:ilvl w:val="0"/>
          <w:numId w:val="0"/>
        </w:numPr>
        <w:spacing w:after="120"/>
        <w:jc w:val="left"/>
        <w:rPr>
          <w:b w:val="0"/>
          <w:szCs w:val="20"/>
        </w:rPr>
      </w:pPr>
      <w:r w:rsidRPr="00AB2699">
        <w:rPr>
          <w:szCs w:val="20"/>
        </w:rPr>
        <w:lastRenderedPageBreak/>
        <w:tab/>
      </w:r>
      <w:r w:rsidR="002932DA" w:rsidRPr="00AB2699">
        <w:rPr>
          <w:b w:val="0"/>
          <w:szCs w:val="20"/>
        </w:rPr>
        <w:t xml:space="preserve">Příloha </w:t>
      </w:r>
      <w:r w:rsidR="00FD34AB" w:rsidRPr="00AB2699">
        <w:rPr>
          <w:szCs w:val="20"/>
        </w:rPr>
        <w:t>–</w:t>
      </w:r>
      <w:r w:rsidR="002932DA" w:rsidRPr="00AB2699">
        <w:rPr>
          <w:b w:val="0"/>
          <w:szCs w:val="20"/>
        </w:rPr>
        <w:t xml:space="preserve"> </w:t>
      </w:r>
      <w:r w:rsidR="0073278F" w:rsidRPr="00AB2699">
        <w:rPr>
          <w:b w:val="0"/>
          <w:szCs w:val="20"/>
        </w:rPr>
        <w:t>P</w:t>
      </w:r>
      <w:r w:rsidR="0093606F" w:rsidRPr="00AB2699">
        <w:rPr>
          <w:b w:val="0"/>
          <w:szCs w:val="20"/>
        </w:rPr>
        <w:t>rotokol o poskytnutí služeb</w:t>
      </w:r>
      <w:bookmarkStart w:id="0" w:name="_GoBack"/>
      <w:bookmarkEnd w:id="0"/>
    </w:p>
    <w:p w14:paraId="500131E2" w14:textId="3702A83C" w:rsidR="005E67B4" w:rsidRPr="00AB2699" w:rsidRDefault="005E67B4" w:rsidP="00F50461">
      <w:pPr>
        <w:pStyle w:val="ListNumber-ContractCzechRadio"/>
        <w:numPr>
          <w:ilvl w:val="0"/>
          <w:numId w:val="0"/>
        </w:numPr>
        <w:spacing w:after="120"/>
        <w:ind w:left="312"/>
        <w:rPr>
          <w:szCs w:val="20"/>
        </w:rPr>
      </w:pPr>
      <w:r w:rsidRPr="00AB2699">
        <w:rPr>
          <w:szCs w:val="20"/>
        </w:rPr>
        <w:t xml:space="preserve">Příloha </w:t>
      </w:r>
      <w:r w:rsidR="00FD34AB" w:rsidRPr="00AB2699">
        <w:rPr>
          <w:szCs w:val="20"/>
        </w:rPr>
        <w:t>–</w:t>
      </w:r>
      <w:r w:rsidR="002932DA" w:rsidRPr="00AB2699">
        <w:rPr>
          <w:szCs w:val="20"/>
        </w:rPr>
        <w:t xml:space="preserve"> </w:t>
      </w:r>
      <w:r w:rsidR="0073278F" w:rsidRPr="00AB2699">
        <w:rPr>
          <w:szCs w:val="20"/>
        </w:rPr>
        <w:t>S</w:t>
      </w:r>
      <w:r w:rsidR="005C7940" w:rsidRPr="00AB2699">
        <w:rPr>
          <w:szCs w:val="20"/>
        </w:rPr>
        <w:t xml:space="preserve">pecifikace </w:t>
      </w:r>
      <w:r w:rsidR="0093606F" w:rsidRPr="00AB2699">
        <w:rPr>
          <w:szCs w:val="20"/>
        </w:rPr>
        <w:t>služeb</w:t>
      </w:r>
    </w:p>
    <w:p w14:paraId="6F389478" w14:textId="49A62AE5" w:rsidR="008C63AB" w:rsidRPr="00AB2699" w:rsidRDefault="008C63AB" w:rsidP="00F50461">
      <w:pPr>
        <w:pStyle w:val="ListNumber-ContractCzechRadio"/>
        <w:numPr>
          <w:ilvl w:val="0"/>
          <w:numId w:val="0"/>
        </w:numPr>
        <w:spacing w:after="120"/>
        <w:ind w:left="312"/>
        <w:rPr>
          <w:szCs w:val="20"/>
        </w:rPr>
      </w:pPr>
      <w:r w:rsidRPr="00AB2699">
        <w:rPr>
          <w:szCs w:val="20"/>
        </w:rPr>
        <w:t>Příloha – Seznam záložních zdrojů UPS a Dieselagregátů</w:t>
      </w:r>
    </w:p>
    <w:p w14:paraId="7BEF3E35" w14:textId="77777777" w:rsidR="00F76193" w:rsidRPr="00AB2699" w:rsidRDefault="00F76193" w:rsidP="00F50461">
      <w:pPr>
        <w:pStyle w:val="ListNumber-ContractCzechRadio"/>
        <w:numPr>
          <w:ilvl w:val="0"/>
          <w:numId w:val="0"/>
        </w:numPr>
        <w:spacing w:after="120"/>
        <w:ind w:left="312"/>
        <w:rPr>
          <w:szCs w:val="20"/>
        </w:rPr>
      </w:pPr>
      <w:r w:rsidRPr="00AB2699">
        <w:rPr>
          <w:szCs w:val="20"/>
        </w:rPr>
        <w:t>Příloha – Podmínky provádění činností externích osob v objektech ČRo</w:t>
      </w:r>
    </w:p>
    <w:p w14:paraId="2CBCA26C" w14:textId="23B35678" w:rsidR="00F76193" w:rsidRPr="00AB2699" w:rsidRDefault="00F76193" w:rsidP="00F50461">
      <w:pPr>
        <w:pStyle w:val="ListNumber-ContractCzechRadio"/>
        <w:numPr>
          <w:ilvl w:val="0"/>
          <w:numId w:val="0"/>
        </w:numPr>
        <w:spacing w:after="120"/>
        <w:ind w:left="312"/>
        <w:rPr>
          <w:szCs w:val="20"/>
        </w:rPr>
      </w:pPr>
      <w:r w:rsidRPr="00AB2699">
        <w:rPr>
          <w:szCs w:val="20"/>
        </w:rPr>
        <w:t xml:space="preserve">Příloha – Položkový rozpočet (Cenová tabulka poskytovatele služeb) </w:t>
      </w:r>
    </w:p>
    <w:p w14:paraId="1F7D906A" w14:textId="4614BF25" w:rsidR="00F76193" w:rsidRPr="00AB2699" w:rsidRDefault="00F76193" w:rsidP="00F50461">
      <w:pPr>
        <w:pStyle w:val="ListNumber-ContractCzechRadio"/>
        <w:numPr>
          <w:ilvl w:val="0"/>
          <w:numId w:val="0"/>
        </w:numPr>
        <w:spacing w:after="120"/>
        <w:ind w:left="312"/>
        <w:rPr>
          <w:szCs w:val="20"/>
        </w:rPr>
      </w:pPr>
      <w:r w:rsidRPr="00AB2699">
        <w:rPr>
          <w:szCs w:val="20"/>
        </w:rPr>
        <w:t xml:space="preserve">Příloha </w:t>
      </w:r>
      <w:r w:rsidR="00FD34AB" w:rsidRPr="00AB2699">
        <w:rPr>
          <w:szCs w:val="20"/>
        </w:rPr>
        <w:t>–</w:t>
      </w:r>
      <w:r w:rsidRPr="00AB2699">
        <w:rPr>
          <w:szCs w:val="20"/>
        </w:rPr>
        <w:t xml:space="preserve"> </w:t>
      </w:r>
      <w:r w:rsidRPr="00AB2699">
        <w:rPr>
          <w:rFonts w:eastAsia="Times New Roman" w:cs="Arial"/>
          <w:bCs/>
          <w:color w:val="000000"/>
          <w:szCs w:val="20"/>
          <w:lang w:eastAsia="cs-CZ"/>
        </w:rPr>
        <w:t xml:space="preserve">Ostatní servisní činnosti a opravy </w:t>
      </w:r>
      <w:r w:rsidRPr="00AB2699">
        <w:rPr>
          <w:szCs w:val="20"/>
        </w:rPr>
        <w:t>(Cenová tabulka poskytovatele služeb)</w:t>
      </w:r>
    </w:p>
    <w:p w14:paraId="500131E4" w14:textId="3F0E9140" w:rsidR="00A11BC0" w:rsidRPr="006D0812" w:rsidRDefault="00A11BC0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500131E7" w14:textId="77777777" w:rsidTr="00BF05E5">
        <w:tc>
          <w:tcPr>
            <w:tcW w:w="4366" w:type="dxa"/>
          </w:tcPr>
          <w:p w14:paraId="500131E5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9B0D09" w:rsidRPr="006D0812">
              <w:t xml:space="preserve">Město </w:t>
            </w:r>
            <w:r w:rsidRPr="006D0812">
              <w:t>dne DD. MM. RRRR</w:t>
            </w:r>
          </w:p>
        </w:tc>
        <w:tc>
          <w:tcPr>
            <w:tcW w:w="4366" w:type="dxa"/>
          </w:tcPr>
          <w:p w14:paraId="500131E6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BA16BB" w:rsidRPr="006D0812" w14:paraId="500131EA" w14:textId="77777777" w:rsidTr="00BF05E5">
        <w:tc>
          <w:tcPr>
            <w:tcW w:w="4366" w:type="dxa"/>
          </w:tcPr>
          <w:p w14:paraId="500131E8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500131E9" w14:textId="77777777" w:rsidR="00BA16BB" w:rsidRPr="006D0812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50461">
              <w:rPr>
                <w:rStyle w:val="Siln"/>
                <w:highlight w:val="yellow"/>
              </w:rPr>
              <w:t xml:space="preserve">Za </w:t>
            </w:r>
            <w:r w:rsidR="00147362" w:rsidRPr="00F50461">
              <w:rPr>
                <w:rStyle w:val="Siln"/>
                <w:highlight w:val="yellow"/>
              </w:rPr>
              <w:t>poskytovatele</w:t>
            </w:r>
          </w:p>
        </w:tc>
      </w:tr>
    </w:tbl>
    <w:p w14:paraId="500131EB" w14:textId="77777777" w:rsidR="00F6014B" w:rsidRDefault="00F6014B" w:rsidP="00881C56"/>
    <w:p w14:paraId="500131EC" w14:textId="77777777" w:rsidR="00D5524A" w:rsidRDefault="00D5524A" w:rsidP="0023258C">
      <w:pPr>
        <w:pStyle w:val="SubjectName-ContractCzechRadio"/>
        <w:jc w:val="center"/>
      </w:pPr>
    </w:p>
    <w:p w14:paraId="500131ED" w14:textId="77777777" w:rsidR="00D5524A" w:rsidRDefault="00D5524A" w:rsidP="0023258C">
      <w:pPr>
        <w:pStyle w:val="SubjectName-ContractCzechRadio"/>
        <w:jc w:val="center"/>
      </w:pPr>
    </w:p>
    <w:p w14:paraId="500131EE" w14:textId="77777777" w:rsidR="007277E7" w:rsidRDefault="007277E7" w:rsidP="0023258C">
      <w:pPr>
        <w:pStyle w:val="SubjectName-ContractCzechRadio"/>
        <w:jc w:val="center"/>
      </w:pPr>
    </w:p>
    <w:p w14:paraId="500131EF" w14:textId="77777777" w:rsidR="007277E7" w:rsidRDefault="007277E7" w:rsidP="0023258C">
      <w:pPr>
        <w:pStyle w:val="SubjectName-ContractCzechRadio"/>
        <w:jc w:val="center"/>
      </w:pPr>
    </w:p>
    <w:p w14:paraId="500131F0" w14:textId="77777777" w:rsidR="007277E7" w:rsidRDefault="007277E7" w:rsidP="0023258C">
      <w:pPr>
        <w:pStyle w:val="SubjectName-ContractCzechRadio"/>
        <w:jc w:val="center"/>
      </w:pPr>
    </w:p>
    <w:p w14:paraId="500131F1" w14:textId="77777777" w:rsidR="007277E7" w:rsidRDefault="007277E7" w:rsidP="0023258C">
      <w:pPr>
        <w:pStyle w:val="SubjectName-ContractCzechRadio"/>
        <w:jc w:val="center"/>
      </w:pPr>
    </w:p>
    <w:p w14:paraId="500131F2" w14:textId="77777777" w:rsidR="002F7BF9" w:rsidRDefault="002F7BF9" w:rsidP="002F7BF9">
      <w:pPr>
        <w:pStyle w:val="SubjectSpecification-ContractCzechRadio"/>
      </w:pPr>
    </w:p>
    <w:p w14:paraId="500131F3" w14:textId="77777777" w:rsidR="002F7BF9" w:rsidRDefault="002F7BF9" w:rsidP="002F7BF9">
      <w:pPr>
        <w:pStyle w:val="SubjectSpecification-ContractCzechRadio"/>
      </w:pPr>
    </w:p>
    <w:p w14:paraId="290E16C1" w14:textId="1D7B71BA" w:rsidR="00481ED9" w:rsidRDefault="00481ED9" w:rsidP="002F7BF9">
      <w:pPr>
        <w:pStyle w:val="SubjectSpecification-ContractCzechRadio"/>
      </w:pPr>
    </w:p>
    <w:p w14:paraId="72AACCB0" w14:textId="77777777" w:rsidR="00481ED9" w:rsidRDefault="00481ED9" w:rsidP="002F7BF9">
      <w:pPr>
        <w:pStyle w:val="SubjectSpecification-ContractCzechRadio"/>
      </w:pPr>
    </w:p>
    <w:p w14:paraId="3E4233CC" w14:textId="77777777" w:rsidR="00481ED9" w:rsidRDefault="00481ED9" w:rsidP="002F7BF9">
      <w:pPr>
        <w:pStyle w:val="SubjectSpecification-ContractCzechRadio"/>
      </w:pPr>
    </w:p>
    <w:p w14:paraId="61534C2C" w14:textId="77777777" w:rsidR="00481ED9" w:rsidRDefault="00481ED9" w:rsidP="002F7BF9">
      <w:pPr>
        <w:pStyle w:val="SubjectSpecification-ContractCzechRadio"/>
      </w:pPr>
    </w:p>
    <w:p w14:paraId="67D05CD4" w14:textId="77777777" w:rsidR="00481ED9" w:rsidRDefault="00481ED9" w:rsidP="002F7BF9">
      <w:pPr>
        <w:pStyle w:val="SubjectSpecification-ContractCzechRadio"/>
      </w:pPr>
    </w:p>
    <w:p w14:paraId="46E61CDC" w14:textId="77777777" w:rsidR="00481ED9" w:rsidRDefault="00481ED9" w:rsidP="002F7BF9">
      <w:pPr>
        <w:pStyle w:val="SubjectSpecification-ContractCzechRadio"/>
      </w:pPr>
    </w:p>
    <w:p w14:paraId="4135EAEC" w14:textId="77777777" w:rsidR="00481ED9" w:rsidRDefault="00481ED9" w:rsidP="002F7BF9">
      <w:pPr>
        <w:pStyle w:val="SubjectSpecification-ContractCzechRadio"/>
      </w:pPr>
    </w:p>
    <w:p w14:paraId="6692EA45" w14:textId="77777777" w:rsidR="00481ED9" w:rsidRDefault="00481ED9" w:rsidP="002F7BF9">
      <w:pPr>
        <w:pStyle w:val="SubjectSpecification-ContractCzechRadio"/>
      </w:pPr>
    </w:p>
    <w:p w14:paraId="6D731A35" w14:textId="77777777" w:rsidR="00481ED9" w:rsidRDefault="00481ED9" w:rsidP="002F7BF9">
      <w:pPr>
        <w:pStyle w:val="SubjectSpecification-ContractCzechRadio"/>
      </w:pPr>
    </w:p>
    <w:p w14:paraId="2A418F20" w14:textId="77777777" w:rsidR="00481ED9" w:rsidRDefault="00481ED9" w:rsidP="002F7BF9">
      <w:pPr>
        <w:pStyle w:val="SubjectSpecification-ContractCzechRadio"/>
      </w:pPr>
    </w:p>
    <w:p w14:paraId="0C2766CF" w14:textId="77777777" w:rsidR="00481ED9" w:rsidRDefault="00481ED9" w:rsidP="002F7BF9">
      <w:pPr>
        <w:pStyle w:val="SubjectSpecification-ContractCzechRadio"/>
      </w:pPr>
    </w:p>
    <w:p w14:paraId="2EAC7B66" w14:textId="77777777" w:rsidR="00481ED9" w:rsidRDefault="00481ED9" w:rsidP="002F7BF9">
      <w:pPr>
        <w:pStyle w:val="SubjectSpecification-ContractCzechRadio"/>
      </w:pPr>
    </w:p>
    <w:p w14:paraId="3894FFED" w14:textId="77777777" w:rsidR="00AB2699" w:rsidRDefault="00AB2699" w:rsidP="002F7BF9">
      <w:pPr>
        <w:pStyle w:val="SubjectSpecification-ContractCzechRadio"/>
      </w:pPr>
    </w:p>
    <w:p w14:paraId="472B0BF3" w14:textId="77777777" w:rsidR="00AB2699" w:rsidRDefault="00AB2699" w:rsidP="002F7BF9">
      <w:pPr>
        <w:pStyle w:val="SubjectSpecification-ContractCzechRadio"/>
      </w:pPr>
    </w:p>
    <w:p w14:paraId="2C1488DB" w14:textId="77777777" w:rsidR="00481ED9" w:rsidRDefault="00481ED9" w:rsidP="002F7BF9">
      <w:pPr>
        <w:pStyle w:val="SubjectSpecification-ContractCzechRadio"/>
      </w:pPr>
    </w:p>
    <w:p w14:paraId="1FA25F1F" w14:textId="77777777" w:rsidR="00481ED9" w:rsidRDefault="00481ED9" w:rsidP="002F7BF9">
      <w:pPr>
        <w:pStyle w:val="SubjectSpecification-ContractCzechRadio"/>
      </w:pPr>
    </w:p>
    <w:p w14:paraId="69953CE1" w14:textId="77777777" w:rsidR="00481ED9" w:rsidRDefault="00481ED9" w:rsidP="002F7BF9">
      <w:pPr>
        <w:pStyle w:val="SubjectSpecification-ContractCzechRadio"/>
      </w:pPr>
    </w:p>
    <w:p w14:paraId="12084581" w14:textId="77777777" w:rsidR="00481ED9" w:rsidRDefault="00481ED9" w:rsidP="002F7BF9">
      <w:pPr>
        <w:pStyle w:val="SubjectSpecification-ContractCzechRadio"/>
      </w:pPr>
    </w:p>
    <w:p w14:paraId="37E0E0A9" w14:textId="77777777" w:rsidR="00481ED9" w:rsidRDefault="00481ED9" w:rsidP="002F7BF9">
      <w:pPr>
        <w:pStyle w:val="SubjectSpecification-ContractCzechRadio"/>
      </w:pPr>
    </w:p>
    <w:p w14:paraId="346EA706" w14:textId="77777777" w:rsidR="00481ED9" w:rsidRDefault="00481ED9" w:rsidP="002F7BF9">
      <w:pPr>
        <w:pStyle w:val="SubjectSpecification-ContractCzechRadio"/>
      </w:pPr>
    </w:p>
    <w:p w14:paraId="674BBB83" w14:textId="77777777" w:rsidR="00481ED9" w:rsidRDefault="00481ED9" w:rsidP="002F7BF9">
      <w:pPr>
        <w:pStyle w:val="SubjectSpecification-ContractCzechRadio"/>
      </w:pPr>
    </w:p>
    <w:p w14:paraId="500131F4" w14:textId="77777777" w:rsidR="002F7BF9" w:rsidRDefault="002F7BF9" w:rsidP="002F7BF9">
      <w:pPr>
        <w:pStyle w:val="SubjectSpecification-ContractCzechRadio"/>
      </w:pPr>
    </w:p>
    <w:p w14:paraId="500131F5" w14:textId="77777777" w:rsidR="002F7BF9" w:rsidRDefault="002F7BF9" w:rsidP="002F7BF9">
      <w:pPr>
        <w:pStyle w:val="SubjectSpecification-ContractCzechRadio"/>
      </w:pPr>
    </w:p>
    <w:p w14:paraId="05396834" w14:textId="77777777" w:rsidR="00F50461" w:rsidRDefault="00F50461" w:rsidP="0023258C">
      <w:pPr>
        <w:pStyle w:val="SubjectName-ContractCzechRadio"/>
        <w:jc w:val="center"/>
        <w:rPr>
          <w:sz w:val="22"/>
        </w:rPr>
        <w:sectPr w:rsidR="00F50461" w:rsidSect="001605CB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417" w:right="1417" w:bottom="1417" w:left="1417" w:header="822" w:footer="879" w:gutter="0"/>
          <w:cols w:space="708"/>
          <w:titlePg/>
          <w:docGrid w:linePitch="360"/>
        </w:sectPr>
      </w:pPr>
    </w:p>
    <w:p w14:paraId="500131F6" w14:textId="2B01F5A4" w:rsidR="00731E1C" w:rsidRPr="002976C8" w:rsidRDefault="00D5524A" w:rsidP="0023258C">
      <w:pPr>
        <w:pStyle w:val="SubjectName-ContractCzechRadio"/>
        <w:jc w:val="center"/>
        <w:rPr>
          <w:sz w:val="22"/>
        </w:rPr>
      </w:pPr>
      <w:r w:rsidRPr="002976C8">
        <w:rPr>
          <w:sz w:val="22"/>
        </w:rPr>
        <w:lastRenderedPageBreak/>
        <w:t>P</w:t>
      </w:r>
      <w:r w:rsidR="00731E1C" w:rsidRPr="002976C8">
        <w:rPr>
          <w:sz w:val="22"/>
        </w:rPr>
        <w:t>ŘÍLOHA</w:t>
      </w:r>
      <w:r w:rsidR="002932DA" w:rsidRPr="002976C8">
        <w:rPr>
          <w:sz w:val="22"/>
        </w:rPr>
        <w:t xml:space="preserve"> </w:t>
      </w:r>
      <w:r w:rsidR="00731E1C" w:rsidRPr="002976C8">
        <w:rPr>
          <w:sz w:val="22"/>
        </w:rPr>
        <w:t xml:space="preserve">– PROTOKOL O </w:t>
      </w:r>
      <w:r w:rsidR="00147362" w:rsidRPr="002976C8">
        <w:rPr>
          <w:sz w:val="22"/>
        </w:rPr>
        <w:t>POSKYTNUTÍ SLUŽEB</w:t>
      </w:r>
    </w:p>
    <w:p w14:paraId="500131F7" w14:textId="49D4713C" w:rsidR="00731E1C" w:rsidRPr="006D0812" w:rsidRDefault="00731E1C" w:rsidP="0023258C">
      <w:pPr>
        <w:pStyle w:val="SubjectSpecification-ContractCzechRadio"/>
      </w:pPr>
    </w:p>
    <w:p w14:paraId="500131F8" w14:textId="4DD9372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500131F9" w14:textId="407E93F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500131FA" w14:textId="4218DE70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9305D">
        <w:rPr>
          <w:rFonts w:cs="Arial"/>
          <w:b/>
          <w:szCs w:val="20"/>
        </w:rPr>
        <w:t>Ing. Jiří Musil</w:t>
      </w:r>
    </w:p>
    <w:p w14:paraId="500131FB" w14:textId="54756A5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tel.: </w:t>
      </w:r>
      <w:r w:rsidRPr="002976C8">
        <w:rPr>
          <w:b/>
        </w:rPr>
        <w:t>+420</w:t>
      </w:r>
      <w:r w:rsidR="0069305D">
        <w:t> </w:t>
      </w:r>
      <w:r w:rsidR="0069305D">
        <w:rPr>
          <w:rFonts w:cs="Arial"/>
          <w:b/>
          <w:szCs w:val="20"/>
        </w:rPr>
        <w:t>606 655 520</w:t>
      </w:r>
    </w:p>
    <w:p w14:paraId="500131FC" w14:textId="26720EE2" w:rsidR="00386EE0" w:rsidRPr="0069305D" w:rsidRDefault="00386EE0" w:rsidP="00386EE0">
      <w:pPr>
        <w:pStyle w:val="SubjectSpecification-ContractCzechRadio"/>
        <w:rPr>
          <w:b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9305D" w:rsidRPr="0069305D">
        <w:rPr>
          <w:rFonts w:cs="Arial"/>
          <w:b/>
          <w:szCs w:val="20"/>
        </w:rPr>
        <w:t>jiri.musil</w:t>
      </w:r>
      <w:r w:rsidRPr="0069305D">
        <w:rPr>
          <w:rFonts w:cs="Arial"/>
          <w:b/>
          <w:szCs w:val="20"/>
        </w:rPr>
        <w:t>@</w:t>
      </w:r>
      <w:r w:rsidRPr="0069305D">
        <w:rPr>
          <w:b/>
        </w:rPr>
        <w:t>rozhlas.cz</w:t>
      </w:r>
    </w:p>
    <w:p w14:paraId="500131FD" w14:textId="3FFFCAAE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500131FE" w14:textId="530F502D" w:rsidR="00731E1C" w:rsidRPr="006D0812" w:rsidRDefault="00731E1C" w:rsidP="00731E1C"/>
    <w:p w14:paraId="500131FF" w14:textId="0DC137A8" w:rsidR="00731E1C" w:rsidRPr="006D0812" w:rsidRDefault="00731E1C" w:rsidP="00731E1C">
      <w:r w:rsidRPr="006D0812">
        <w:t>a</w:t>
      </w:r>
    </w:p>
    <w:p w14:paraId="50013200" w14:textId="4880EB2B" w:rsidR="00731E1C" w:rsidRPr="006D0812" w:rsidRDefault="00731E1C" w:rsidP="00731E1C"/>
    <w:p w14:paraId="50013201" w14:textId="3C8A5318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50013202" w14:textId="3F8332DB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50013203" w14:textId="01F15C61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013204" w14:textId="5C52FC4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013205" w14:textId="38B6563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013206" w14:textId="058E4CFB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50013207" w14:textId="3F2BFE0B" w:rsidR="00731E1C" w:rsidRPr="006D0812" w:rsidRDefault="00731E1C" w:rsidP="00E57FB6">
      <w:pPr>
        <w:pStyle w:val="Heading-Number-ContractCzechRadio"/>
        <w:numPr>
          <w:ilvl w:val="0"/>
          <w:numId w:val="19"/>
        </w:numPr>
      </w:pPr>
    </w:p>
    <w:p w14:paraId="50013208" w14:textId="36229A78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</w:t>
      </w:r>
      <w:r w:rsidRPr="00DD6D21">
        <w:t>[</w:t>
      </w:r>
      <w:r w:rsidRPr="00DD6D21">
        <w:rPr>
          <w:b/>
        </w:rPr>
        <w:t>DOPLNIT</w:t>
      </w:r>
      <w:r w:rsidRPr="00DD6D21">
        <w:t xml:space="preserve">] </w:t>
      </w:r>
      <w:r w:rsidR="00147362" w:rsidRPr="00DD6D21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0CC415BB" w14:textId="500817A2" w:rsidR="00B91DDF" w:rsidRPr="006D0812" w:rsidRDefault="00B91DDF" w:rsidP="00B91DDF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0013209" w14:textId="07F152F4" w:rsidR="002F7BF9" w:rsidRDefault="002F7BF9" w:rsidP="002F7BF9">
      <w:pPr>
        <w:pStyle w:val="ListNumber-ContractCzechRadio"/>
        <w:numPr>
          <w:ilvl w:val="0"/>
          <w:numId w:val="0"/>
        </w:numPr>
        <w:ind w:left="312"/>
      </w:pPr>
      <w:r>
        <w:t xml:space="preserve"> </w:t>
      </w:r>
    </w:p>
    <w:p w14:paraId="5001320A" w14:textId="1DDA2E48" w:rsidR="00731E1C" w:rsidRPr="006D0812" w:rsidRDefault="00731E1C" w:rsidP="0023258C">
      <w:pPr>
        <w:pStyle w:val="Heading-Number-ContractCzechRadio"/>
      </w:pPr>
    </w:p>
    <w:p w14:paraId="5001320B" w14:textId="3F16A2A9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5001320C" w14:textId="597655D9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</w:t>
      </w:r>
      <w:r w:rsidRPr="006D0812">
        <w:rPr>
          <w:i/>
        </w:rPr>
        <w:t>a další důležité okolnosti:</w:t>
      </w:r>
    </w:p>
    <w:p w14:paraId="5001320D" w14:textId="7EBEE516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001320E" w14:textId="27047251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001320F" w14:textId="17F150B8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50013212" w14:textId="57067AA0" w:rsidTr="0023258C">
        <w:tc>
          <w:tcPr>
            <w:tcW w:w="3974" w:type="dxa"/>
          </w:tcPr>
          <w:p w14:paraId="50013210" w14:textId="1A49DB12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50013211" w14:textId="207581EF" w:rsidR="0079034E" w:rsidRPr="006D0812" w:rsidRDefault="0079034E" w:rsidP="00B1036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B1036F">
              <w:t>…………</w:t>
            </w:r>
            <w:r w:rsidRPr="006D0812">
              <w:t xml:space="preserve"> dne DD. MM. RRRR</w:t>
            </w:r>
          </w:p>
        </w:tc>
      </w:tr>
      <w:tr w:rsidR="0079034E" w:rsidRPr="00DD5D11" w14:paraId="50013215" w14:textId="44E7CCF9" w:rsidTr="0023258C">
        <w:tc>
          <w:tcPr>
            <w:tcW w:w="3974" w:type="dxa"/>
          </w:tcPr>
          <w:p w14:paraId="50013213" w14:textId="12179A61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50013214" w14:textId="6412EBAA" w:rsidR="0079034E" w:rsidRPr="00DD5D11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</w:tc>
      </w:tr>
    </w:tbl>
    <w:p w14:paraId="556211F8" w14:textId="77777777" w:rsidR="00B91DDF" w:rsidRDefault="00B91DDF" w:rsidP="00B91DDF">
      <w:pPr>
        <w:pStyle w:val="SubjectName-ContractCzechRadio"/>
        <w:rPr>
          <w:rFonts w:cs="Arial"/>
          <w:sz w:val="22"/>
        </w:rPr>
        <w:sectPr w:rsidR="00B91DDF" w:rsidSect="00F50461">
          <w:pgSz w:w="11906" w:h="16838" w:code="9"/>
          <w:pgMar w:top="1417" w:right="1417" w:bottom="1417" w:left="1417" w:header="822" w:footer="879" w:gutter="0"/>
          <w:cols w:space="708"/>
          <w:titlePg/>
          <w:docGrid w:linePitch="360"/>
        </w:sectPr>
      </w:pPr>
    </w:p>
    <w:p w14:paraId="50013217" w14:textId="43E222E9" w:rsidR="00373745" w:rsidRPr="00B1036F" w:rsidRDefault="00373745" w:rsidP="00373745">
      <w:pPr>
        <w:pStyle w:val="SubjectName-ContractCzechRadio"/>
        <w:jc w:val="center"/>
        <w:rPr>
          <w:rFonts w:cs="Arial"/>
          <w:sz w:val="22"/>
        </w:rPr>
      </w:pPr>
      <w:r w:rsidRPr="00B1036F">
        <w:rPr>
          <w:rFonts w:cs="Arial"/>
          <w:sz w:val="22"/>
        </w:rPr>
        <w:lastRenderedPageBreak/>
        <w:t>PŘÍLOHA – SPECIFIKACE SLUŽEB</w:t>
      </w:r>
    </w:p>
    <w:p w14:paraId="50013218" w14:textId="77777777" w:rsidR="00B852A6" w:rsidRPr="00B1036F" w:rsidRDefault="00B852A6" w:rsidP="007A0A5B">
      <w:pPr>
        <w:pStyle w:val="ListNumber-ContractCzechRadio"/>
        <w:numPr>
          <w:ilvl w:val="0"/>
          <w:numId w:val="0"/>
        </w:numPr>
        <w:spacing w:after="0"/>
        <w:ind w:left="312"/>
        <w:rPr>
          <w:rFonts w:cs="Arial"/>
          <w:b/>
          <w:szCs w:val="20"/>
        </w:rPr>
      </w:pPr>
    </w:p>
    <w:p w14:paraId="50013219" w14:textId="77777777" w:rsidR="00D11466" w:rsidRPr="00B1036F" w:rsidRDefault="00D11466" w:rsidP="005C5F62">
      <w:pPr>
        <w:pStyle w:val="ListNumber-ContractCzechRadio"/>
        <w:numPr>
          <w:ilvl w:val="0"/>
          <w:numId w:val="0"/>
        </w:numPr>
        <w:ind w:left="312" w:hanging="312"/>
        <w:jc w:val="left"/>
        <w:rPr>
          <w:rFonts w:cs="Arial"/>
          <w:szCs w:val="20"/>
        </w:rPr>
      </w:pPr>
      <w:r w:rsidRPr="00B1036F">
        <w:rPr>
          <w:rFonts w:cs="Arial"/>
          <w:b/>
          <w:szCs w:val="20"/>
        </w:rPr>
        <w:t>Revize a servis záložních zdrojů elektrické energie UPS a dieselagregátů v objektech ČRo</w:t>
      </w:r>
      <w:r w:rsidRPr="00B1036F">
        <w:rPr>
          <w:rFonts w:cs="Arial"/>
          <w:szCs w:val="20"/>
        </w:rPr>
        <w:t xml:space="preserve">. </w:t>
      </w:r>
    </w:p>
    <w:p w14:paraId="5001321A" w14:textId="56C53847" w:rsidR="00B852A6" w:rsidRPr="00B1036F" w:rsidRDefault="00B852A6" w:rsidP="00E57F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 xml:space="preserve">Předmětem plnění této smlouvy je servis, údržba, </w:t>
      </w:r>
      <w:r w:rsidR="00B91DDF">
        <w:rPr>
          <w:rFonts w:ascii="Arial" w:hAnsi="Arial" w:cs="Arial"/>
          <w:sz w:val="20"/>
          <w:szCs w:val="20"/>
        </w:rPr>
        <w:t xml:space="preserve">opravy, </w:t>
      </w:r>
      <w:r w:rsidRPr="00B1036F">
        <w:rPr>
          <w:rFonts w:ascii="Arial" w:hAnsi="Arial" w:cs="Arial"/>
          <w:sz w:val="20"/>
          <w:szCs w:val="20"/>
        </w:rPr>
        <w:t xml:space="preserve">pravidelné kontroly a revize záložních zdrojů </w:t>
      </w:r>
      <w:r w:rsidRPr="00DD6D21">
        <w:rPr>
          <w:rFonts w:ascii="Arial" w:hAnsi="Arial" w:cs="Arial"/>
          <w:sz w:val="20"/>
          <w:szCs w:val="20"/>
        </w:rPr>
        <w:t>elektrické energie UPS a dieselagregátů v objektech Českého rozhlasu uvedených v článku II</w:t>
      </w:r>
      <w:r w:rsidR="00DD6D21" w:rsidRPr="00DD6D21">
        <w:rPr>
          <w:rFonts w:ascii="Arial" w:hAnsi="Arial" w:cs="Arial"/>
          <w:sz w:val="20"/>
          <w:szCs w:val="20"/>
        </w:rPr>
        <w:t xml:space="preserve"> smlouvy</w:t>
      </w:r>
      <w:r w:rsidRPr="00DD6D21">
        <w:rPr>
          <w:rFonts w:ascii="Arial" w:hAnsi="Arial" w:cs="Arial"/>
          <w:sz w:val="20"/>
          <w:szCs w:val="20"/>
        </w:rPr>
        <w:t xml:space="preserve">. </w:t>
      </w:r>
      <w:r w:rsidR="00B91DDF">
        <w:rPr>
          <w:rFonts w:ascii="Arial" w:hAnsi="Arial" w:cs="Arial"/>
          <w:sz w:val="20"/>
          <w:szCs w:val="20"/>
        </w:rPr>
        <w:t>Revizní</w:t>
      </w:r>
      <w:r w:rsidRPr="00DD6D21">
        <w:rPr>
          <w:rFonts w:ascii="Arial" w:hAnsi="Arial" w:cs="Arial"/>
          <w:sz w:val="20"/>
          <w:szCs w:val="20"/>
        </w:rPr>
        <w:t xml:space="preserve"> činnost dodavatel</w:t>
      </w:r>
      <w:r w:rsidR="00E804F9" w:rsidRPr="00DD6D21">
        <w:rPr>
          <w:rFonts w:ascii="Arial" w:hAnsi="Arial" w:cs="Arial"/>
          <w:sz w:val="20"/>
          <w:szCs w:val="20"/>
        </w:rPr>
        <w:t>e bude realizována v termínech a</w:t>
      </w:r>
      <w:r w:rsidRPr="00DD6D21">
        <w:rPr>
          <w:rFonts w:ascii="Arial" w:hAnsi="Arial" w:cs="Arial"/>
          <w:sz w:val="20"/>
          <w:szCs w:val="20"/>
        </w:rPr>
        <w:t xml:space="preserve"> v rozsahu vyplývajících z doporučení výrobců náhradních zdrojů a požadavků zadavatele</w:t>
      </w:r>
      <w:r w:rsidR="00F640C5" w:rsidRPr="00DD6D21">
        <w:rPr>
          <w:rFonts w:ascii="Arial" w:hAnsi="Arial" w:cs="Arial"/>
          <w:sz w:val="20"/>
          <w:szCs w:val="20"/>
        </w:rPr>
        <w:t>, předpokládaná frekvence</w:t>
      </w:r>
      <w:r w:rsidR="00B91DDF">
        <w:rPr>
          <w:rFonts w:ascii="Arial" w:hAnsi="Arial" w:cs="Arial"/>
          <w:sz w:val="20"/>
          <w:szCs w:val="20"/>
        </w:rPr>
        <w:t xml:space="preserve"> revizí</w:t>
      </w:r>
      <w:r w:rsidR="00F640C5" w:rsidRPr="00DD6D21">
        <w:rPr>
          <w:rFonts w:ascii="Arial" w:hAnsi="Arial" w:cs="Arial"/>
          <w:sz w:val="20"/>
          <w:szCs w:val="20"/>
        </w:rPr>
        <w:t xml:space="preserve"> je</w:t>
      </w:r>
      <w:r w:rsidR="00F640C5" w:rsidRPr="00F640C5">
        <w:rPr>
          <w:rFonts w:ascii="Arial" w:hAnsi="Arial" w:cs="Arial"/>
          <w:sz w:val="20"/>
          <w:szCs w:val="20"/>
        </w:rPr>
        <w:t xml:space="preserve"> jed</w:t>
      </w:r>
      <w:r w:rsidR="00F640C5">
        <w:rPr>
          <w:rFonts w:ascii="Arial" w:hAnsi="Arial" w:cs="Arial"/>
          <w:sz w:val="20"/>
          <w:szCs w:val="20"/>
        </w:rPr>
        <w:t>enkrát ročně</w:t>
      </w:r>
      <w:r w:rsidRPr="00B1036F">
        <w:rPr>
          <w:rFonts w:ascii="Arial" w:hAnsi="Arial" w:cs="Arial"/>
          <w:sz w:val="20"/>
          <w:szCs w:val="20"/>
        </w:rPr>
        <w:t>.</w:t>
      </w:r>
    </w:p>
    <w:p w14:paraId="5001321B" w14:textId="77777777" w:rsidR="00B852A6" w:rsidRPr="00B1036F" w:rsidRDefault="00B852A6" w:rsidP="00E57FB6">
      <w:pPr>
        <w:pStyle w:val="Default"/>
        <w:jc w:val="both"/>
        <w:rPr>
          <w:rFonts w:ascii="Arial" w:hAnsi="Arial" w:cs="Arial"/>
          <w:sz w:val="23"/>
          <w:szCs w:val="23"/>
        </w:rPr>
      </w:pPr>
    </w:p>
    <w:p w14:paraId="5001321C" w14:textId="77777777" w:rsidR="00B852A6" w:rsidRPr="00B1036F" w:rsidRDefault="00B852A6" w:rsidP="00E57FB6">
      <w:pPr>
        <w:pStyle w:val="Defaul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1036F">
        <w:rPr>
          <w:rFonts w:ascii="Arial" w:hAnsi="Arial" w:cs="Arial"/>
          <w:b/>
          <w:sz w:val="22"/>
          <w:szCs w:val="22"/>
          <w:u w:val="single"/>
        </w:rPr>
        <w:t>Záložní zdroje UPS</w:t>
      </w:r>
    </w:p>
    <w:p w14:paraId="5001321D" w14:textId="581EBFF9" w:rsidR="00B852A6" w:rsidRPr="00B1036F" w:rsidRDefault="00B852A6" w:rsidP="00E57F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 xml:space="preserve">V rámci komplexní </w:t>
      </w:r>
      <w:r w:rsidR="00F76193">
        <w:rPr>
          <w:rFonts w:ascii="Arial" w:hAnsi="Arial" w:cs="Arial"/>
          <w:sz w:val="20"/>
          <w:szCs w:val="20"/>
        </w:rPr>
        <w:t xml:space="preserve">roční </w:t>
      </w:r>
      <w:r w:rsidRPr="00B1036F">
        <w:rPr>
          <w:rFonts w:ascii="Arial" w:hAnsi="Arial" w:cs="Arial"/>
          <w:sz w:val="20"/>
          <w:szCs w:val="20"/>
        </w:rPr>
        <w:t>kontroly bude provedeno:</w:t>
      </w:r>
    </w:p>
    <w:p w14:paraId="5001321E" w14:textId="77777777" w:rsidR="00B852A6" w:rsidRPr="00B1036F" w:rsidRDefault="00B852A6" w:rsidP="00E57FB6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prohlídka zařízení a vyčištění od nečistot, kontrola a vyčištění všech ventilátorů, kontrola hlučnosti ventilátorů, dotažení všech svorek a spojů, kontrola pojistek a správnost jejich hodnot</w:t>
      </w:r>
    </w:p>
    <w:p w14:paraId="5001321F" w14:textId="77777777" w:rsidR="00B852A6" w:rsidRPr="00B1036F" w:rsidRDefault="00B852A6" w:rsidP="00E57FB6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test funkčnosti, kontrola tolerance vstupního napětí, sledu fází, řídícího napětí, test signalizace a kontrolek</w:t>
      </w:r>
    </w:p>
    <w:p w14:paraId="50013220" w14:textId="77777777" w:rsidR="00B852A6" w:rsidRPr="00B1036F" w:rsidRDefault="00B852A6" w:rsidP="00E57FB6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start zařízení, kontrola usměrňovače, kontrola automatického přepínání a synchronizace bypassu</w:t>
      </w:r>
    </w:p>
    <w:p w14:paraId="50013221" w14:textId="77777777" w:rsidR="00B852A6" w:rsidRPr="00B1036F" w:rsidRDefault="00B852A6" w:rsidP="00E57FB6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kontrola usměrňovače – měření a eventuální nastavení nabíjecího napětí, kontrola a nastavení bateriového předalarmu</w:t>
      </w:r>
    </w:p>
    <w:p w14:paraId="50013222" w14:textId="77777777" w:rsidR="00B852A6" w:rsidRPr="00B1036F" w:rsidRDefault="00B852A6" w:rsidP="00E57FB6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kontrola akumulátorů – kontrola mechanické deformace, měření a kontrola napětí jednotlivých článků, celkový test včetně kontroly vzrůstu, nebo poklesu napětí, vypracování protokolu</w:t>
      </w:r>
    </w:p>
    <w:p w14:paraId="50013223" w14:textId="77777777" w:rsidR="00B852A6" w:rsidRPr="00B1036F" w:rsidRDefault="00B852A6" w:rsidP="00E57FB6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kontrola střídače – přezkoušení výkonových dílů, vyčištění, kontrola a případné nastavení výstupního napětí a frekvence na všech fázích</w:t>
      </w:r>
    </w:p>
    <w:p w14:paraId="50013224" w14:textId="77777777" w:rsidR="00B852A6" w:rsidRPr="00B1036F" w:rsidRDefault="00B852A6" w:rsidP="00E57FB6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simulace poruch, kontrola hlášení poruchových stavů, kontrola funkčnosti teplotních čidel</w:t>
      </w:r>
    </w:p>
    <w:p w14:paraId="50013225" w14:textId="77777777" w:rsidR="00B852A6" w:rsidRPr="00B1036F" w:rsidRDefault="00B852A6" w:rsidP="00E57FB6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kontrola UPS přes PC, kontrola softwaru (jeho případná aktualizace), výčet paměti událostí a jejich kontrola s případnou eliminací závažných stavů</w:t>
      </w:r>
    </w:p>
    <w:p w14:paraId="50013226" w14:textId="77777777" w:rsidR="00B852A6" w:rsidRPr="00B1036F" w:rsidRDefault="00B852A6" w:rsidP="00E57FB6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vypracování servisního protokolu</w:t>
      </w:r>
    </w:p>
    <w:p w14:paraId="50013227" w14:textId="77777777" w:rsidR="00B852A6" w:rsidRPr="00B1036F" w:rsidRDefault="00B852A6" w:rsidP="00E57FB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0013228" w14:textId="77777777" w:rsidR="00B852A6" w:rsidRPr="00B1036F" w:rsidRDefault="00B852A6" w:rsidP="00E57FB6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B1036F">
        <w:rPr>
          <w:rFonts w:ascii="Arial" w:hAnsi="Arial" w:cs="Arial"/>
          <w:b/>
          <w:sz w:val="20"/>
          <w:szCs w:val="20"/>
        </w:rPr>
        <w:t>Ostatní servisní činnosti a opravy:</w:t>
      </w:r>
    </w:p>
    <w:p w14:paraId="50013229" w14:textId="77777777" w:rsidR="00B852A6" w:rsidRPr="00B1036F" w:rsidRDefault="00B852A6" w:rsidP="00E57FB6">
      <w:pPr>
        <w:pStyle w:val="Defaul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detekce a diagnostika závad UPS</w:t>
      </w:r>
    </w:p>
    <w:p w14:paraId="5001322A" w14:textId="77777777" w:rsidR="00B852A6" w:rsidRPr="00B1036F" w:rsidRDefault="00B852A6" w:rsidP="00E57FB6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demontáž vadných dílů</w:t>
      </w:r>
    </w:p>
    <w:p w14:paraId="5001322B" w14:textId="77777777" w:rsidR="00B852A6" w:rsidRPr="00B1036F" w:rsidRDefault="00B852A6" w:rsidP="00E57FB6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montáž nových dílů</w:t>
      </w:r>
    </w:p>
    <w:p w14:paraId="5001322C" w14:textId="77777777" w:rsidR="00B852A6" w:rsidRPr="00B1036F" w:rsidRDefault="00B852A6" w:rsidP="00E57FB6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provozní zkouška UPS po opravě</w:t>
      </w:r>
    </w:p>
    <w:p w14:paraId="5001322D" w14:textId="77777777" w:rsidR="00B852A6" w:rsidRPr="00B1036F" w:rsidRDefault="00B852A6" w:rsidP="00E57FB6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odvoz a ekologická likvidace vadných dílů, nebo celých zdrojů UPS</w:t>
      </w:r>
    </w:p>
    <w:p w14:paraId="5001322E" w14:textId="77777777" w:rsidR="00B852A6" w:rsidRPr="00B1036F" w:rsidRDefault="00B852A6" w:rsidP="00E57FB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001322F" w14:textId="77777777" w:rsidR="00B852A6" w:rsidRPr="007A0A5B" w:rsidRDefault="00B852A6" w:rsidP="00E57FB6">
      <w:pPr>
        <w:pStyle w:val="Defaul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A0A5B">
        <w:rPr>
          <w:rFonts w:ascii="Arial" w:hAnsi="Arial" w:cs="Arial"/>
          <w:b/>
          <w:sz w:val="22"/>
          <w:szCs w:val="22"/>
          <w:u w:val="single"/>
        </w:rPr>
        <w:t>Záložní zdroje – dieselagregáty</w:t>
      </w:r>
    </w:p>
    <w:p w14:paraId="50013230" w14:textId="3C47EF19" w:rsidR="00B852A6" w:rsidRPr="00B1036F" w:rsidRDefault="00B852A6" w:rsidP="00E57F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 xml:space="preserve">V rámci komplexní </w:t>
      </w:r>
      <w:r w:rsidR="00F76193">
        <w:rPr>
          <w:rFonts w:ascii="Arial" w:hAnsi="Arial" w:cs="Arial"/>
          <w:sz w:val="20"/>
          <w:szCs w:val="20"/>
        </w:rPr>
        <w:t xml:space="preserve">roční </w:t>
      </w:r>
      <w:r w:rsidRPr="00B1036F">
        <w:rPr>
          <w:rFonts w:ascii="Arial" w:hAnsi="Arial" w:cs="Arial"/>
          <w:sz w:val="20"/>
          <w:szCs w:val="20"/>
        </w:rPr>
        <w:t>kontroly bude provedeno:</w:t>
      </w:r>
    </w:p>
    <w:p w14:paraId="50013231" w14:textId="77777777" w:rsidR="00B852A6" w:rsidRPr="00B1036F" w:rsidRDefault="00B852A6" w:rsidP="00E57FB6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výměna oleje, olejových, palivových a vzduchových filtrů, výměna chladícího média, výměna klínového řemene, kontrola snímačů, regulátorů, alternátoru, startéru a startovacích akumulátorů, kontrola palivového čerpadla, těsnosti potrubí, předehřevu, kontrola těsnosti výfukového potrubí, kontrola spalinových cest, kontrola dotažení šroubových spojů na motoru</w:t>
      </w:r>
    </w:p>
    <w:p w14:paraId="50013232" w14:textId="77777777" w:rsidR="00B852A6" w:rsidRPr="00B1036F" w:rsidRDefault="00B852A6" w:rsidP="00E57FB6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seřízení otáček, kontrola izolace rotoru generátoru, kontrola statorového vinutí, kontrola ložisek generátoru a jejich promazání</w:t>
      </w:r>
    </w:p>
    <w:p w14:paraId="50013233" w14:textId="77777777" w:rsidR="00B852A6" w:rsidRPr="00B1036F" w:rsidRDefault="00B852A6" w:rsidP="00E57FB6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nastavení parametrů generátoru, nastavení regulátoru napětí</w:t>
      </w:r>
    </w:p>
    <w:p w14:paraId="50013234" w14:textId="77777777" w:rsidR="00B852A6" w:rsidRPr="00B1036F" w:rsidRDefault="00B852A6" w:rsidP="00E57FB6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kontrola parametrů řídící jednotky, stažení údajů o provozu generátoru, jejich analýza, kontrola jednotlivých režimů, monitorovacího zařízení, havarijních a měřících čidel, kontrola dálkového monitoringu</w:t>
      </w:r>
    </w:p>
    <w:p w14:paraId="50013235" w14:textId="77777777" w:rsidR="00B852A6" w:rsidRPr="00B1036F" w:rsidRDefault="00B852A6" w:rsidP="00E57FB6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kontrola silových částí a kabelového vedení, dotažení spojů</w:t>
      </w:r>
    </w:p>
    <w:p w14:paraId="50013236" w14:textId="77777777" w:rsidR="00B852A6" w:rsidRPr="00B1036F" w:rsidRDefault="00B852A6" w:rsidP="00E57FB6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kontrola spojení jednotlivých panelů kapotáže, protihlukových panelů, závěsu dveří, ochranné pospojení kapotáže</w:t>
      </w:r>
    </w:p>
    <w:p w14:paraId="50013237" w14:textId="77777777" w:rsidR="00B852A6" w:rsidRPr="00B1036F" w:rsidRDefault="00B852A6" w:rsidP="00E57FB6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vypracování servisního protokolu a zápis o kontrole do servisní knížky</w:t>
      </w:r>
    </w:p>
    <w:p w14:paraId="50013238" w14:textId="77777777" w:rsidR="00B852A6" w:rsidRPr="00B1036F" w:rsidRDefault="00B852A6" w:rsidP="00E57FB6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odvoz a ekologická likvidace provozních náplní a filtrů</w:t>
      </w:r>
    </w:p>
    <w:p w14:paraId="50013239" w14:textId="77777777" w:rsidR="00B852A6" w:rsidRPr="00B1036F" w:rsidRDefault="00B852A6" w:rsidP="00E57FB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001323A" w14:textId="77777777" w:rsidR="00B852A6" w:rsidRPr="00B1036F" w:rsidRDefault="00B852A6" w:rsidP="00E57FB6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B1036F">
        <w:rPr>
          <w:rFonts w:ascii="Arial" w:hAnsi="Arial" w:cs="Arial"/>
          <w:b/>
          <w:sz w:val="20"/>
          <w:szCs w:val="20"/>
        </w:rPr>
        <w:t>Ostatní servisní činnosti a opravy:</w:t>
      </w:r>
    </w:p>
    <w:p w14:paraId="5001323B" w14:textId="77777777" w:rsidR="00B852A6" w:rsidRPr="00B1036F" w:rsidRDefault="00B852A6" w:rsidP="00E57FB6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detekce a diagnostika závad dieselagregátů</w:t>
      </w:r>
    </w:p>
    <w:p w14:paraId="5001323C" w14:textId="77777777" w:rsidR="00B852A6" w:rsidRPr="00B1036F" w:rsidRDefault="00B852A6" w:rsidP="00E57FB6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demontáž vadných dílů</w:t>
      </w:r>
    </w:p>
    <w:p w14:paraId="5001323D" w14:textId="77777777" w:rsidR="00B852A6" w:rsidRPr="00B1036F" w:rsidRDefault="00B852A6" w:rsidP="00E57FB6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montáž nových dílů</w:t>
      </w:r>
    </w:p>
    <w:p w14:paraId="5001323E" w14:textId="77777777" w:rsidR="00B852A6" w:rsidRPr="00B1036F" w:rsidRDefault="00B852A6" w:rsidP="00E57FB6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provozní zkouška dieselagregátu po opravě</w:t>
      </w:r>
    </w:p>
    <w:p w14:paraId="5001323F" w14:textId="77777777" w:rsidR="00B852A6" w:rsidRPr="00B1036F" w:rsidRDefault="00B852A6" w:rsidP="00E57FB6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1036F">
        <w:rPr>
          <w:rFonts w:ascii="Arial" w:hAnsi="Arial" w:cs="Arial"/>
          <w:sz w:val="20"/>
          <w:szCs w:val="20"/>
        </w:rPr>
        <w:t>odvoz a ekologická likvidace vadných dílů</w:t>
      </w:r>
    </w:p>
    <w:p w14:paraId="50013240" w14:textId="77777777" w:rsidR="00373745" w:rsidRPr="00B1036F" w:rsidRDefault="00373745" w:rsidP="00373745">
      <w:pPr>
        <w:pStyle w:val="ListNumber-ContractCzechRadio"/>
        <w:numPr>
          <w:ilvl w:val="0"/>
          <w:numId w:val="0"/>
        </w:numPr>
        <w:jc w:val="left"/>
        <w:rPr>
          <w:rFonts w:cs="Arial"/>
          <w:b/>
          <w:szCs w:val="20"/>
          <w:u w:val="single"/>
        </w:rPr>
      </w:pPr>
    </w:p>
    <w:p w14:paraId="56C71E15" w14:textId="77777777" w:rsidR="007A0A5B" w:rsidRDefault="007A0A5B" w:rsidP="007A0A5B">
      <w:pPr>
        <w:pStyle w:val="SubjectName-ContractCzechRadio"/>
        <w:rPr>
          <w:rFonts w:cs="Arial"/>
          <w:sz w:val="22"/>
        </w:rPr>
        <w:sectPr w:rsidR="007A0A5B" w:rsidSect="00F50461">
          <w:pgSz w:w="11906" w:h="16838" w:code="9"/>
          <w:pgMar w:top="1417" w:right="1417" w:bottom="1417" w:left="1417" w:header="822" w:footer="879" w:gutter="0"/>
          <w:cols w:space="708"/>
          <w:titlePg/>
          <w:docGrid w:linePitch="360"/>
        </w:sectPr>
      </w:pPr>
    </w:p>
    <w:p w14:paraId="43126FA9" w14:textId="350E3F4D" w:rsidR="007A0A5B" w:rsidRDefault="007A0A5B" w:rsidP="007A0A5B">
      <w:pPr>
        <w:pStyle w:val="SubjectName-ContractCzechRadio"/>
        <w:jc w:val="center"/>
        <w:rPr>
          <w:caps/>
          <w:sz w:val="22"/>
        </w:rPr>
      </w:pPr>
      <w:r w:rsidRPr="007A0A5B">
        <w:rPr>
          <w:rFonts w:cs="Arial"/>
          <w:sz w:val="22"/>
        </w:rPr>
        <w:lastRenderedPageBreak/>
        <w:t xml:space="preserve">PŘÍLOHA – </w:t>
      </w:r>
      <w:r w:rsidRPr="007A0A5B">
        <w:rPr>
          <w:caps/>
          <w:sz w:val="22"/>
        </w:rPr>
        <w:t>Seznam záložních zdrojů UPS a Dieselagregátů</w:t>
      </w:r>
    </w:p>
    <w:p w14:paraId="068F4055" w14:textId="77777777" w:rsidR="007A0A5B" w:rsidRDefault="007A0A5B" w:rsidP="007A0A5B">
      <w:pPr>
        <w:pStyle w:val="SubjectSpecification-ContractCzechRadio"/>
      </w:pPr>
    </w:p>
    <w:p w14:paraId="200021AC" w14:textId="77777777" w:rsidR="006378A0" w:rsidRPr="007A0A5B" w:rsidRDefault="006378A0" w:rsidP="007A0A5B">
      <w:pPr>
        <w:pStyle w:val="SubjectSpecification-ContractCzechRadio"/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843"/>
        <w:gridCol w:w="1134"/>
        <w:gridCol w:w="1559"/>
        <w:gridCol w:w="709"/>
        <w:gridCol w:w="1134"/>
      </w:tblGrid>
      <w:tr w:rsidR="007A0A5B" w:rsidRPr="007A0A5B" w14:paraId="5EA47B2A" w14:textId="77777777" w:rsidTr="007A0A5B">
        <w:trPr>
          <w:trHeight w:val="390"/>
        </w:trPr>
        <w:tc>
          <w:tcPr>
            <w:tcW w:w="8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14:paraId="0ADA1047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SEZNAM ZÁLOŽNÍCH ZDROJŮ - UPS + dieselagregátů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F358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A0A5B" w:rsidRPr="007A0A5B" w14:paraId="66443C67" w14:textId="77777777" w:rsidTr="007A0A5B">
        <w:trPr>
          <w:trHeight w:val="1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EA4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6E7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F92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A41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8B5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087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0B17CB01" w14:textId="77777777" w:rsidTr="007A0A5B">
        <w:trPr>
          <w:trHeight w:val="33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2CE3BB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objekt ČRo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CD4F44F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typ UPS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0AD299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výkon UPS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7E21EDE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výrobce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6B0CBDF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počet kusů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A2E1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A0A5B" w:rsidRPr="007A0A5B" w14:paraId="3EAFD394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AF5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Vinohradská 12 - Praha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9AF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SitePro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5FE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150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2CA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General Electric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EF9E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BFF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0B01A9E2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B4F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Římská 15 - Praha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96F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3C5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3DB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5247F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F5C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17B8C0B9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027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Hybešova 10 - Praha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68E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2FB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7CB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6ED3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7A2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65724AC7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469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Náměstí Míru 10 - Plzeň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9A8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Comet S33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F373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392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Merlin Gerlin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C483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44A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1D8AA51C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9027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Zítkova 3 - Karlovy Vary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1C8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6AB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E79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0275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E12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0A63706C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D40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Na Schodech 10 - Ústí nad Labem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D48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291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059E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54E3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BF2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4E0D271F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A1B3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Modrá 1048 - Liberec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07E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D5E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F1B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7911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C04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0E867686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C23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U Tří lvů 1 - České Budějovice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0F7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7E1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BF67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088B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AEF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54B7078F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A8C7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Havlíčkova 1 - Hradec Králové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B9AE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047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B17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07F4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4DC3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5E30ADE8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CB0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Sv. Anežky České 29 - Pardubice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6E8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2AD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947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12D3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43B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3C3C898A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8E0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Masarykovo nám. 42 - Jihlava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4A5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89C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A54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076E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FA1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5B6B2A59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366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Beethovenova 4 - Brno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9C1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C89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15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F3D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7492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AEF7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32602F15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726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Beethovenova 4 - Brno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734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EB1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15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C71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7BEB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C07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42D4FB8D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05A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Osvoboditelů 187 - Zlín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CD6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E9C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C54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CCE9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7D1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6A190F80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376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Horní nám. 21 - Olomouc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227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03F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521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EB55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950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6A0AF841" w14:textId="77777777" w:rsidTr="007A0A5B">
        <w:trPr>
          <w:trHeight w:val="31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A46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Dr. Šmerala 2 - Ostrava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C36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Powerware 9155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4B4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12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4B6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A07F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415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1C58FCCD" w14:textId="77777777" w:rsidTr="007A0A5B">
        <w:trPr>
          <w:trHeight w:val="2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B84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F78E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C20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40C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7DF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6A5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</w:tr>
      <w:tr w:rsidR="007A0A5B" w:rsidRPr="007A0A5B" w14:paraId="25759052" w14:textId="77777777" w:rsidTr="007A0A5B">
        <w:trPr>
          <w:trHeight w:val="33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1CE712D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objekt ČRo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7CAE88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typ DA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6E47206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výkon DA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9B3642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výrobce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21586A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počet kusů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EDAA84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0A5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poznámka</w:t>
            </w:r>
          </w:p>
        </w:tc>
      </w:tr>
      <w:tr w:rsidR="007A0A5B" w:rsidRPr="007A0A5B" w14:paraId="47815B9C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5103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Vinohradská 12 - Praha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B4E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3412DA - 900F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19C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900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881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Caterpillar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CFA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87E47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stabilní</w:t>
            </w:r>
          </w:p>
        </w:tc>
      </w:tr>
      <w:tr w:rsidR="007A0A5B" w:rsidRPr="007A0A5B" w14:paraId="3201DF17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462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Vinohradská 12 - Praha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9E1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Olympian GEL 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5EA7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17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EA0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Caterpillar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2C0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0747E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mobilní</w:t>
            </w:r>
          </w:p>
        </w:tc>
      </w:tr>
      <w:tr w:rsidR="007A0A5B" w:rsidRPr="007A0A5B" w14:paraId="6E2B4949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3C9E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Hybešova 10 - Praha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22E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JS 60K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103F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254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SDMO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710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12D7E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stabilní</w:t>
            </w:r>
          </w:p>
        </w:tc>
      </w:tr>
      <w:tr w:rsidR="007A0A5B" w:rsidRPr="007A0A5B" w14:paraId="0AC77123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61C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Hybešova 10 - Praha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6E5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OM 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691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140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242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Polyma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61C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51F8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mobilní</w:t>
            </w:r>
          </w:p>
        </w:tc>
      </w:tr>
      <w:tr w:rsidR="007A0A5B" w:rsidRPr="007A0A5B" w14:paraId="330EA3E7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FF3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Náměstí Míru 10 - Plzeň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CC7A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AS67S-N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175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75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7F8E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Škoda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5CB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D317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stabilní</w:t>
            </w:r>
          </w:p>
        </w:tc>
      </w:tr>
      <w:tr w:rsidR="007A0A5B" w:rsidRPr="007A0A5B" w14:paraId="54D725BA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A55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Náměstí Míru 10 - Plzeň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EA72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DKBN 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DEF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420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BBD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Polyma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089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5486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mobilní</w:t>
            </w:r>
          </w:p>
        </w:tc>
      </w:tr>
      <w:tr w:rsidR="007A0A5B" w:rsidRPr="007A0A5B" w14:paraId="6BEE935B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451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Na Schodech 10 - Ústí nad Labem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21C7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BCJD 65-50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9F6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9FD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Broadcrown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ACC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E5EF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stabilní</w:t>
            </w:r>
          </w:p>
        </w:tc>
      </w:tr>
      <w:tr w:rsidR="007A0A5B" w:rsidRPr="007A0A5B" w14:paraId="457808B9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F18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U Tří lvů 1 - České Budějovice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E8C3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JM 40K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726E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CDE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SDMO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54D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F414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stabilní</w:t>
            </w:r>
          </w:p>
        </w:tc>
      </w:tr>
      <w:tr w:rsidR="007A0A5B" w:rsidRPr="007A0A5B" w14:paraId="4C5FEA13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896F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Havlíčkova 1 - Hradec Králové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343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DPA 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704D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63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29C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Eurosystems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1E59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BDD27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stabilní</w:t>
            </w:r>
          </w:p>
        </w:tc>
      </w:tr>
      <w:tr w:rsidR="007A0A5B" w:rsidRPr="007A0A5B" w14:paraId="4B6EB9F3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AAA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Beethovenova 4 - Brno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A02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TA-JS40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E4D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E7F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SDMO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BD00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C888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stabilní</w:t>
            </w:r>
          </w:p>
        </w:tc>
      </w:tr>
      <w:tr w:rsidR="007A0A5B" w:rsidRPr="007A0A5B" w14:paraId="3C71B9C7" w14:textId="77777777" w:rsidTr="007A0A5B">
        <w:trPr>
          <w:trHeight w:val="3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725F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Horní nám. 21 - Olomouc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9136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JM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9145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D6F1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SDMO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8AF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E983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stabilní</w:t>
            </w:r>
          </w:p>
        </w:tc>
      </w:tr>
      <w:tr w:rsidR="007A0A5B" w:rsidRPr="007A0A5B" w14:paraId="65A859F0" w14:textId="77777777" w:rsidTr="007A0A5B">
        <w:trPr>
          <w:trHeight w:val="31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CFEF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Dr. Šmerala 2 - Ostrava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F4BE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Olympian GEP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ECAC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110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5F8B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Caterpillar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4844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D1A58" w14:textId="77777777" w:rsidR="007A0A5B" w:rsidRPr="007A0A5B" w:rsidRDefault="007A0A5B" w:rsidP="007A0A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A0A5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stabilní</w:t>
            </w:r>
          </w:p>
        </w:tc>
      </w:tr>
    </w:tbl>
    <w:p w14:paraId="241AD947" w14:textId="77777777" w:rsidR="007A0A5B" w:rsidRPr="007A0A5B" w:rsidRDefault="007A0A5B" w:rsidP="007A0A5B">
      <w:pPr>
        <w:pStyle w:val="SubjectSpecification-ContractCzechRadio"/>
      </w:pPr>
    </w:p>
    <w:p w14:paraId="50013243" w14:textId="780B6AE1" w:rsidR="006E6F01" w:rsidRDefault="006E6F01" w:rsidP="006E6F01">
      <w:pPr>
        <w:pStyle w:val="Default"/>
        <w:rPr>
          <w:rFonts w:ascii="Arial" w:hAnsi="Arial" w:cs="Arial"/>
          <w:sz w:val="20"/>
          <w:szCs w:val="20"/>
        </w:rPr>
      </w:pPr>
    </w:p>
    <w:p w14:paraId="50013246" w14:textId="77777777" w:rsidR="00DB01BD" w:rsidRDefault="00DB01BD" w:rsidP="0059579C">
      <w:pPr>
        <w:pStyle w:val="SubjectName-ContractCzechRadio"/>
        <w:jc w:val="center"/>
        <w:rPr>
          <w:sz w:val="22"/>
        </w:rPr>
      </w:pPr>
    </w:p>
    <w:p w14:paraId="1E18D6F1" w14:textId="77777777" w:rsidR="007A0A5B" w:rsidRDefault="007A0A5B" w:rsidP="007A0A5B">
      <w:pPr>
        <w:pStyle w:val="SubjectName-ContractCzechRadio"/>
        <w:rPr>
          <w:sz w:val="22"/>
        </w:rPr>
        <w:sectPr w:rsidR="007A0A5B" w:rsidSect="00F50461">
          <w:pgSz w:w="11906" w:h="16838" w:code="9"/>
          <w:pgMar w:top="1417" w:right="1417" w:bottom="1417" w:left="1417" w:header="822" w:footer="879" w:gutter="0"/>
          <w:cols w:space="708"/>
          <w:titlePg/>
          <w:docGrid w:linePitch="360"/>
        </w:sectPr>
      </w:pPr>
    </w:p>
    <w:p w14:paraId="50013255" w14:textId="7600F736" w:rsidR="0059579C" w:rsidRPr="00C42DA5" w:rsidRDefault="0059579C" w:rsidP="0059579C">
      <w:pPr>
        <w:pStyle w:val="SubjectName-ContractCzechRadio"/>
        <w:jc w:val="center"/>
        <w:rPr>
          <w:sz w:val="22"/>
        </w:rPr>
      </w:pPr>
      <w:r w:rsidRPr="00C42DA5">
        <w:rPr>
          <w:sz w:val="22"/>
        </w:rPr>
        <w:lastRenderedPageBreak/>
        <w:t xml:space="preserve">PŘÍLOHA – Podmínky provádění činností externích osob v objektech ČRo z hlediska bezpečnosti a ochrany zdraví při práci, požární ochrany a ochrany životního prostředí  </w:t>
      </w:r>
    </w:p>
    <w:p w14:paraId="50013256" w14:textId="77777777" w:rsidR="0059579C" w:rsidRDefault="0059579C" w:rsidP="0059579C">
      <w:pPr>
        <w:rPr>
          <w:sz w:val="24"/>
          <w:szCs w:val="24"/>
        </w:rPr>
      </w:pPr>
    </w:p>
    <w:p w14:paraId="50013257" w14:textId="77777777" w:rsidR="0059579C" w:rsidRPr="00C42DA5" w:rsidRDefault="0059579C" w:rsidP="0059579C">
      <w:pPr>
        <w:ind w:firstLine="360"/>
        <w:jc w:val="center"/>
        <w:rPr>
          <w:b/>
          <w:szCs w:val="20"/>
        </w:rPr>
      </w:pPr>
      <w:r w:rsidRPr="00C42DA5">
        <w:rPr>
          <w:b/>
          <w:szCs w:val="20"/>
        </w:rPr>
        <w:t>I. Úvodní ustanovení</w:t>
      </w:r>
    </w:p>
    <w:p w14:paraId="50013258" w14:textId="77777777" w:rsidR="0059579C" w:rsidRPr="00C42DA5" w:rsidRDefault="0059579C" w:rsidP="0059579C">
      <w:pPr>
        <w:rPr>
          <w:szCs w:val="20"/>
        </w:rPr>
      </w:pPr>
    </w:p>
    <w:p w14:paraId="50013259" w14:textId="77777777" w:rsidR="0059579C" w:rsidRPr="00C42DA5" w:rsidRDefault="0059579C" w:rsidP="00E57FB6">
      <w:pPr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 xml:space="preserve">Tyto podmínky platí pro výkon veškerých smluvených činností externích osob a jejich subdodavatelů v objektech Českého rozhlasu (dále jen jako „ČRo“) a jsou přílohou obchodní smlouvy, na základě které externí osoba provádí činnosti či poskytuje služby pro ČRo. </w:t>
      </w:r>
    </w:p>
    <w:p w14:paraId="5001325A" w14:textId="77777777" w:rsidR="0059579C" w:rsidRPr="00C42DA5" w:rsidRDefault="0059579C" w:rsidP="00E57FB6">
      <w:pPr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 xml:space="preserve">Externí osoby jsou povinny si počínat tak, aby neohrožovaly zdraví, životy zaměstnanců a dalších osob v objektech ČRo nebo životní prostředí provozováním nebezpečných činností. </w:t>
      </w:r>
    </w:p>
    <w:p w14:paraId="5001325B" w14:textId="77777777" w:rsidR="0059579C" w:rsidRPr="00C42DA5" w:rsidRDefault="0059579C" w:rsidP="00E57FB6">
      <w:pPr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Externí osoby jsou povinny si počínat tak, aby nedocházelo k pracovním úrazům a byly dodržová</w:t>
      </w:r>
      <w:r>
        <w:rPr>
          <w:szCs w:val="20"/>
        </w:rPr>
        <w:t xml:space="preserve">ny zásady BOZP, PO, ochrany ŽP </w:t>
      </w:r>
      <w:r w:rsidRPr="00C42DA5">
        <w:rPr>
          <w:szCs w:val="20"/>
        </w:rPr>
        <w:t xml:space="preserve">a další níže uvedené zásady práce v objektech ČRo. Externí osoby odpovídají za dodržování těchto zásad svými subdodavateli. </w:t>
      </w:r>
    </w:p>
    <w:p w14:paraId="5001325C" w14:textId="77777777" w:rsidR="0059579C" w:rsidRPr="00C42DA5" w:rsidRDefault="0059579C" w:rsidP="00E57FB6">
      <w:pPr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 xml:space="preserve">Odpovědní zaměstnanci ČRo jsou oprávněni kontrolovat, zda externí osoby plní povinnosti uložené v oblasti BOZP, PO a ochrany ŽP nebo těmito podmínkami a tyto osoby jsou povinny takovou kontrolu strpět. </w:t>
      </w:r>
    </w:p>
    <w:p w14:paraId="5001325D" w14:textId="77777777" w:rsidR="0059579C" w:rsidRPr="00C42DA5" w:rsidRDefault="0059579C" w:rsidP="0059579C">
      <w:pPr>
        <w:jc w:val="both"/>
        <w:rPr>
          <w:b/>
          <w:szCs w:val="20"/>
        </w:rPr>
      </w:pPr>
    </w:p>
    <w:p w14:paraId="5001325E" w14:textId="77777777" w:rsidR="0059579C" w:rsidRPr="00C42DA5" w:rsidRDefault="0059579C" w:rsidP="0059579C">
      <w:pPr>
        <w:jc w:val="center"/>
        <w:rPr>
          <w:b/>
          <w:szCs w:val="20"/>
        </w:rPr>
      </w:pPr>
      <w:r w:rsidRPr="00C42DA5">
        <w:rPr>
          <w:b/>
          <w:szCs w:val="20"/>
        </w:rPr>
        <w:t>II. Povinnosti externích osob v oblasti BOZP a PO</w:t>
      </w:r>
    </w:p>
    <w:p w14:paraId="5001325F" w14:textId="77777777" w:rsidR="0059579C" w:rsidRPr="00C42DA5" w:rsidRDefault="0059579C" w:rsidP="0059579C">
      <w:pPr>
        <w:jc w:val="both"/>
        <w:rPr>
          <w:szCs w:val="20"/>
        </w:rPr>
      </w:pPr>
    </w:p>
    <w:p w14:paraId="50013260" w14:textId="77777777" w:rsidR="0059579C" w:rsidRPr="00C42DA5" w:rsidRDefault="0059579C" w:rsidP="00E57FB6">
      <w:pPr>
        <w:numPr>
          <w:ilvl w:val="0"/>
          <w:numId w:val="21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 xml:space="preserve">Odpovědný zástupce externí osoby je povinen předat na výzvu ČRo seznam osob, které budou vykonávat činnosti v objektu ČRo a předem hlásit případné změny těchto osob. </w:t>
      </w:r>
    </w:p>
    <w:p w14:paraId="50013261" w14:textId="77777777" w:rsidR="0059579C" w:rsidRPr="00C42DA5" w:rsidRDefault="0059579C" w:rsidP="00E57FB6">
      <w:pPr>
        <w:numPr>
          <w:ilvl w:val="0"/>
          <w:numId w:val="21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 xml:space="preserve">Veškeré povinnosti stanovené těmito podmínkami vůči zaměstnancům externí osoby, je externí osoba povinna plnit i ve vztahu ke svým subdodavatelům a jejich zaměstnancům. </w:t>
      </w:r>
    </w:p>
    <w:p w14:paraId="50013262" w14:textId="77777777" w:rsidR="0059579C" w:rsidRPr="00C42DA5" w:rsidRDefault="0059579C" w:rsidP="00E57FB6">
      <w:pPr>
        <w:numPr>
          <w:ilvl w:val="0"/>
          <w:numId w:val="21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 xml:space="preserve">Externí osoby jsou povinny si počínat v souladu s obecnými </w:t>
      </w:r>
      <w:r>
        <w:rPr>
          <w:szCs w:val="20"/>
        </w:rPr>
        <w:t xml:space="preserve">zásadami BOZP, PO a ochrany ŽP </w:t>
      </w:r>
      <w:r w:rsidRPr="00C42DA5">
        <w:rPr>
          <w:szCs w:val="20"/>
        </w:rPr>
        <w:t>a interními předpisy ČRo, které tyto zásady konkretizují a jsou povinny přijmout opatření k prevenci rizik ve vztahu k vlastním zaměstnancům a dalším osobám.</w:t>
      </w:r>
    </w:p>
    <w:p w14:paraId="50013263" w14:textId="77777777" w:rsidR="0059579C" w:rsidRPr="00C42DA5" w:rsidRDefault="0059579C" w:rsidP="00E57FB6">
      <w:pPr>
        <w:numPr>
          <w:ilvl w:val="0"/>
          <w:numId w:val="21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 xml:space="preserve">Externí osoby jsou povinny respektovat kontrolní činnost osob odborných organizačních útvarů ČRo z oblasti BOZP </w:t>
      </w:r>
      <w:r>
        <w:rPr>
          <w:szCs w:val="20"/>
        </w:rPr>
        <w:t xml:space="preserve">a PO a jiných odpovědných osob </w:t>
      </w:r>
      <w:r w:rsidRPr="00C42DA5">
        <w:rPr>
          <w:szCs w:val="20"/>
        </w:rPr>
        <w:t xml:space="preserve">např. vrátný, zaměstnanci oddělení ochrany a ostrahy (dále jen jako „odpovědný zaměstnanec“). </w:t>
      </w:r>
    </w:p>
    <w:p w14:paraId="50013264" w14:textId="77777777" w:rsidR="0059579C" w:rsidRPr="00C42DA5" w:rsidRDefault="0059579C" w:rsidP="00E57FB6">
      <w:pPr>
        <w:numPr>
          <w:ilvl w:val="0"/>
          <w:numId w:val="21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Externí osoba je povinna se seznámit s interními předpisy a riziky BOZP a PO prostřednictvím školení provedeného odpovědným zaměstnancem ČRo a za tímto účelem vyslat odpovědného zástupce, který je povinen poté vyškolit i ostatní zaměstnance externí osoby včetně subdodavatelů.  Potvrzení odpovědného zástupce externí osoby o provedení školení bude provedeno na formuláři „Prohlášení odpovědného zástupce o provedení školení“</w:t>
      </w:r>
      <w:r>
        <w:rPr>
          <w:szCs w:val="20"/>
        </w:rPr>
        <w:t>.</w:t>
      </w:r>
      <w:r w:rsidRPr="00C42DA5">
        <w:rPr>
          <w:szCs w:val="20"/>
        </w:rPr>
        <w:t xml:space="preserve"> Tento zástupce externí osoby je odpovědný za dodržování předpisů BOZP a PO ze strany externí osoby, pokud není písemně stanoveno jinak.  </w:t>
      </w:r>
    </w:p>
    <w:p w14:paraId="50013265" w14:textId="77777777" w:rsidR="0059579C" w:rsidRPr="00C42DA5" w:rsidRDefault="0059579C" w:rsidP="00E57FB6">
      <w:pPr>
        <w:numPr>
          <w:ilvl w:val="0"/>
          <w:numId w:val="21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Externí osoby odpovídají za odbornou a zdravotní způsobilost svých zaměstnanců včetně svých subdodavatelů.</w:t>
      </w:r>
    </w:p>
    <w:p w14:paraId="50013266" w14:textId="77777777" w:rsidR="0059579C" w:rsidRPr="00C42DA5" w:rsidRDefault="0059579C" w:rsidP="00E57FB6">
      <w:pPr>
        <w:numPr>
          <w:ilvl w:val="0"/>
          <w:numId w:val="21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Externí osoby jsou zejména povinny:</w:t>
      </w:r>
    </w:p>
    <w:p w14:paraId="50013267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seznámit se s riziky, jenž mohou při jejich činnostech v ČRo vzniknout a provést bezpečnostní opatření k eliminaci těchto rizik a písemně o tom informovat odpovědného zaměstnance ČRo podle § 101 odst. 3 z.č. 262/2006 Sb., zákoník práce. Externí osoba není oprávněna zahájit činnost, pokud neprovedla školení BOZP a PO u všech zaměstnanců externí osoby včetně subdodavatelů, kteří budou pracovat v objektech ČRo. Externí osoba je povinna na vyžádání odpovědného zaměstnance předložit doklad o provedení školení dle předchozí věty,</w:t>
      </w:r>
    </w:p>
    <w:p w14:paraId="50013268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zajistit, aby jejich zaměstnanci nevstupovali do prostor, které nejsou určeny k jejich činnosti,</w:t>
      </w:r>
    </w:p>
    <w:p w14:paraId="50013269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zajistit označení svých zaměstnanců na pracovních či ochranných oděvech tak, aby bylo zřejmé, že se jedná o externí osoby,</w:t>
      </w:r>
    </w:p>
    <w:p w14:paraId="5001326A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dbát pokynů přísl</w:t>
      </w:r>
      <w:r>
        <w:rPr>
          <w:szCs w:val="20"/>
        </w:rPr>
        <w:t xml:space="preserve">ušného odpovědného zaměstnance </w:t>
      </w:r>
      <w:r w:rsidRPr="00C42DA5">
        <w:rPr>
          <w:szCs w:val="20"/>
        </w:rPr>
        <w:t>a jím stanovených bezpečnostních opatření a poskytovat mu potřebnou součinnost,</w:t>
      </w:r>
    </w:p>
    <w:p w14:paraId="5001326B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lastRenderedPageBreak/>
        <w:t xml:space="preserve">upozornit příslušného zaměstnance útvaru ČRo, pro který jsou činnosti prováděny, na všechny okolnosti, které by mohly vést k ohrožení provozu nebo k ohrožení bezpečného stavu technických zařízení, </w:t>
      </w:r>
    </w:p>
    <w:p w14:paraId="5001326C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oznámit okamžitě odpovědnému zaměstnanci existenci nebezpečí, které by mohlo ohrozit životy či zdraví osob nebo způsobit provozní nehodu nebo poruchu technických zařízení. V takovém případě je externí osob</w:t>
      </w:r>
      <w:r>
        <w:rPr>
          <w:szCs w:val="20"/>
        </w:rPr>
        <w:t xml:space="preserve">a povinna ihned přerušit práci </w:t>
      </w:r>
      <w:r w:rsidRPr="00C42DA5">
        <w:rPr>
          <w:szCs w:val="20"/>
        </w:rPr>
        <w:t xml:space="preserve">a podle možnosti upozornit všechny osoby, které by mohly být tímto nebezpečím ohroženy, </w:t>
      </w:r>
    </w:p>
    <w:p w14:paraId="5001326D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zajistit, aby stroje, zařízení, nářadí používané externí osobou nebyla používána v rozporu s bezpečnostními předpisy, čímž se zvyšuje riziko úrazu.</w:t>
      </w:r>
    </w:p>
    <w:p w14:paraId="5001326E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zaměstnanci externích osob jsou povinni se podrobit zkouškám na přítomnost alkoholu či jiných návykových látek prováděnými odpovědným zaměstnancem ČRo,</w:t>
      </w:r>
    </w:p>
    <w:p w14:paraId="5001326F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v případě mimořádné události (havarijního stavu, evakuace a</w:t>
      </w:r>
      <w:r>
        <w:rPr>
          <w:szCs w:val="20"/>
        </w:rPr>
        <w:t xml:space="preserve">pod.) je externí osoba povinna </w:t>
      </w:r>
      <w:r w:rsidRPr="00C42DA5">
        <w:rPr>
          <w:szCs w:val="20"/>
        </w:rPr>
        <w:t xml:space="preserve">uposlechnout příkazu odpovědného zaměstnance ČRo, </w:t>
      </w:r>
    </w:p>
    <w:p w14:paraId="50013270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trvale udržovat voln</w:t>
      </w:r>
      <w:r>
        <w:rPr>
          <w:szCs w:val="20"/>
        </w:rPr>
        <w:t xml:space="preserve">é a nezatarasené únikové cesty </w:t>
      </w:r>
      <w:r w:rsidRPr="00C42DA5">
        <w:rPr>
          <w:szCs w:val="20"/>
        </w:rPr>
        <w:t>a komunikace včetně vymezených prostorů před elektrickými rozvaděči,</w:t>
      </w:r>
    </w:p>
    <w:p w14:paraId="50013271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zajistit, aby zaměstnanci externí osoby používali ochranné pracovní prostředky a ochranné zařízení strojů zabraňujících či snižujících nebezpečí vzniku úrazu,</w:t>
      </w:r>
    </w:p>
    <w:p w14:paraId="50013272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zajistit, aby činnosti prováděné externí osobou byly prováděny v souladu se zásadami BOZP a PO a všemi obecně závaznými právními předpisy platnými pro činnosti, které externí osoby provádějí.</w:t>
      </w:r>
    </w:p>
    <w:p w14:paraId="50013273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počínat si tak, aby svým jednáním nezavdaly příčinu ke vzniku požáru, výbuchu, ohrožení života nebo škody na majetku,</w:t>
      </w:r>
    </w:p>
    <w:p w14:paraId="50013274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dodržovat zákaz kou</w:t>
      </w:r>
      <w:r>
        <w:rPr>
          <w:szCs w:val="20"/>
        </w:rPr>
        <w:t xml:space="preserve">ření v objektech ČRo </w:t>
      </w:r>
      <w:r w:rsidRPr="00C42DA5">
        <w:rPr>
          <w:szCs w:val="20"/>
        </w:rPr>
        <w:t>s výjimkou k tomu určených prostorů,</w:t>
      </w:r>
    </w:p>
    <w:p w14:paraId="50013275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dbát na to, a</w:t>
      </w:r>
      <w:r>
        <w:rPr>
          <w:szCs w:val="20"/>
        </w:rPr>
        <w:t xml:space="preserve">by všechny věcné prostředky PO </w:t>
      </w:r>
      <w:r w:rsidRPr="00C42DA5">
        <w:rPr>
          <w:szCs w:val="20"/>
        </w:rPr>
        <w:t>a požárně bezpečnostní zařízení byly neporušené, nepoškozené a byly udržovány vždy v provozuschopném stavu a přístupné a v případě jejich poškození či ztráty nahlásit tuto skutečnost odpovědnému zaměstnanci,</w:t>
      </w:r>
    </w:p>
    <w:p w14:paraId="50013276" w14:textId="77777777" w:rsidR="0059579C" w:rsidRPr="00C42DA5" w:rsidRDefault="0059579C" w:rsidP="00E57FB6">
      <w:pPr>
        <w:numPr>
          <w:ilvl w:val="1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zajistit evidenci pracovních úrazů a neprodleně maximálně do 24 hodin od vzniku pracovního úrazu informovat o okoln</w:t>
      </w:r>
      <w:r>
        <w:rPr>
          <w:szCs w:val="20"/>
        </w:rPr>
        <w:t xml:space="preserve">ostech, příčinách a následcích </w:t>
      </w:r>
      <w:r w:rsidRPr="00C42DA5">
        <w:rPr>
          <w:szCs w:val="20"/>
        </w:rPr>
        <w:t>pracovního úrazu odpovědného zaměstnance ČRo a společ</w:t>
      </w:r>
      <w:r>
        <w:rPr>
          <w:szCs w:val="20"/>
        </w:rPr>
        <w:t xml:space="preserve">ně přijmout </w:t>
      </w:r>
      <w:r w:rsidRPr="00C42DA5">
        <w:rPr>
          <w:szCs w:val="20"/>
        </w:rPr>
        <w:t>opatření proti opakování pracovních úrazů,</w:t>
      </w:r>
    </w:p>
    <w:p w14:paraId="50013277" w14:textId="77777777" w:rsidR="0059579C" w:rsidRPr="00C42DA5" w:rsidRDefault="0059579C" w:rsidP="0059579C">
      <w:pPr>
        <w:rPr>
          <w:szCs w:val="20"/>
        </w:rPr>
      </w:pPr>
    </w:p>
    <w:p w14:paraId="50013278" w14:textId="77777777" w:rsidR="0059579C" w:rsidRPr="00C42DA5" w:rsidRDefault="0059579C" w:rsidP="0059579C">
      <w:pPr>
        <w:jc w:val="center"/>
        <w:rPr>
          <w:b/>
          <w:szCs w:val="20"/>
        </w:rPr>
      </w:pPr>
      <w:r w:rsidRPr="00C42DA5">
        <w:rPr>
          <w:b/>
          <w:szCs w:val="20"/>
        </w:rPr>
        <w:t>III. Povinnosti externích osob v oblasti ŽP</w:t>
      </w:r>
    </w:p>
    <w:p w14:paraId="50013279" w14:textId="77777777" w:rsidR="0059579C" w:rsidRPr="00C42DA5" w:rsidRDefault="0059579C" w:rsidP="0059579C">
      <w:pPr>
        <w:rPr>
          <w:szCs w:val="20"/>
        </w:rPr>
      </w:pPr>
    </w:p>
    <w:p w14:paraId="5001327A" w14:textId="77777777" w:rsidR="0059579C" w:rsidRPr="00C42DA5" w:rsidRDefault="0059579C" w:rsidP="00E57FB6">
      <w:pPr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Externí osoby jsou povinny dodržovat veškerá ustanovení obecně závazných právních předpisů</w:t>
      </w:r>
      <w:r>
        <w:rPr>
          <w:szCs w:val="20"/>
        </w:rPr>
        <w:t xml:space="preserve"> v oblasti ochrany ŽP a zejména </w:t>
      </w:r>
      <w:r w:rsidRPr="00C42DA5">
        <w:rPr>
          <w:szCs w:val="20"/>
        </w:rPr>
        <w:t>z.</w:t>
      </w:r>
      <w:r>
        <w:rPr>
          <w:szCs w:val="20"/>
        </w:rPr>
        <w:t xml:space="preserve"> </w:t>
      </w:r>
      <w:r w:rsidRPr="00C42DA5">
        <w:rPr>
          <w:szCs w:val="20"/>
        </w:rPr>
        <w:t>č. 185/2001 Sb., o odpadech. Případné sankce uložené orgány stá</w:t>
      </w:r>
      <w:r>
        <w:rPr>
          <w:szCs w:val="20"/>
        </w:rPr>
        <w:t xml:space="preserve">tní správy spojené s porušením </w:t>
      </w:r>
      <w:r w:rsidRPr="00C42DA5">
        <w:rPr>
          <w:szCs w:val="20"/>
        </w:rPr>
        <w:t xml:space="preserve">legislativy ze strany externí osoby, ponese externí osoba. </w:t>
      </w:r>
    </w:p>
    <w:p w14:paraId="5001327B" w14:textId="77777777" w:rsidR="0059579C" w:rsidRPr="00C42DA5" w:rsidRDefault="0059579C" w:rsidP="00E57FB6">
      <w:pPr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Externí osoby jsou zejména povinny:</w:t>
      </w:r>
    </w:p>
    <w:p w14:paraId="5001327C" w14:textId="77777777" w:rsidR="0059579C" w:rsidRPr="00C42DA5" w:rsidRDefault="0059579C" w:rsidP="00E57FB6">
      <w:pPr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nakládat s odpady, které vznikly v důsledku jejich činnosti v souladu s právními předpisy,</w:t>
      </w:r>
    </w:p>
    <w:p w14:paraId="5001327D" w14:textId="77777777" w:rsidR="0059579C" w:rsidRPr="00C42DA5" w:rsidRDefault="0059579C" w:rsidP="00E57FB6">
      <w:pPr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nakládat při svých čin</w:t>
      </w:r>
      <w:r>
        <w:rPr>
          <w:szCs w:val="20"/>
        </w:rPr>
        <w:t xml:space="preserve">nostech s chemickými látkami a </w:t>
      </w:r>
      <w:r w:rsidRPr="00C42DA5">
        <w:rPr>
          <w:szCs w:val="20"/>
        </w:rPr>
        <w:t xml:space="preserve">přípravky v souladu s platnými právními předpisy a v případě manipulace s rizikovou látkou, která by mohla ohrozit zdraví osob či majetek, to oznámit odpovědnému zaměstnanci ČRo, </w:t>
      </w:r>
    </w:p>
    <w:p w14:paraId="5001327E" w14:textId="77777777" w:rsidR="0059579C" w:rsidRPr="00C42DA5" w:rsidRDefault="0059579C" w:rsidP="00E57FB6">
      <w:pPr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neznečišťovat komunikace a nepoškozovat zeleň,</w:t>
      </w:r>
    </w:p>
    <w:p w14:paraId="5001327F" w14:textId="77777777" w:rsidR="0059579C" w:rsidRPr="00C42DA5" w:rsidRDefault="0059579C" w:rsidP="00E57FB6">
      <w:pPr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zajistit likvidaci obalů dle platných právních předpisů.</w:t>
      </w:r>
    </w:p>
    <w:p w14:paraId="50013280" w14:textId="77777777" w:rsidR="0059579C" w:rsidRPr="00C42DA5" w:rsidRDefault="0059579C" w:rsidP="00E57FB6">
      <w:pPr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 xml:space="preserve">Externí osoby jsou povinny na předaném místě výkonu jejich činnosti na vlastní náklady udržovat pořádek a čistotu, jakož i průběžně na vlastní náklady odstraňovat odpady a nečistoty vzniklé v důsledku jejich činnosti. </w:t>
      </w:r>
    </w:p>
    <w:p w14:paraId="50013281" w14:textId="77777777" w:rsidR="0059579C" w:rsidRPr="00C42DA5" w:rsidRDefault="0059579C" w:rsidP="00E57FB6">
      <w:pPr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0"/>
        </w:rPr>
      </w:pPr>
      <w:r w:rsidRPr="00C42DA5">
        <w:rPr>
          <w:szCs w:val="20"/>
        </w:rPr>
        <w:t>Externí osoba je povinna vyklidit a uklidit místo provádění prací nejpozd</w:t>
      </w:r>
      <w:r>
        <w:rPr>
          <w:szCs w:val="20"/>
        </w:rPr>
        <w:t xml:space="preserve">ěji v den stanovený ve smlouvě </w:t>
      </w:r>
      <w:r w:rsidRPr="00C42DA5">
        <w:rPr>
          <w:szCs w:val="20"/>
        </w:rPr>
        <w:t xml:space="preserve">a není-li tento den ve smlouvě stanoven tak v den, kdy bylo dílo či práce předány. Neučiní-li tak externí osoba, je ČRo oprávněn místo provádění prací vyklidit sám na náklady externí osoby. </w:t>
      </w:r>
    </w:p>
    <w:p w14:paraId="50013282" w14:textId="77777777" w:rsidR="0059579C" w:rsidRPr="00C42DA5" w:rsidRDefault="0059579C" w:rsidP="0059579C">
      <w:pPr>
        <w:jc w:val="center"/>
        <w:rPr>
          <w:szCs w:val="20"/>
        </w:rPr>
      </w:pPr>
    </w:p>
    <w:p w14:paraId="50013285" w14:textId="77777777" w:rsidR="0059579C" w:rsidRPr="00C42DA5" w:rsidRDefault="0059579C" w:rsidP="0059579C">
      <w:pPr>
        <w:jc w:val="center"/>
        <w:rPr>
          <w:b/>
          <w:szCs w:val="20"/>
        </w:rPr>
      </w:pPr>
      <w:r w:rsidRPr="00C42DA5">
        <w:rPr>
          <w:b/>
          <w:szCs w:val="20"/>
        </w:rPr>
        <w:t>IV. Ostatní ustanovení</w:t>
      </w:r>
    </w:p>
    <w:p w14:paraId="50013286" w14:textId="77777777" w:rsidR="0059579C" w:rsidRPr="00C42DA5" w:rsidRDefault="0059579C" w:rsidP="0059579C">
      <w:pPr>
        <w:rPr>
          <w:szCs w:val="20"/>
        </w:rPr>
      </w:pPr>
    </w:p>
    <w:p w14:paraId="5001328A" w14:textId="7173623E" w:rsidR="00DB01BD" w:rsidRPr="006378A0" w:rsidRDefault="0059579C" w:rsidP="006378A0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szCs w:val="20"/>
        </w:rPr>
      </w:pPr>
      <w:r w:rsidRPr="00C42DA5">
        <w:rPr>
          <w:szCs w:val="20"/>
        </w:rPr>
        <w:t>Fotografování a natáčení je v objektech ČRo zakázáno, ledaže s tím vyslovil souhlas generální ředitel.</w:t>
      </w:r>
    </w:p>
    <w:sectPr w:rsidR="00DB01BD" w:rsidRPr="006378A0" w:rsidSect="00F50461">
      <w:pgSz w:w="11906" w:h="16838" w:code="9"/>
      <w:pgMar w:top="1417" w:right="1417" w:bottom="1417" w:left="1417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8EE06" w14:textId="77777777" w:rsidR="005B61D6" w:rsidRDefault="005B61D6" w:rsidP="00B25F23">
      <w:pPr>
        <w:spacing w:line="240" w:lineRule="auto"/>
      </w:pPr>
      <w:r>
        <w:separator/>
      </w:r>
    </w:p>
  </w:endnote>
  <w:endnote w:type="continuationSeparator" w:id="0">
    <w:p w14:paraId="6E022601" w14:textId="77777777" w:rsidR="005B61D6" w:rsidRDefault="005B61D6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91924" w14:textId="77777777" w:rsidR="007938D5" w:rsidRPr="00F76193" w:rsidRDefault="007938D5" w:rsidP="00F7619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013364" wp14:editId="5001336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013371" w14:textId="77777777" w:rsidR="007938D5" w:rsidRPr="00727BE2" w:rsidRDefault="005B61D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938D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210E5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4210E5" w:rsidRPr="004210E5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0013371" w14:textId="77777777" w:rsidR="007938D5" w:rsidRPr="00727BE2" w:rsidRDefault="005B61D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938D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938D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938D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210E5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7938D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938D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4210E5" w:rsidRPr="004210E5">
                          <w:rPr>
                            <w:rStyle w:val="slostrnky"/>
                            <w:noProof/>
                          </w:rPr>
                          <w:t>12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  <w:r w:rsidRPr="00F76193">
      <w:rPr>
        <w:rFonts w:cs="Arial"/>
        <w:szCs w:val="20"/>
      </w:rPr>
      <w:t>Revize a servis záložních zdrojů elektrické energie UPS a dieselagregátů v objektech ČRo</w:t>
    </w:r>
    <w:r w:rsidRPr="00F76193">
      <w:rPr>
        <w:noProof/>
        <w:lang w:eastAsia="cs-CZ"/>
      </w:rPr>
      <w:t xml:space="preserve"> </w:t>
    </w:r>
    <w:r w:rsidRPr="00F76193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FD66C0B" wp14:editId="1FFBC67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17B009" w14:textId="77777777" w:rsidR="007938D5" w:rsidRPr="00727BE2" w:rsidRDefault="005B61D6" w:rsidP="00F76193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498846358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938D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210E5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4210E5" w:rsidRPr="004210E5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o:spid="_x0000_s1032" type="#_x0000_t202" style="position:absolute;margin-left:464.95pt;margin-top:785.85pt;width:49.6pt;height:11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AmggIAAHI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" filled="f" stroked="f" strokeweight=".5pt">
              <v:path arrowok="t"/>
              <v:textbox inset="0,0,0,0">
                <w:txbxContent>
                  <w:p w14:paraId="1F17B009" w14:textId="77777777" w:rsidR="007938D5" w:rsidRPr="00727BE2" w:rsidRDefault="005B61D6" w:rsidP="00F76193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498846358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938D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938D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938D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210E5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7938D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938D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4210E5" w:rsidRPr="004210E5">
                          <w:rPr>
                            <w:rStyle w:val="slostrnky"/>
                            <w:noProof/>
                          </w:rPr>
                          <w:t>12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Pr="00F7619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13361" w14:textId="10CDA76E" w:rsidR="007938D5" w:rsidRPr="00F76193" w:rsidRDefault="007938D5" w:rsidP="00B5596D">
    <w:pPr>
      <w:pStyle w:val="Zpat"/>
    </w:pPr>
    <w:r w:rsidRPr="00F76193">
      <w:rPr>
        <w:rFonts w:cs="Arial"/>
        <w:szCs w:val="20"/>
      </w:rPr>
      <w:t>Revize a servis záložních zdrojů elektrické energie UPS a dieselagregátů v objektech ČRo</w:t>
    </w:r>
    <w:r w:rsidRPr="00F76193">
      <w:rPr>
        <w:noProof/>
        <w:lang w:eastAsia="cs-CZ"/>
      </w:rPr>
      <w:t xml:space="preserve"> </w:t>
    </w:r>
    <w:r w:rsidRPr="00F76193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01336A" wp14:editId="5001336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013373" w14:textId="77777777" w:rsidR="007938D5" w:rsidRPr="00727BE2" w:rsidRDefault="005B61D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938D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210E5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938D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4210E5" w:rsidRPr="004210E5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YhVO&#10;d4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0013373" w14:textId="77777777" w:rsidR="007938D5" w:rsidRPr="00727BE2" w:rsidRDefault="005B61D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938D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938D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938D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210E5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7938D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938D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4210E5" w:rsidRPr="004210E5">
                          <w:rPr>
                            <w:rStyle w:val="slostrnky"/>
                            <w:noProof/>
                          </w:rPr>
                          <w:t>12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Pr="00F7619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F9F23" w14:textId="77777777" w:rsidR="005B61D6" w:rsidRDefault="005B61D6" w:rsidP="00B25F23">
      <w:pPr>
        <w:spacing w:line="240" w:lineRule="auto"/>
      </w:pPr>
      <w:r>
        <w:separator/>
      </w:r>
    </w:p>
  </w:footnote>
  <w:footnote w:type="continuationSeparator" w:id="0">
    <w:p w14:paraId="538AEB90" w14:textId="77777777" w:rsidR="005B61D6" w:rsidRDefault="005B61D6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1335E" w14:textId="77777777" w:rsidR="007938D5" w:rsidRDefault="007938D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0013362" wp14:editId="50013363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13360" w14:textId="77777777" w:rsidR="007938D5" w:rsidRDefault="007938D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0013366" wp14:editId="5001336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013372" w14:textId="77777777" w:rsidR="007938D5" w:rsidRPr="00321BCC" w:rsidRDefault="007938D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" filled="f" stroked="f" strokeweight="1pt">
              <v:path arrowok="t"/>
              <v:textbox inset="0,0,0,0">
                <w:txbxContent>
                  <w:p w14:paraId="50013372" w14:textId="77777777" w:rsidR="007938D5" w:rsidRPr="00321BCC" w:rsidRDefault="007938D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0013368" wp14:editId="5001336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502"/>
    <w:multiLevelType w:val="hybridMultilevel"/>
    <w:tmpl w:val="AF0E50C6"/>
    <w:lvl w:ilvl="0" w:tplc="A2AE7EA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104136E"/>
    <w:multiLevelType w:val="hybridMultilevel"/>
    <w:tmpl w:val="BB008A48"/>
    <w:name w:val="WW8Num822"/>
    <w:lvl w:ilvl="0" w:tplc="54B64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7F62F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47BD1"/>
    <w:multiLevelType w:val="hybridMultilevel"/>
    <w:tmpl w:val="C27C97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F1E1472"/>
    <w:multiLevelType w:val="hybridMultilevel"/>
    <w:tmpl w:val="F8069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>
    <w:nsid w:val="1B7A4FF0"/>
    <w:multiLevelType w:val="hybridMultilevel"/>
    <w:tmpl w:val="20C45AC8"/>
    <w:lvl w:ilvl="0" w:tplc="D64A512A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E84C87"/>
    <w:multiLevelType w:val="multilevel"/>
    <w:tmpl w:val="023C2DE0"/>
    <w:numStyleLink w:val="Headings-Numbered"/>
  </w:abstractNum>
  <w:abstractNum w:abstractNumId="12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1E793F29"/>
    <w:multiLevelType w:val="hybridMultilevel"/>
    <w:tmpl w:val="9DA43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7632CC"/>
    <w:multiLevelType w:val="multilevel"/>
    <w:tmpl w:val="4246CAA8"/>
    <w:numStyleLink w:val="Captions-Numbering"/>
  </w:abstractNum>
  <w:abstractNum w:abstractNumId="15">
    <w:nsid w:val="227109E0"/>
    <w:multiLevelType w:val="multilevel"/>
    <w:tmpl w:val="B414D002"/>
    <w:numStyleLink w:val="Headings"/>
  </w:abstractNum>
  <w:abstractNum w:abstractNumId="16">
    <w:nsid w:val="2A332EA8"/>
    <w:multiLevelType w:val="hybridMultilevel"/>
    <w:tmpl w:val="3942F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6F1FDD"/>
    <w:multiLevelType w:val="hybridMultilevel"/>
    <w:tmpl w:val="4A7026D0"/>
    <w:lvl w:ilvl="0" w:tplc="1D3CE3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244F10"/>
    <w:multiLevelType w:val="multilevel"/>
    <w:tmpl w:val="C2A02212"/>
    <w:numStyleLink w:val="List-Contract"/>
  </w:abstractNum>
  <w:abstractNum w:abstractNumId="19">
    <w:nsid w:val="34F02050"/>
    <w:multiLevelType w:val="hybridMultilevel"/>
    <w:tmpl w:val="E3ACF5D2"/>
    <w:name w:val="WW8Num82"/>
    <w:lvl w:ilvl="0" w:tplc="0304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5349539E"/>
    <w:multiLevelType w:val="multilevel"/>
    <w:tmpl w:val="5456ED1A"/>
    <w:numStyleLink w:val="Section-Contract"/>
  </w:abstractNum>
  <w:abstractNum w:abstractNumId="23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>
    <w:nsid w:val="589354F1"/>
    <w:multiLevelType w:val="hybridMultilevel"/>
    <w:tmpl w:val="CB5CF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20"/>
  </w:num>
  <w:num w:numId="2">
    <w:abstractNumId w:val="8"/>
  </w:num>
  <w:num w:numId="3">
    <w:abstractNumId w:val="12"/>
  </w:num>
  <w:num w:numId="4">
    <w:abstractNumId w:val="21"/>
  </w:num>
  <w:num w:numId="5">
    <w:abstractNumId w:val="11"/>
  </w:num>
  <w:num w:numId="6">
    <w:abstractNumId w:val="9"/>
  </w:num>
  <w:num w:numId="7">
    <w:abstractNumId w:val="28"/>
  </w:num>
  <w:num w:numId="8">
    <w:abstractNumId w:val="25"/>
  </w:num>
  <w:num w:numId="9">
    <w:abstractNumId w:val="5"/>
  </w:num>
  <w:num w:numId="10">
    <w:abstractNumId w:val="5"/>
  </w:num>
  <w:num w:numId="11">
    <w:abstractNumId w:val="3"/>
  </w:num>
  <w:num w:numId="12">
    <w:abstractNumId w:val="23"/>
  </w:num>
  <w:num w:numId="13">
    <w:abstractNumId w:val="14"/>
  </w:num>
  <w:num w:numId="14">
    <w:abstractNumId w:val="26"/>
  </w:num>
  <w:num w:numId="15">
    <w:abstractNumId w:val="4"/>
  </w:num>
  <w:num w:numId="16">
    <w:abstractNumId w:val="15"/>
  </w:num>
  <w:num w:numId="17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2"/>
  </w:num>
  <w:num w:numId="19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6"/>
  </w:num>
  <w:num w:numId="27">
    <w:abstractNumId w:val="24"/>
  </w:num>
  <w:num w:numId="28">
    <w:abstractNumId w:val="13"/>
  </w:num>
  <w:num w:numId="29">
    <w:abstractNumId w:val="17"/>
  </w:num>
  <w:num w:numId="30">
    <w:abstractNumId w:val="0"/>
  </w:num>
  <w:num w:numId="31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eastAsiaTheme="minorHAnsi" w:hAnsi="Arial" w:cstheme="minorBidi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879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316D"/>
    <w:rsid w:val="00004EC0"/>
    <w:rsid w:val="00010ADE"/>
    <w:rsid w:val="000173A9"/>
    <w:rsid w:val="00027476"/>
    <w:rsid w:val="000305B2"/>
    <w:rsid w:val="00037AA8"/>
    <w:rsid w:val="00042251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B6DB1"/>
    <w:rsid w:val="000C6C97"/>
    <w:rsid w:val="000D28AB"/>
    <w:rsid w:val="000D3585"/>
    <w:rsid w:val="000D3CA7"/>
    <w:rsid w:val="000D6AB4"/>
    <w:rsid w:val="000E259A"/>
    <w:rsid w:val="000E46B9"/>
    <w:rsid w:val="00100883"/>
    <w:rsid w:val="00106A74"/>
    <w:rsid w:val="00107439"/>
    <w:rsid w:val="001471B1"/>
    <w:rsid w:val="00147362"/>
    <w:rsid w:val="001500B7"/>
    <w:rsid w:val="00152E9F"/>
    <w:rsid w:val="001557F6"/>
    <w:rsid w:val="001558ED"/>
    <w:rsid w:val="001605CB"/>
    <w:rsid w:val="001652C1"/>
    <w:rsid w:val="00165B15"/>
    <w:rsid w:val="00166126"/>
    <w:rsid w:val="0016747D"/>
    <w:rsid w:val="001739BF"/>
    <w:rsid w:val="00182D39"/>
    <w:rsid w:val="0018311B"/>
    <w:rsid w:val="00190984"/>
    <w:rsid w:val="00193556"/>
    <w:rsid w:val="001A3B0E"/>
    <w:rsid w:val="001B17E0"/>
    <w:rsid w:val="001B37A8"/>
    <w:rsid w:val="001B621F"/>
    <w:rsid w:val="001C2B09"/>
    <w:rsid w:val="001C2C10"/>
    <w:rsid w:val="001C316E"/>
    <w:rsid w:val="001E0A94"/>
    <w:rsid w:val="001E262B"/>
    <w:rsid w:val="001E5013"/>
    <w:rsid w:val="001F15D7"/>
    <w:rsid w:val="001F475A"/>
    <w:rsid w:val="001F7BD1"/>
    <w:rsid w:val="002015E7"/>
    <w:rsid w:val="00202C70"/>
    <w:rsid w:val="00204CBF"/>
    <w:rsid w:val="00214A85"/>
    <w:rsid w:val="0021704A"/>
    <w:rsid w:val="00230948"/>
    <w:rsid w:val="0023258C"/>
    <w:rsid w:val="00233C23"/>
    <w:rsid w:val="00244798"/>
    <w:rsid w:val="00247096"/>
    <w:rsid w:val="00274011"/>
    <w:rsid w:val="002748B7"/>
    <w:rsid w:val="00283728"/>
    <w:rsid w:val="00287881"/>
    <w:rsid w:val="002932DA"/>
    <w:rsid w:val="00294342"/>
    <w:rsid w:val="00295A22"/>
    <w:rsid w:val="002976C8"/>
    <w:rsid w:val="002A4CCF"/>
    <w:rsid w:val="002B054B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2F7BF9"/>
    <w:rsid w:val="00301ACB"/>
    <w:rsid w:val="00304C54"/>
    <w:rsid w:val="00306278"/>
    <w:rsid w:val="003073CB"/>
    <w:rsid w:val="00311C20"/>
    <w:rsid w:val="0032045C"/>
    <w:rsid w:val="00321BCC"/>
    <w:rsid w:val="00324B3D"/>
    <w:rsid w:val="00330E46"/>
    <w:rsid w:val="00335BB2"/>
    <w:rsid w:val="00335F41"/>
    <w:rsid w:val="00341332"/>
    <w:rsid w:val="00363B6A"/>
    <w:rsid w:val="00372D0D"/>
    <w:rsid w:val="00373745"/>
    <w:rsid w:val="00374550"/>
    <w:rsid w:val="00374638"/>
    <w:rsid w:val="00374818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123E"/>
    <w:rsid w:val="003B20A3"/>
    <w:rsid w:val="003C0573"/>
    <w:rsid w:val="003C24E9"/>
    <w:rsid w:val="003C2711"/>
    <w:rsid w:val="003C5F49"/>
    <w:rsid w:val="003E3489"/>
    <w:rsid w:val="003E519F"/>
    <w:rsid w:val="003F0A33"/>
    <w:rsid w:val="003F6387"/>
    <w:rsid w:val="004004EC"/>
    <w:rsid w:val="00402DC4"/>
    <w:rsid w:val="00420BB5"/>
    <w:rsid w:val="004210E5"/>
    <w:rsid w:val="00421F3D"/>
    <w:rsid w:val="00427653"/>
    <w:rsid w:val="004351F1"/>
    <w:rsid w:val="004374A1"/>
    <w:rsid w:val="00444D7E"/>
    <w:rsid w:val="0044705E"/>
    <w:rsid w:val="004510C5"/>
    <w:rsid w:val="0045245F"/>
    <w:rsid w:val="00452B29"/>
    <w:rsid w:val="004545D6"/>
    <w:rsid w:val="00455E05"/>
    <w:rsid w:val="00464B7C"/>
    <w:rsid w:val="00465783"/>
    <w:rsid w:val="00470A4E"/>
    <w:rsid w:val="004765CF"/>
    <w:rsid w:val="00481ED9"/>
    <w:rsid w:val="004826B6"/>
    <w:rsid w:val="00485B5D"/>
    <w:rsid w:val="00485E78"/>
    <w:rsid w:val="004A383D"/>
    <w:rsid w:val="004B34BA"/>
    <w:rsid w:val="004B55B9"/>
    <w:rsid w:val="004B6A02"/>
    <w:rsid w:val="004C02AA"/>
    <w:rsid w:val="004C3512"/>
    <w:rsid w:val="004C3C3B"/>
    <w:rsid w:val="004C4DA3"/>
    <w:rsid w:val="004C5037"/>
    <w:rsid w:val="004C7A0B"/>
    <w:rsid w:val="004E202A"/>
    <w:rsid w:val="004E3862"/>
    <w:rsid w:val="004F3CB9"/>
    <w:rsid w:val="00503B1F"/>
    <w:rsid w:val="0050416A"/>
    <w:rsid w:val="00507768"/>
    <w:rsid w:val="00513E43"/>
    <w:rsid w:val="005264A9"/>
    <w:rsid w:val="00531AB5"/>
    <w:rsid w:val="00533961"/>
    <w:rsid w:val="0053554A"/>
    <w:rsid w:val="00540F2C"/>
    <w:rsid w:val="00557B5B"/>
    <w:rsid w:val="00567C96"/>
    <w:rsid w:val="00590B75"/>
    <w:rsid w:val="0059579C"/>
    <w:rsid w:val="005A384C"/>
    <w:rsid w:val="005A7C11"/>
    <w:rsid w:val="005B12EC"/>
    <w:rsid w:val="005B61D6"/>
    <w:rsid w:val="005C5F62"/>
    <w:rsid w:val="005C7732"/>
    <w:rsid w:val="005C7940"/>
    <w:rsid w:val="005D4C3A"/>
    <w:rsid w:val="005D59C5"/>
    <w:rsid w:val="005E5533"/>
    <w:rsid w:val="005E67B4"/>
    <w:rsid w:val="005F379F"/>
    <w:rsid w:val="006009D3"/>
    <w:rsid w:val="00605AD7"/>
    <w:rsid w:val="00606C9E"/>
    <w:rsid w:val="00610D0E"/>
    <w:rsid w:val="00622E04"/>
    <w:rsid w:val="006311D4"/>
    <w:rsid w:val="006378A0"/>
    <w:rsid w:val="00643791"/>
    <w:rsid w:val="006465A4"/>
    <w:rsid w:val="00646A22"/>
    <w:rsid w:val="0065041B"/>
    <w:rsid w:val="00670762"/>
    <w:rsid w:val="006736E0"/>
    <w:rsid w:val="00681E96"/>
    <w:rsid w:val="00682904"/>
    <w:rsid w:val="006874D9"/>
    <w:rsid w:val="0069305D"/>
    <w:rsid w:val="00696BF9"/>
    <w:rsid w:val="006A2D5B"/>
    <w:rsid w:val="006A425C"/>
    <w:rsid w:val="006A43C8"/>
    <w:rsid w:val="006B365B"/>
    <w:rsid w:val="006C1771"/>
    <w:rsid w:val="006C306A"/>
    <w:rsid w:val="006D0812"/>
    <w:rsid w:val="006D648C"/>
    <w:rsid w:val="006D7DEB"/>
    <w:rsid w:val="006E14A6"/>
    <w:rsid w:val="006E1628"/>
    <w:rsid w:val="006E30C3"/>
    <w:rsid w:val="006E6F01"/>
    <w:rsid w:val="006E75D2"/>
    <w:rsid w:val="006F2373"/>
    <w:rsid w:val="006F2664"/>
    <w:rsid w:val="006F3D05"/>
    <w:rsid w:val="006F4A91"/>
    <w:rsid w:val="006F4E07"/>
    <w:rsid w:val="00704F7D"/>
    <w:rsid w:val="00714287"/>
    <w:rsid w:val="007220A3"/>
    <w:rsid w:val="00722803"/>
    <w:rsid w:val="007236C0"/>
    <w:rsid w:val="00724446"/>
    <w:rsid w:val="00726D8E"/>
    <w:rsid w:val="007277E7"/>
    <w:rsid w:val="00727BE2"/>
    <w:rsid w:val="007305AC"/>
    <w:rsid w:val="00731E1C"/>
    <w:rsid w:val="0073278F"/>
    <w:rsid w:val="00735834"/>
    <w:rsid w:val="007445B7"/>
    <w:rsid w:val="007463B5"/>
    <w:rsid w:val="00747635"/>
    <w:rsid w:val="007634DE"/>
    <w:rsid w:val="00771C75"/>
    <w:rsid w:val="00773730"/>
    <w:rsid w:val="00776D78"/>
    <w:rsid w:val="00777305"/>
    <w:rsid w:val="00787D5C"/>
    <w:rsid w:val="0079034E"/>
    <w:rsid w:val="007905DD"/>
    <w:rsid w:val="00790F08"/>
    <w:rsid w:val="007938D5"/>
    <w:rsid w:val="007A0A5B"/>
    <w:rsid w:val="007A6939"/>
    <w:rsid w:val="007B1E90"/>
    <w:rsid w:val="007B4DB4"/>
    <w:rsid w:val="007C3A7E"/>
    <w:rsid w:val="007C5A0C"/>
    <w:rsid w:val="007D5CDF"/>
    <w:rsid w:val="007D65C7"/>
    <w:rsid w:val="007E165C"/>
    <w:rsid w:val="007F7A88"/>
    <w:rsid w:val="0080004F"/>
    <w:rsid w:val="008031E4"/>
    <w:rsid w:val="008072AD"/>
    <w:rsid w:val="00810281"/>
    <w:rsid w:val="00811724"/>
    <w:rsid w:val="00812173"/>
    <w:rsid w:val="00833BC3"/>
    <w:rsid w:val="0083455C"/>
    <w:rsid w:val="00845735"/>
    <w:rsid w:val="0084627F"/>
    <w:rsid w:val="00851BEB"/>
    <w:rsid w:val="008548C2"/>
    <w:rsid w:val="00855526"/>
    <w:rsid w:val="00855F0E"/>
    <w:rsid w:val="00864BA3"/>
    <w:rsid w:val="008661B0"/>
    <w:rsid w:val="008755CA"/>
    <w:rsid w:val="00876868"/>
    <w:rsid w:val="0088047D"/>
    <w:rsid w:val="008805B7"/>
    <w:rsid w:val="00881C56"/>
    <w:rsid w:val="00882671"/>
    <w:rsid w:val="0088467C"/>
    <w:rsid w:val="00884C6F"/>
    <w:rsid w:val="00886466"/>
    <w:rsid w:val="008873D8"/>
    <w:rsid w:val="0089078A"/>
    <w:rsid w:val="00890C65"/>
    <w:rsid w:val="00891DFD"/>
    <w:rsid w:val="0089200D"/>
    <w:rsid w:val="008A30DA"/>
    <w:rsid w:val="008B633F"/>
    <w:rsid w:val="008B7902"/>
    <w:rsid w:val="008C1650"/>
    <w:rsid w:val="008C63AB"/>
    <w:rsid w:val="008C6FEE"/>
    <w:rsid w:val="008C7E8B"/>
    <w:rsid w:val="008D14F1"/>
    <w:rsid w:val="008D1F83"/>
    <w:rsid w:val="008D23A4"/>
    <w:rsid w:val="008D2658"/>
    <w:rsid w:val="008D4764"/>
    <w:rsid w:val="008D4999"/>
    <w:rsid w:val="008D6565"/>
    <w:rsid w:val="008E7FC3"/>
    <w:rsid w:val="008F1852"/>
    <w:rsid w:val="008F2BA6"/>
    <w:rsid w:val="008F36D1"/>
    <w:rsid w:val="008F7E57"/>
    <w:rsid w:val="00900A72"/>
    <w:rsid w:val="00907FE3"/>
    <w:rsid w:val="0091126A"/>
    <w:rsid w:val="00911493"/>
    <w:rsid w:val="00922C57"/>
    <w:rsid w:val="0092496A"/>
    <w:rsid w:val="00924A31"/>
    <w:rsid w:val="0093606F"/>
    <w:rsid w:val="009403C9"/>
    <w:rsid w:val="00945370"/>
    <w:rsid w:val="00947F4C"/>
    <w:rsid w:val="00951CC1"/>
    <w:rsid w:val="00962BD5"/>
    <w:rsid w:val="009705FA"/>
    <w:rsid w:val="00971BEE"/>
    <w:rsid w:val="00974D57"/>
    <w:rsid w:val="00977112"/>
    <w:rsid w:val="009869CB"/>
    <w:rsid w:val="009918E8"/>
    <w:rsid w:val="0099347C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3911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65EDF"/>
    <w:rsid w:val="00A74492"/>
    <w:rsid w:val="00A8412E"/>
    <w:rsid w:val="00A93C16"/>
    <w:rsid w:val="00AB1E80"/>
    <w:rsid w:val="00AB2699"/>
    <w:rsid w:val="00AB345B"/>
    <w:rsid w:val="00AB4388"/>
    <w:rsid w:val="00AB5003"/>
    <w:rsid w:val="00AB5D02"/>
    <w:rsid w:val="00AD0060"/>
    <w:rsid w:val="00AD3095"/>
    <w:rsid w:val="00AE00C0"/>
    <w:rsid w:val="00AE0987"/>
    <w:rsid w:val="00AE3B25"/>
    <w:rsid w:val="00AE4715"/>
    <w:rsid w:val="00AE478F"/>
    <w:rsid w:val="00AE5C7C"/>
    <w:rsid w:val="00AE7CFF"/>
    <w:rsid w:val="00AF3CC3"/>
    <w:rsid w:val="00AF6E44"/>
    <w:rsid w:val="00AF78A2"/>
    <w:rsid w:val="00B00B4C"/>
    <w:rsid w:val="00B04A01"/>
    <w:rsid w:val="00B101D7"/>
    <w:rsid w:val="00B1036F"/>
    <w:rsid w:val="00B10C45"/>
    <w:rsid w:val="00B13943"/>
    <w:rsid w:val="00B1742F"/>
    <w:rsid w:val="00B20E3F"/>
    <w:rsid w:val="00B2112B"/>
    <w:rsid w:val="00B24AC3"/>
    <w:rsid w:val="00B25F23"/>
    <w:rsid w:val="00B27C14"/>
    <w:rsid w:val="00B36031"/>
    <w:rsid w:val="00B54E8D"/>
    <w:rsid w:val="00B5596D"/>
    <w:rsid w:val="00B62703"/>
    <w:rsid w:val="00B63711"/>
    <w:rsid w:val="00B6387D"/>
    <w:rsid w:val="00B6492A"/>
    <w:rsid w:val="00B67C45"/>
    <w:rsid w:val="00B826E5"/>
    <w:rsid w:val="00B8342C"/>
    <w:rsid w:val="00B852A6"/>
    <w:rsid w:val="00B91DDF"/>
    <w:rsid w:val="00B93DA5"/>
    <w:rsid w:val="00B95B7E"/>
    <w:rsid w:val="00BA16BB"/>
    <w:rsid w:val="00BA4F7F"/>
    <w:rsid w:val="00BB1092"/>
    <w:rsid w:val="00BB745F"/>
    <w:rsid w:val="00BD0C33"/>
    <w:rsid w:val="00BD3AB0"/>
    <w:rsid w:val="00BD53CD"/>
    <w:rsid w:val="00BE6222"/>
    <w:rsid w:val="00BF05E5"/>
    <w:rsid w:val="00BF1450"/>
    <w:rsid w:val="00BF254B"/>
    <w:rsid w:val="00BF45F7"/>
    <w:rsid w:val="00C0494E"/>
    <w:rsid w:val="00C11D8C"/>
    <w:rsid w:val="00C25757"/>
    <w:rsid w:val="00C536DE"/>
    <w:rsid w:val="00C542A6"/>
    <w:rsid w:val="00C61062"/>
    <w:rsid w:val="00C670F0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C5D3A"/>
    <w:rsid w:val="00CD17E8"/>
    <w:rsid w:val="00CD2F41"/>
    <w:rsid w:val="00CE0A08"/>
    <w:rsid w:val="00CE2DE6"/>
    <w:rsid w:val="00CF7E09"/>
    <w:rsid w:val="00D11466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0789"/>
    <w:rsid w:val="00D77D03"/>
    <w:rsid w:val="00D805DD"/>
    <w:rsid w:val="00D914B3"/>
    <w:rsid w:val="00DA3832"/>
    <w:rsid w:val="00DA6D1E"/>
    <w:rsid w:val="00DA7303"/>
    <w:rsid w:val="00DB01BD"/>
    <w:rsid w:val="00DB120C"/>
    <w:rsid w:val="00DB2CC5"/>
    <w:rsid w:val="00DB5E8D"/>
    <w:rsid w:val="00DC7409"/>
    <w:rsid w:val="00DD42A0"/>
    <w:rsid w:val="00DD6D21"/>
    <w:rsid w:val="00DE000D"/>
    <w:rsid w:val="00DE7099"/>
    <w:rsid w:val="00E07F55"/>
    <w:rsid w:val="00E106D2"/>
    <w:rsid w:val="00E152DE"/>
    <w:rsid w:val="00E36D4A"/>
    <w:rsid w:val="00E40507"/>
    <w:rsid w:val="00E40B22"/>
    <w:rsid w:val="00E41313"/>
    <w:rsid w:val="00E46172"/>
    <w:rsid w:val="00E4753C"/>
    <w:rsid w:val="00E53743"/>
    <w:rsid w:val="00E57FB6"/>
    <w:rsid w:val="00E620BE"/>
    <w:rsid w:val="00E70731"/>
    <w:rsid w:val="00E7736A"/>
    <w:rsid w:val="00E804F9"/>
    <w:rsid w:val="00E813CD"/>
    <w:rsid w:val="00E84834"/>
    <w:rsid w:val="00E954DF"/>
    <w:rsid w:val="00EA0F47"/>
    <w:rsid w:val="00EA4E34"/>
    <w:rsid w:val="00EB001C"/>
    <w:rsid w:val="00EB277B"/>
    <w:rsid w:val="00EB3042"/>
    <w:rsid w:val="00EB72F8"/>
    <w:rsid w:val="00EB789E"/>
    <w:rsid w:val="00EC299E"/>
    <w:rsid w:val="00EC3137"/>
    <w:rsid w:val="00ED5E67"/>
    <w:rsid w:val="00EF1E86"/>
    <w:rsid w:val="00EF2676"/>
    <w:rsid w:val="00F007EC"/>
    <w:rsid w:val="00F01200"/>
    <w:rsid w:val="00F03A0E"/>
    <w:rsid w:val="00F043FF"/>
    <w:rsid w:val="00F04994"/>
    <w:rsid w:val="00F144D3"/>
    <w:rsid w:val="00F16577"/>
    <w:rsid w:val="00F3269F"/>
    <w:rsid w:val="00F35BB1"/>
    <w:rsid w:val="00F36299"/>
    <w:rsid w:val="00F36FC8"/>
    <w:rsid w:val="00F40F01"/>
    <w:rsid w:val="00F50461"/>
    <w:rsid w:val="00F544E0"/>
    <w:rsid w:val="00F6014B"/>
    <w:rsid w:val="00F62186"/>
    <w:rsid w:val="00F640C5"/>
    <w:rsid w:val="00F64209"/>
    <w:rsid w:val="00F649EE"/>
    <w:rsid w:val="00F72AB3"/>
    <w:rsid w:val="00F73C0C"/>
    <w:rsid w:val="00F74AB8"/>
    <w:rsid w:val="00F76193"/>
    <w:rsid w:val="00F805A1"/>
    <w:rsid w:val="00F84A8D"/>
    <w:rsid w:val="00F94597"/>
    <w:rsid w:val="00F95548"/>
    <w:rsid w:val="00F976FA"/>
    <w:rsid w:val="00FB75A2"/>
    <w:rsid w:val="00FB7C4F"/>
    <w:rsid w:val="00FC453A"/>
    <w:rsid w:val="00FD0BC6"/>
    <w:rsid w:val="00FD34AB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0013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373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976FA"/>
    <w:pPr>
      <w:spacing w:after="0" w:line="240" w:lineRule="auto"/>
    </w:pPr>
    <w:rPr>
      <w:rFonts w:ascii="Arial" w:hAnsi="Arial"/>
      <w:sz w:val="20"/>
    </w:rPr>
  </w:style>
  <w:style w:type="character" w:customStyle="1" w:styleId="StylArial">
    <w:name w:val="Styl Arial"/>
    <w:uiPriority w:val="99"/>
    <w:rsid w:val="007938D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373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976FA"/>
    <w:pPr>
      <w:spacing w:after="0" w:line="240" w:lineRule="auto"/>
    </w:pPr>
    <w:rPr>
      <w:rFonts w:ascii="Arial" w:hAnsi="Arial"/>
      <w:sz w:val="20"/>
    </w:rPr>
  </w:style>
  <w:style w:type="character" w:customStyle="1" w:styleId="StylArial">
    <w:name w:val="Styl Arial"/>
    <w:uiPriority w:val="99"/>
    <w:rsid w:val="007938D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7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2D8BD1C1D2341AB26E8C6062A6C18" ma:contentTypeVersion="" ma:contentTypeDescription="Vytvoří nový dokument" ma:contentTypeScope="" ma:versionID="7ce85e3ed303f2e5eb0e46f61b20fec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1BFE7C1-83D0-482D-9956-6C367B150CD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8D099707-2417-43BF-9656-71E32845E9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5B08EE-F859-483F-861E-737F4CF94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BC5E21-7C8D-4174-9078-87B14F58E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4238</Words>
  <Characters>25009</Characters>
  <Application>Microsoft Office Word</Application>
  <DocSecurity>0</DocSecurity>
  <Lines>208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Pogodová Petra</cp:lastModifiedBy>
  <cp:revision>4</cp:revision>
  <dcterms:created xsi:type="dcterms:W3CDTF">2014-08-26T10:43:00Z</dcterms:created>
  <dcterms:modified xsi:type="dcterms:W3CDTF">2014-08-26T14:55:00Z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0x010100D892D8BD1C1D2341AB26E8C6062A6C18</vt:lpwstr>
  </property>
</Properties>
</file>