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D064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953890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D064E" w:rsidP="000F1DA8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F1DA8">
              <w:rPr>
                <w:rFonts w:ascii="Arial" w:hAnsi="Arial" w:cs="Arial"/>
                <w:b/>
                <w:sz w:val="20"/>
                <w:szCs w:val="20"/>
              </w:rPr>
              <w:t>VZ10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_202</w:t>
            </w:r>
            <w:r w:rsidR="000F1DA8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0F1DA8">
              <w:rPr>
                <w:rFonts w:ascii="Arial" w:hAnsi="Arial" w:cs="Arial"/>
                <w:b/>
                <w:sz w:val="20"/>
                <w:szCs w:val="20"/>
              </w:rPr>
              <w:t>DNS – Kancelářský papír</w:t>
            </w:r>
          </w:p>
        </w:tc>
      </w:tr>
      <w:tr w:rsidR="009C312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0F1DA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0F1DA8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jako </w:t>
      </w:r>
      <w:bookmarkStart w:id="0" w:name="_GoBack"/>
      <w:bookmarkEnd w:id="0"/>
      <w:r w:rsidR="00953890">
        <w:rPr>
          <w:rFonts w:ascii="Arial" w:hAnsi="Arial" w:cs="Arial"/>
          <w:sz w:val="20"/>
          <w:szCs w:val="20"/>
        </w:rPr>
        <w:t xml:space="preserve">dodavatel </w:t>
      </w:r>
      <w:r w:rsidR="00953890" w:rsidRPr="00447B8F">
        <w:rPr>
          <w:rFonts w:ascii="Arial" w:hAnsi="Arial" w:cs="Arial"/>
          <w:b/>
          <w:szCs w:val="20"/>
        </w:rPr>
        <w:t>[</w:t>
      </w:r>
      <w:r w:rsidR="00953890" w:rsidRPr="00447B8F">
        <w:rPr>
          <w:rFonts w:ascii="Arial" w:hAnsi="Arial" w:cs="Arial"/>
          <w:b/>
          <w:szCs w:val="20"/>
          <w:highlight w:val="yellow"/>
        </w:rPr>
        <w:t>DOPLNIT</w:t>
      </w:r>
      <w:r w:rsidR="00953890" w:rsidRPr="00447B8F">
        <w:rPr>
          <w:rFonts w:ascii="Arial" w:hAnsi="Arial" w:cs="Arial"/>
          <w:b/>
          <w:szCs w:val="20"/>
        </w:rPr>
        <w:t>]</w:t>
      </w:r>
      <w:r w:rsidR="00953890" w:rsidRPr="00953890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</w:p>
    <w:p w:rsidR="000F1DA8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</w:t>
      </w:r>
      <w:r w:rsidR="000F1DA8">
        <w:rPr>
          <w:rFonts w:ascii="Arial" w:hAnsi="Arial" w:cs="Arial"/>
          <w:sz w:val="20"/>
          <w:szCs w:val="20"/>
        </w:rPr>
        <w:t xml:space="preserve">tech, které v budoucnu vzniknou (kdykoliv po dobu trvání dynamického nákupního systému) </w:t>
      </w:r>
      <w:r w:rsidR="00997109">
        <w:rPr>
          <w:rFonts w:ascii="Arial" w:hAnsi="Arial" w:cs="Arial"/>
          <w:sz w:val="20"/>
          <w:szCs w:val="20"/>
        </w:rPr>
        <w:t xml:space="preserve">a které budou mít vliv či budou v rozporu </w:t>
      </w:r>
      <w:r w:rsidR="000F1DA8">
        <w:rPr>
          <w:rFonts w:ascii="Arial" w:hAnsi="Arial" w:cs="Arial"/>
          <w:sz w:val="20"/>
          <w:szCs w:val="20"/>
        </w:rPr>
        <w:br/>
      </w:r>
      <w:r w:rsidR="00997109">
        <w:rPr>
          <w:rFonts w:ascii="Arial" w:hAnsi="Arial" w:cs="Arial"/>
          <w:sz w:val="20"/>
          <w:szCs w:val="20"/>
        </w:rPr>
        <w:t>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0F1DA8" w:rsidRDefault="000F1DA8" w:rsidP="00997109">
      <w:pPr>
        <w:jc w:val="both"/>
        <w:rPr>
          <w:rFonts w:ascii="Arial" w:hAnsi="Arial" w:cs="Arial"/>
          <w:sz w:val="20"/>
          <w:szCs w:val="20"/>
        </w:rPr>
      </w:pPr>
    </w:p>
    <w:p w:rsidR="00D44239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0C4" w:rsidRDefault="002650C4">
      <w:r>
        <w:separator/>
      </w:r>
    </w:p>
  </w:endnote>
  <w:endnote w:type="continuationSeparator" w:id="0">
    <w:p w:rsidR="002650C4" w:rsidRDefault="00265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0C4" w:rsidRDefault="002650C4">
      <w:r>
        <w:separator/>
      </w:r>
    </w:p>
  </w:footnote>
  <w:footnote w:type="continuationSeparator" w:id="0">
    <w:p w:rsidR="002650C4" w:rsidRDefault="00265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1DA8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0C4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6BF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315F6E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37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Greň Jan</cp:lastModifiedBy>
  <cp:revision>8</cp:revision>
  <cp:lastPrinted>2018-04-18T10:56:00Z</cp:lastPrinted>
  <dcterms:created xsi:type="dcterms:W3CDTF">2019-06-04T09:28:00Z</dcterms:created>
  <dcterms:modified xsi:type="dcterms:W3CDTF">2023-03-16T13:14:00Z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