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082CBA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082CBA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D46AFEE" w:rsidR="00201690" w:rsidRPr="006159EC" w:rsidRDefault="00082CBA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VZ32/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2022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Rekonstrukce vysílacího studia ČRo Rádio Junior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7242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082CB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F7242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082C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082CB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242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082C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082C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082C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082CB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242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082C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242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082C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242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082C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242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082C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242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082C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2420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082CBA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F7242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082C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242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082CBA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</w:t>
            </w:r>
            <w:r>
              <w:rPr>
                <w:rFonts w:ascii="Arial" w:hAnsi="Arial" w:cs="Arial"/>
                <w:sz w:val="18"/>
                <w:szCs w:val="18"/>
              </w:rPr>
              <w:t>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F7242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082CB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F7242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082C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082CB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242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082C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082C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082C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082CB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242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082C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242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082CB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</w:t>
            </w:r>
            <w:r w:rsidRPr="00F002A0">
              <w:rPr>
                <w:rFonts w:ascii="Arial" w:hAnsi="Arial" w:cs="Arial"/>
                <w:sz w:val="18"/>
                <w:szCs w:val="18"/>
              </w:rPr>
              <w:t>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082CB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082CB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082CB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082CB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082CB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082CB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082CBA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C6F2AF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A809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93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0060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2A00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3854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B845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D49A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44A2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82CBA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72420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2022-08-16T09:27:00Z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