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2DFFD" w14:textId="2BEBEC6C" w:rsidR="00BA16BB" w:rsidRDefault="00884C6F" w:rsidP="00A57352">
      <w:pPr>
        <w:pStyle w:val="Nzev"/>
      </w:pPr>
      <w:r w:rsidRPr="006D0812">
        <w:rPr>
          <w:noProof/>
          <w:lang w:eastAsia="cs-CZ"/>
        </w:rPr>
        <mc:AlternateContent>
          <mc:Choice Requires="wps">
            <w:drawing>
              <wp:anchor distT="0" distB="0" distL="114300" distR="114300" simplePos="0" relativeHeight="251653632" behindDoc="0" locked="0" layoutInCell="1" allowOverlap="1" wp14:anchorId="21E96D34" wp14:editId="130F22AF">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7FF951" w14:textId="77777777" w:rsidR="00DC28CC" w:rsidRPr="00321BCC" w:rsidRDefault="00DC28CC"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96D34"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2C7FF951" w14:textId="77777777" w:rsidR="00DC28CC" w:rsidRPr="00321BCC" w:rsidRDefault="00DC28CC"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2608" behindDoc="0" locked="0" layoutInCell="1" allowOverlap="1" wp14:anchorId="46B24F4B" wp14:editId="4198C12B">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9BDF54" w14:textId="77777777" w:rsidR="00DC28CC" w:rsidRPr="00321BCC" w:rsidRDefault="00DC28CC"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24F4B" id="Text Box 4" o:spid="_x0000_s1027" type="#_x0000_t202" style="position:absolute;left:0;text-align:left;margin-left:243.7pt;margin-top:47.05pt;width:271pt;height:33.7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69BDF54" w14:textId="77777777" w:rsidR="00DC28CC" w:rsidRPr="00321BCC" w:rsidRDefault="00DC28CC"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1C376F0E" wp14:editId="15AC3D2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C9270A" w14:textId="77777777" w:rsidR="00DC28CC" w:rsidRPr="00321BCC" w:rsidRDefault="00DC28CC"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76F0E" id="_x0000_s1028" type="#_x0000_t202" style="position:absolute;left:0;text-align:left;margin-left:243.7pt;margin-top:83.65pt;width:271pt;height:19.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0C9270A" w14:textId="77777777" w:rsidR="00DC28CC" w:rsidRPr="00321BCC" w:rsidRDefault="00DC28CC"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4656" behindDoc="0" locked="0" layoutInCell="1" allowOverlap="1" wp14:anchorId="0BB315E7" wp14:editId="705C07B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20B4D1" w14:textId="77777777" w:rsidR="00DC28CC" w:rsidRPr="00321BCC" w:rsidRDefault="00DC28CC"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315E7" id="_x0000_s1029" type="#_x0000_t202" style="position:absolute;left:0;text-align:left;margin-left:243.7pt;margin-top:47.05pt;width:271pt;height:33.7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820B4D1" w14:textId="77777777" w:rsidR="00DC28CC" w:rsidRPr="00321BCC" w:rsidRDefault="00DC28CC" w:rsidP="00BA16BB">
                      <w:pPr>
                        <w:pStyle w:val="DocumentTitleCzechRadio"/>
                      </w:pPr>
                    </w:p>
                  </w:txbxContent>
                </v:textbox>
                <w10:wrap anchorx="page" anchory="page"/>
              </v:shape>
            </w:pict>
          </mc:Fallback>
        </mc:AlternateContent>
      </w:r>
      <w:r w:rsidR="00182D39" w:rsidRPr="006D0812">
        <w:t>KUPNÍ SMLOUVA</w:t>
      </w:r>
    </w:p>
    <w:p w14:paraId="78668772" w14:textId="77777777" w:rsidR="00FA785F" w:rsidRPr="00531939" w:rsidRDefault="00FA785F" w:rsidP="00FA785F">
      <w:pPr>
        <w:jc w:val="center"/>
        <w:rPr>
          <w:b/>
        </w:rPr>
      </w:pPr>
      <w:r w:rsidRPr="00531939">
        <w:rPr>
          <w:b/>
        </w:rPr>
        <w:t>č. _CISLO_SMLOUVY_</w:t>
      </w:r>
    </w:p>
    <w:p w14:paraId="14D9B86A" w14:textId="77777777" w:rsidR="00FA785F" w:rsidRPr="00FA785F" w:rsidRDefault="00FA785F" w:rsidP="00FA785F">
      <w:pPr>
        <w:jc w:val="center"/>
      </w:pPr>
    </w:p>
    <w:p w14:paraId="1567E0E7" w14:textId="77777777" w:rsidR="00BA16BB" w:rsidRPr="006D0812" w:rsidRDefault="00BA16BB" w:rsidP="00BA16BB">
      <w:pPr>
        <w:pStyle w:val="SubjectName-ContractCzechRadio"/>
      </w:pPr>
      <w:r w:rsidRPr="006D0812">
        <w:t>Český rozhlas</w:t>
      </w:r>
    </w:p>
    <w:p w14:paraId="4D2BB849" w14:textId="77777777" w:rsidR="00BA16BB" w:rsidRPr="006D0812" w:rsidRDefault="00BA16BB" w:rsidP="00BA16BB">
      <w:pPr>
        <w:pStyle w:val="SubjectSpecification-ContractCzechRadio"/>
      </w:pPr>
      <w:r w:rsidRPr="006D0812">
        <w:t>zřízený zákonem č. 484/1991 Sb., o Českém rozhlasu</w:t>
      </w:r>
    </w:p>
    <w:p w14:paraId="2149B578" w14:textId="77777777" w:rsidR="00BA16BB" w:rsidRPr="006D0812" w:rsidRDefault="00BA16BB" w:rsidP="00BA16BB">
      <w:pPr>
        <w:pStyle w:val="SubjectSpecification-ContractCzechRadio"/>
      </w:pPr>
      <w:r w:rsidRPr="006D0812">
        <w:t>nezapisuje se do obchodního rejstříku</w:t>
      </w:r>
    </w:p>
    <w:p w14:paraId="23C3741E" w14:textId="77777777" w:rsidR="00BA16BB" w:rsidRPr="006D0812" w:rsidRDefault="00BA16BB" w:rsidP="00BA16BB">
      <w:pPr>
        <w:pStyle w:val="SubjectSpecification-ContractCzechRadio"/>
      </w:pPr>
      <w:r w:rsidRPr="006D0812">
        <w:t>se sídlem Vinohradská 12, 120 99 Praha 2</w:t>
      </w:r>
    </w:p>
    <w:p w14:paraId="1C4A6D3B" w14:textId="3B01EA8C" w:rsidR="00BA16BB" w:rsidRPr="007905AF" w:rsidRDefault="00BA16BB" w:rsidP="00FA785F">
      <w:pPr>
        <w:pStyle w:val="SubjectSpecification-ContractCzechRadio"/>
      </w:pPr>
      <w:r w:rsidRPr="007905AF">
        <w:t>zastoupený</w:t>
      </w:r>
      <w:r w:rsidR="006D0812" w:rsidRPr="007905AF">
        <w:t xml:space="preserve">: </w:t>
      </w:r>
      <w:r w:rsidR="00FA785F" w:rsidRPr="00B275BA">
        <w:t>Mgr. René</w:t>
      </w:r>
      <w:r w:rsidR="00FA785F">
        <w:t>m</w:t>
      </w:r>
      <w:r w:rsidR="00FA785F" w:rsidRPr="00B275BA">
        <w:t xml:space="preserve"> Zavoral</w:t>
      </w:r>
      <w:r w:rsidR="00FA785F">
        <w:t>em</w:t>
      </w:r>
      <w:r w:rsidR="00FA785F" w:rsidRPr="00B275BA">
        <w:t>, generální</w:t>
      </w:r>
      <w:r w:rsidR="00FA785F">
        <w:t>m</w:t>
      </w:r>
      <w:r w:rsidR="00FA785F" w:rsidRPr="00B275BA">
        <w:t xml:space="preserve"> ředitel</w:t>
      </w:r>
      <w:r w:rsidR="00FA785F">
        <w:t>em</w:t>
      </w:r>
    </w:p>
    <w:p w14:paraId="6E4D2B1A" w14:textId="79FBDE30" w:rsidR="00BA16BB" w:rsidRPr="007905AF" w:rsidRDefault="00BA16BB" w:rsidP="00BA16BB">
      <w:pPr>
        <w:pStyle w:val="SubjectSpecification-ContractCzechRadio"/>
      </w:pPr>
      <w:r w:rsidRPr="007905AF">
        <w:t>IČ</w:t>
      </w:r>
      <w:r w:rsidR="00000C29">
        <w:t>O</w:t>
      </w:r>
      <w:r w:rsidRPr="007905AF">
        <w:t xml:space="preserve"> 45245053, DIČ CZ45245053</w:t>
      </w:r>
    </w:p>
    <w:p w14:paraId="217B66E7" w14:textId="4CE22897" w:rsidR="00BA16BB" w:rsidRPr="007905AF" w:rsidRDefault="00BA16BB"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16277979" w14:textId="2E6F7225" w:rsidR="007220A3" w:rsidRPr="007905AF" w:rsidRDefault="007220A3" w:rsidP="00BA16BB">
      <w:pPr>
        <w:pStyle w:val="SubjectSpecification-ContractCzechRadio"/>
      </w:pPr>
      <w:r w:rsidRPr="007905AF">
        <w:t xml:space="preserve">zástupce pro věcná jednání </w:t>
      </w:r>
      <w:r w:rsidRPr="007905AF">
        <w:tab/>
      </w:r>
      <w:r w:rsidR="00186456">
        <w:t>Ing. Jiří Truneček, vedoucí Infrastruktury IT</w:t>
      </w:r>
    </w:p>
    <w:p w14:paraId="036BCA5D" w14:textId="02B958EE" w:rsidR="007220A3" w:rsidRPr="007905AF" w:rsidRDefault="007220A3"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186456">
        <w:t> 221 553 195</w:t>
      </w:r>
    </w:p>
    <w:p w14:paraId="593EF620" w14:textId="2C6F62A7" w:rsidR="007220A3" w:rsidRPr="007905AF" w:rsidRDefault="007220A3"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186456">
        <w:t>Jiri.Trunecek</w:t>
      </w:r>
      <w:r w:rsidR="006D0812" w:rsidRPr="007905AF">
        <w:rPr>
          <w:rFonts w:cs="Arial"/>
          <w:szCs w:val="20"/>
        </w:rPr>
        <w:t>@</w:t>
      </w:r>
      <w:r w:rsidRPr="007905AF">
        <w:t>rozhlas.cz</w:t>
      </w:r>
    </w:p>
    <w:p w14:paraId="06ECD7DC" w14:textId="77777777" w:rsidR="001616B9" w:rsidRDefault="001616B9" w:rsidP="00BA16BB">
      <w:pPr>
        <w:pStyle w:val="SubjectSpecification-ContractCzechRadio"/>
      </w:pPr>
    </w:p>
    <w:p w14:paraId="5F750722" w14:textId="77777777" w:rsidR="00182D39" w:rsidRPr="007905AF" w:rsidRDefault="00182D39"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BA16BB" w:rsidP="00BA16BB">
      <w:r w:rsidRPr="006D0812">
        <w:t>a</w:t>
      </w:r>
    </w:p>
    <w:p w14:paraId="2EDB9EDC" w14:textId="77777777" w:rsidR="00BA16BB" w:rsidRPr="006D0812" w:rsidRDefault="00BA16BB" w:rsidP="00BA16BB"/>
    <w:p w14:paraId="3A6A3CE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3032EDB3" w:rsidR="004C40C4" w:rsidRDefault="00B423CE" w:rsidP="006D0812">
      <w:pPr>
        <w:pStyle w:val="SubjectSpecification-ContractCzechRadio"/>
        <w:rPr>
          <w:rFonts w:cs="Arial"/>
          <w:szCs w:val="20"/>
        </w:rPr>
      </w:pPr>
      <w:r w:rsidRPr="007905AF">
        <w:rPr>
          <w:rFonts w:cs="Arial"/>
          <w:szCs w:val="20"/>
        </w:rPr>
        <w:t>zastoupen</w:t>
      </w:r>
      <w:r>
        <w:rPr>
          <w:rFonts w:cs="Arial"/>
          <w:szCs w:val="20"/>
        </w:rPr>
        <w:t>á</w:t>
      </w:r>
      <w:r w:rsidR="004C40C4" w:rsidRPr="007905AF">
        <w:rPr>
          <w:rFonts w:cs="Arial"/>
          <w:szCs w:val="20"/>
        </w:rPr>
        <w:t>: [</w:t>
      </w:r>
      <w:r w:rsidR="004C40C4" w:rsidRPr="007905AF">
        <w:rPr>
          <w:rFonts w:cs="Arial"/>
          <w:szCs w:val="20"/>
          <w:highlight w:val="yellow"/>
        </w:rPr>
        <w:t>V PŘÍPADĚ PRÁVNICKÉ OSOBY DOPLNIT ZÁSTUPCE</w:t>
      </w:r>
      <w:r w:rsidR="004C40C4" w:rsidRPr="007905AF">
        <w:rPr>
          <w:rFonts w:cs="Arial"/>
          <w:szCs w:val="20"/>
        </w:rPr>
        <w:t xml:space="preserve">] </w:t>
      </w:r>
    </w:p>
    <w:p w14:paraId="78B5565B" w14:textId="3A3297FF"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5ED09948" w:rsidR="00546A76" w:rsidRPr="007417F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182D39"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FA785F">
        <w:rPr>
          <w:b/>
        </w:rPr>
        <w:t>smluvní strana</w:t>
      </w:r>
      <w:r w:rsidR="00000C29">
        <w:t>“</w:t>
      </w:r>
      <w:r w:rsidRPr="007905AF">
        <w:t>)</w:t>
      </w:r>
    </w:p>
    <w:p w14:paraId="1E772DAB" w14:textId="77777777" w:rsidR="00182D39" w:rsidRPr="006D0812" w:rsidRDefault="00182D39" w:rsidP="00BA16BB"/>
    <w:p w14:paraId="5D1FC03A" w14:textId="613D31E6" w:rsidR="00BA16BB" w:rsidRPr="006D0812" w:rsidRDefault="00BA16BB"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FA785F">
        <w:rPr>
          <w:rFonts w:cs="Arial"/>
          <w:b/>
          <w:szCs w:val="20"/>
        </w:rPr>
        <w:t>VZ34/2021</w:t>
      </w:r>
      <w:r w:rsidR="00E17BAD">
        <w:rPr>
          <w:rFonts w:cs="Arial"/>
          <w:b/>
          <w:szCs w:val="20"/>
        </w:rPr>
        <w:t xml:space="preserve"> </w:t>
      </w:r>
      <w:r w:rsidR="00D938A0" w:rsidRPr="00FA785F">
        <w:rPr>
          <w:rFonts w:cs="Arial"/>
          <w:szCs w:val="20"/>
        </w:rPr>
        <w:t>s názvem</w:t>
      </w:r>
      <w:r w:rsidR="00D938A0">
        <w:rPr>
          <w:rFonts w:cs="Arial"/>
          <w:b/>
          <w:szCs w:val="20"/>
        </w:rPr>
        <w:t xml:space="preserve"> </w:t>
      </w:r>
      <w:r w:rsidR="00FA785F" w:rsidRPr="00FA785F">
        <w:rPr>
          <w:rFonts w:cs="Arial"/>
          <w:b/>
          <w:szCs w:val="20"/>
        </w:rPr>
        <w:t>Bezpečnost - detekce a analýza hrozeb</w:t>
      </w:r>
      <w:r w:rsidR="00FA785F" w:rsidRPr="00FA785F" w:rsidDel="00FA785F">
        <w:rPr>
          <w:rFonts w:cs="Arial"/>
          <w:b/>
          <w:szCs w:val="20"/>
        </w:rPr>
        <w:t xml:space="preserve"> </w:t>
      </w:r>
      <w:r w:rsidR="00D938A0" w:rsidRPr="00FA785F">
        <w:rPr>
          <w:rFonts w:cs="Arial"/>
          <w:szCs w:val="20"/>
        </w:rPr>
        <w:t>(dále jen jako „</w:t>
      </w:r>
      <w:r w:rsidR="00D938A0" w:rsidRPr="00D938A0">
        <w:rPr>
          <w:rFonts w:cs="Arial"/>
          <w:b/>
          <w:szCs w:val="20"/>
        </w:rPr>
        <w:t>veřejná zakázka</w:t>
      </w:r>
      <w:r w:rsidR="00D938A0" w:rsidRPr="00FA785F">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182D39" w:rsidP="00BA16BB">
      <w:pPr>
        <w:pStyle w:val="Heading-Number-ContractCzechRadio"/>
      </w:pPr>
      <w:r w:rsidRPr="006D0812">
        <w:t>Předmět smlouvy</w:t>
      </w:r>
    </w:p>
    <w:p w14:paraId="3EF44170" w14:textId="77777777" w:rsidR="00FA785F" w:rsidRDefault="00FA785F" w:rsidP="00FA785F">
      <w:pPr>
        <w:pStyle w:val="ListNumber-ContractCzechRadio"/>
        <w:jc w:val="both"/>
      </w:pPr>
      <w:r w:rsidRPr="006D0812">
        <w:t xml:space="preserve">Předmětem této smlouvy je </w:t>
      </w:r>
      <w:r>
        <w:t xml:space="preserve">ze strany </w:t>
      </w:r>
      <w:r w:rsidRPr="006D0812">
        <w:t>prodávajícího povinnost</w:t>
      </w:r>
      <w:r>
        <w:t>:</w:t>
      </w:r>
    </w:p>
    <w:p w14:paraId="3B7F4E96" w14:textId="2F5F5A11" w:rsidR="00FA785F" w:rsidRDefault="00B423CE" w:rsidP="00FA785F">
      <w:pPr>
        <w:pStyle w:val="ListLetter-ContractCzechRadio"/>
        <w:jc w:val="both"/>
      </w:pPr>
      <w:r>
        <w:t xml:space="preserve">dodání </w:t>
      </w:r>
      <w:r w:rsidR="00FA785F" w:rsidRPr="00186456">
        <w:t>systému proaktivní ochrany 1900 koncových stanic s navázáním na stávající technologii s centrální správou</w:t>
      </w:r>
      <w:r w:rsidR="00FA785F">
        <w:t>, který je specifikovaný v příloze č. 1 této smlouvy vč. licencí potřebných k jejich řádnému užívání a vč. dodání veškeré relevantní dokumentace (dále jen „</w:t>
      </w:r>
      <w:r w:rsidR="00FA785F" w:rsidRPr="00856A83">
        <w:rPr>
          <w:b/>
        </w:rPr>
        <w:t>zboží</w:t>
      </w:r>
      <w:r w:rsidR="00FA785F">
        <w:t>“);</w:t>
      </w:r>
    </w:p>
    <w:p w14:paraId="1DF6B5B9" w14:textId="343AF937" w:rsidR="00FA785F" w:rsidRDefault="00FA785F" w:rsidP="00FA785F">
      <w:pPr>
        <w:pStyle w:val="ListLetter-ContractCzechRadio"/>
        <w:jc w:val="both"/>
      </w:pPr>
      <w:r>
        <w:t xml:space="preserve">provést instalace </w:t>
      </w:r>
      <w:r w:rsidR="00186456">
        <w:t xml:space="preserve">20 ks </w:t>
      </w:r>
      <w:r>
        <w:t>zboží v prostředí kupujícího (dále jen „</w:t>
      </w:r>
      <w:r w:rsidRPr="00856A83">
        <w:rPr>
          <w:b/>
        </w:rPr>
        <w:t>instalace</w:t>
      </w:r>
      <w:r>
        <w:t>“);</w:t>
      </w:r>
    </w:p>
    <w:p w14:paraId="1CA63CE5" w14:textId="401BE10A" w:rsidR="00FA785F" w:rsidRDefault="00133653" w:rsidP="00FA785F">
      <w:pPr>
        <w:pStyle w:val="ListLetter-ContractCzechRadio"/>
        <w:jc w:val="both"/>
      </w:pPr>
      <w:r>
        <w:t>realizovat proškolení 3</w:t>
      </w:r>
      <w:r w:rsidR="00FA785F">
        <w:t xml:space="preserve"> pracovníků kupujícího ohledně ovládání zboží v prostředí kupujícího (dále jen „</w:t>
      </w:r>
      <w:r w:rsidR="00FA785F" w:rsidRPr="00856A83">
        <w:rPr>
          <w:b/>
        </w:rPr>
        <w:t>školení</w:t>
      </w:r>
      <w:r w:rsidR="00FA785F">
        <w:t>“);</w:t>
      </w:r>
    </w:p>
    <w:p w14:paraId="307AE9FF" w14:textId="77777777" w:rsidR="00FA785F" w:rsidRDefault="00FA785F" w:rsidP="00FA785F">
      <w:pPr>
        <w:pStyle w:val="ListLetter-ContractCzechRadio"/>
        <w:jc w:val="both"/>
      </w:pPr>
      <w:r>
        <w:lastRenderedPageBreak/>
        <w:t>poskytovat podporu řádného fungování zboží po dobu 3 let (dále jen „</w:t>
      </w:r>
      <w:r w:rsidRPr="00856A83">
        <w:rPr>
          <w:b/>
        </w:rPr>
        <w:t>podpora</w:t>
      </w:r>
      <w:r>
        <w:t>“);</w:t>
      </w:r>
    </w:p>
    <w:p w14:paraId="766F9614" w14:textId="0B0F4F0D" w:rsidR="00FA785F" w:rsidRDefault="00FA785F" w:rsidP="00FA785F">
      <w:pPr>
        <w:pStyle w:val="ListLetter-ContractCzechRadio"/>
        <w:numPr>
          <w:ilvl w:val="0"/>
          <w:numId w:val="0"/>
        </w:numPr>
        <w:ind w:left="624"/>
        <w:jc w:val="both"/>
      </w:pPr>
      <w:r w:rsidRPr="006D0812">
        <w:t>(</w:t>
      </w:r>
      <w:r w:rsidR="00B423CE">
        <w:t xml:space="preserve">společně </w:t>
      </w:r>
      <w:r w:rsidRPr="006D0812">
        <w:t>dále</w:t>
      </w:r>
      <w:r>
        <w:t xml:space="preserve"> souhrnně</w:t>
      </w:r>
      <w:r w:rsidRPr="006D0812">
        <w:t xml:space="preserve"> také jako „</w:t>
      </w:r>
      <w:r>
        <w:rPr>
          <w:b/>
        </w:rPr>
        <w:t>plnění</w:t>
      </w:r>
      <w:r w:rsidRPr="006D0812">
        <w:t>“) blíže specifikované v</w:t>
      </w:r>
      <w:r>
        <w:t> </w:t>
      </w:r>
      <w:r w:rsidRPr="006D0812">
        <w:t>příloze</w:t>
      </w:r>
      <w:r>
        <w:t xml:space="preserve"> č. 1</w:t>
      </w:r>
      <w:r w:rsidRPr="006D0812">
        <w:t xml:space="preserve"> této smlouvy a umožnit kupujícímu nabýt vlastnické právo ke zboží</w:t>
      </w:r>
      <w:r>
        <w:t>.</w:t>
      </w:r>
      <w:r w:rsidRPr="006D0812">
        <w:t xml:space="preserve"> </w:t>
      </w:r>
    </w:p>
    <w:p w14:paraId="31DD712E" w14:textId="743D4A88" w:rsidR="00FA785F" w:rsidRPr="006D0812" w:rsidRDefault="00FA785F" w:rsidP="00FA785F">
      <w:pPr>
        <w:pStyle w:val="ListNumber-ContractCzechRadio"/>
        <w:jc w:val="both"/>
      </w:pPr>
      <w:r w:rsidRPr="006D0812">
        <w:t xml:space="preserve">Předmětem této smlouvy je </w:t>
      </w:r>
      <w:r>
        <w:t>ze strany kupujícího</w:t>
      </w:r>
      <w:r w:rsidRPr="006D0812">
        <w:t xml:space="preserve"> povinnost</w:t>
      </w:r>
      <w:r>
        <w:t xml:space="preserve"> plnění </w:t>
      </w:r>
      <w:r w:rsidRPr="006D0812">
        <w:t xml:space="preserve">převzít a </w:t>
      </w:r>
      <w:r w:rsidR="00B423CE">
        <w:t>za</w:t>
      </w:r>
      <w:r w:rsidRPr="006D0812">
        <w:t xml:space="preserve">platit prodávajícímu cenu </w:t>
      </w:r>
      <w:r>
        <w:t>plnění.</w:t>
      </w:r>
    </w:p>
    <w:p w14:paraId="174BCB8E" w14:textId="77777777" w:rsidR="00FA785F" w:rsidRDefault="00FA785F" w:rsidP="00FA785F">
      <w:pPr>
        <w:pStyle w:val="ListNumber-ContractCzechRadio"/>
        <w:jc w:val="both"/>
      </w:pPr>
      <w:r>
        <w:t>Pro vyloučení pochybností smluvní strany uvádějí, že je-li k řádnému užívání jednotlivých položek zboží zapotřebí, aby kupující disponoval patřičnými licencemi či podlicencemi k SW, jenž je součástí dané položky zboží (dále souhrnně jako „</w:t>
      </w:r>
      <w:r w:rsidRPr="00137CE5">
        <w:rPr>
          <w:b/>
        </w:rPr>
        <w:t>licence</w:t>
      </w:r>
      <w:r>
        <w:t>“), je součástí povinnosti prodávajícího odevzdat kupujícímu zboží dle této smlouvy rovněž povinnost poskytnout kupujícímu tyto licence, a to jako licence nevýhradní. Kupující není oprávněn takové licence ani jednotlivá oprávnění v rámci licence převést na třetí osobu ani není oprávněn licence ani jednotlivá oprávnění v rámci licence dále poskytnout jiné osobě. Odměna za licence je zahrnuta v ceně zboží, k jehož řádnému užívání je daná licence nezbytná a prodávající není oprávněn za poskytnutí licence požadovat úhradu jakékoli finanční částky.</w:t>
      </w:r>
    </w:p>
    <w:p w14:paraId="34D837B7" w14:textId="77777777" w:rsidR="00BA16BB" w:rsidRPr="006D0812" w:rsidRDefault="007220A3" w:rsidP="00BA16BB">
      <w:pPr>
        <w:pStyle w:val="Heading-Number-ContractCzechRadio"/>
      </w:pPr>
      <w:r w:rsidRPr="006D0812">
        <w:t>Místo a doba plnění</w:t>
      </w:r>
    </w:p>
    <w:p w14:paraId="65DE316F" w14:textId="57FFD04C" w:rsidR="00BA16BB" w:rsidRPr="006D0812" w:rsidRDefault="00A11BC0">
      <w:pPr>
        <w:pStyle w:val="ListNumber-ContractCzechRadio"/>
        <w:jc w:val="both"/>
      </w:pPr>
      <w:r w:rsidRPr="006D0812">
        <w:t xml:space="preserve">Místem plnění a odevzdání zboží je </w:t>
      </w:r>
      <w:r w:rsidR="00FA785F" w:rsidRPr="000B06E0">
        <w:rPr>
          <w:b/>
        </w:rPr>
        <w:t>Český rozhlas, Vinohradská 12, 120 99 Praha 2</w:t>
      </w:r>
      <w:r w:rsidR="00FA785F" w:rsidRPr="001F6409">
        <w:rPr>
          <w:rFonts w:cs="Arial"/>
          <w:szCs w:val="20"/>
        </w:rPr>
        <w:t>.</w:t>
      </w:r>
      <w:r w:rsidR="00FA785F" w:rsidRPr="001F6409">
        <w:t xml:space="preserve"> </w:t>
      </w:r>
      <w:r w:rsidR="00FA785F">
        <w:t>U činností, jež může prodávající zajistit vzdáleným přístupem, je pak místem plnění příslušná infrastruktura kupujícího.</w:t>
      </w:r>
    </w:p>
    <w:p w14:paraId="181B53E1" w14:textId="660E7C31" w:rsidR="00BA16BB" w:rsidRDefault="00A11BC0" w:rsidP="00A57352">
      <w:pPr>
        <w:pStyle w:val="ListNumber-ContractCzechRadio"/>
        <w:jc w:val="both"/>
      </w:pPr>
      <w:r w:rsidRPr="006D0812">
        <w:t xml:space="preserve">Prodávající se zavazuje odevzdat zboží v místě plnění na vlastní náklad nejpozději </w:t>
      </w:r>
      <w:r w:rsidRPr="000B06E0">
        <w:rPr>
          <w:b/>
        </w:rPr>
        <w:t xml:space="preserve">do </w:t>
      </w:r>
      <w:r w:rsidR="00F20359" w:rsidRPr="00751BF1">
        <w:rPr>
          <w:b/>
        </w:rPr>
        <w:t>3</w:t>
      </w:r>
      <w:r w:rsidR="00FA785F" w:rsidRPr="00751BF1">
        <w:rPr>
          <w:rFonts w:cs="Arial"/>
          <w:b/>
          <w:szCs w:val="20"/>
        </w:rPr>
        <w:t xml:space="preserve"> týdnů ode dne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5B13EC9D" w14:textId="20B9AD92" w:rsidR="00FA785F" w:rsidRDefault="00FA785F" w:rsidP="00FA785F">
      <w:pPr>
        <w:pStyle w:val="ListNumber-ContractCzechRadio"/>
        <w:jc w:val="both"/>
      </w:pPr>
      <w:r w:rsidRPr="006D0812">
        <w:t>Prodávající se zavazuje</w:t>
      </w:r>
      <w:r>
        <w:t xml:space="preserve"> provést instalace zboží </w:t>
      </w:r>
      <w:r w:rsidR="00F20359">
        <w:t xml:space="preserve">(20 ks) </w:t>
      </w:r>
      <w:r>
        <w:t xml:space="preserve">a školení v prostředí kupujícího </w:t>
      </w:r>
      <w:r w:rsidRPr="00F20359">
        <w:t xml:space="preserve">nejpozději do </w:t>
      </w:r>
      <w:r w:rsidR="00F20359">
        <w:t>3</w:t>
      </w:r>
      <w:r w:rsidRPr="00F20359">
        <w:t xml:space="preserve"> týdnů</w:t>
      </w:r>
      <w:r>
        <w:t xml:space="preserve"> od účinnosti smlouvy.</w:t>
      </w:r>
    </w:p>
    <w:p w14:paraId="33C4FF8F" w14:textId="30663605" w:rsidR="00FA785F" w:rsidRDefault="00FA785F">
      <w:pPr>
        <w:pStyle w:val="ListNumber-ContractCzechRadio"/>
        <w:jc w:val="both"/>
      </w:pPr>
      <w:r>
        <w:t xml:space="preserve">Podpora bude poskytována </w:t>
      </w:r>
      <w:r w:rsidRPr="00856A83">
        <w:rPr>
          <w:b/>
        </w:rPr>
        <w:t>po dobu 3 let</w:t>
      </w:r>
      <w:r>
        <w:t xml:space="preserve">, a to počínaje dnem následujícím po řádném odevzdání plnění dle čl. I., odst. 1, písm. a) až c) této smlouvy kupujícímu ve </w:t>
      </w:r>
      <w:r w:rsidRPr="00545594">
        <w:t xml:space="preserve">smyslu </w:t>
      </w:r>
      <w:r w:rsidRPr="007F41F5">
        <w:t>čl. V</w:t>
      </w:r>
      <w:r w:rsidR="00215366">
        <w:t>I</w:t>
      </w:r>
      <w:r>
        <w:t>. této smlouvy.</w:t>
      </w:r>
    </w:p>
    <w:p w14:paraId="5C3324FF" w14:textId="7A11BE45" w:rsidR="00B423CE" w:rsidRPr="006D0812" w:rsidRDefault="00B423CE">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6B6DAF6F" w14:textId="0E44887E" w:rsidR="00BA16BB" w:rsidRPr="006D0812" w:rsidRDefault="007220A3" w:rsidP="00BA16BB">
      <w:pPr>
        <w:pStyle w:val="Heading-Number-ContractCzechRadio"/>
      </w:pPr>
      <w:r w:rsidRPr="006D0812">
        <w:t xml:space="preserve">Cena </w:t>
      </w:r>
      <w:r w:rsidR="00215366">
        <w:t>plnění</w:t>
      </w:r>
      <w:r w:rsidR="00215366" w:rsidRPr="006D0812">
        <w:t xml:space="preserve"> </w:t>
      </w:r>
      <w:r w:rsidRPr="006D0812">
        <w:t>a platební podmínky</w:t>
      </w:r>
    </w:p>
    <w:p w14:paraId="69F02737" w14:textId="5A8BF81F" w:rsidR="00BA16BB" w:rsidRPr="006D0812" w:rsidRDefault="00EF1E86" w:rsidP="00A57352">
      <w:pPr>
        <w:pStyle w:val="ListNumber-ContractCzechRadio"/>
        <w:jc w:val="both"/>
      </w:pPr>
      <w:r w:rsidRPr="006D0812">
        <w:t>C</w:t>
      </w:r>
      <w:r w:rsidR="007905AF">
        <w:t>elková c</w:t>
      </w:r>
      <w:r w:rsidRPr="006D0812">
        <w:t xml:space="preserve">ena </w:t>
      </w:r>
      <w:r w:rsidR="00B477C8">
        <w:t>plnění</w:t>
      </w:r>
      <w:r w:rsidR="00B477C8" w:rsidRPr="006D0812">
        <w:t xml:space="preserve"> </w:t>
      </w:r>
      <w:r w:rsidRPr="006D0812">
        <w:t xml:space="preserve">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B8258B">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0B06E0">
        <w:rPr>
          <w:b/>
        </w:rPr>
        <w:t>bez DPH</w:t>
      </w:r>
      <w:r w:rsidRPr="00E42158">
        <w:t xml:space="preserve">. </w:t>
      </w:r>
      <w:r w:rsidR="00B8258B">
        <w:t>K ceně bude přičtena DPH dle platných právních předpisů</w:t>
      </w:r>
      <w:r w:rsidR="00361449" w:rsidRPr="007A0E70">
        <w:t>.</w:t>
      </w:r>
      <w:r w:rsidR="00EE76E0" w:rsidRPr="00E42158">
        <w:t xml:space="preserve"> Rozpis ceny je uveden v příloze této smlouvy.</w:t>
      </w:r>
    </w:p>
    <w:p w14:paraId="3D1D466B" w14:textId="3D17742A"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w:t>
      </w:r>
      <w:r w:rsidR="00B423CE">
        <w:t>poskytnutí licence</w:t>
      </w:r>
      <w:r w:rsidR="00DC28CC">
        <w:t xml:space="preserve">, </w:t>
      </w:r>
      <w:r w:rsidR="00B423CE">
        <w:t>školení</w:t>
      </w:r>
      <w:r w:rsidR="00DC28CC">
        <w:t xml:space="preserve"> a podpora</w:t>
      </w:r>
      <w:r w:rsidR="00B423CE">
        <w:t xml:space="preserve">, </w:t>
      </w:r>
      <w:r w:rsidR="007700B6">
        <w:t xml:space="preserve">a další náklady nezbytné k řádnému </w:t>
      </w:r>
      <w:r w:rsidR="00CF42F3">
        <w:t>s</w:t>
      </w:r>
      <w:r w:rsidR="007700B6">
        <w:t>plnění této smlouvy</w:t>
      </w:r>
      <w:r w:rsidRPr="006D0812">
        <w:t>).</w:t>
      </w:r>
      <w:r w:rsidR="00CF42F3">
        <w:t xml:space="preserve"> Kupující neposkytuje prodávajícímu jakékoliv zálohy.</w:t>
      </w:r>
    </w:p>
    <w:p w14:paraId="27233DC1" w14:textId="2A2F4840" w:rsidR="00BA16BB" w:rsidRPr="006D0812" w:rsidRDefault="00EF1E86" w:rsidP="00A57352">
      <w:pPr>
        <w:pStyle w:val="ListNumber-ContractCzechRadio"/>
        <w:jc w:val="both"/>
      </w:pPr>
      <w:r w:rsidRPr="006D0812">
        <w:lastRenderedPageBreak/>
        <w:t xml:space="preserve">Úhrada ceny bude provedena po odevzdání </w:t>
      </w:r>
      <w:r w:rsidR="00215366">
        <w:t>plnění</w:t>
      </w:r>
      <w:r w:rsidR="00215366" w:rsidRPr="006D0812">
        <w:t xml:space="preserve">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0E04E883" w14:textId="7E57DCB8" w:rsidR="007417F7" w:rsidRDefault="007417F7"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kupujícímu činí </w:t>
      </w:r>
      <w:r w:rsidR="00ED5247">
        <w:t xml:space="preserve">lhůta </w:t>
      </w:r>
      <w:r>
        <w:t>splatnosti faktury 21 dnů od d</w:t>
      </w:r>
      <w:r w:rsidR="00B8258B">
        <w:t>ata</w:t>
      </w:r>
      <w:r>
        <w:t xml:space="preserv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34DDF8CF" w:rsidR="005D4C3A" w:rsidRPr="006D0812" w:rsidRDefault="005D4C3A"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7905AF">
        <w:t xml:space="preserve">zboží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31DACE8F" w:rsidR="005D4C3A" w:rsidRDefault="00603DAD" w:rsidP="00A57352">
      <w:pPr>
        <w:pStyle w:val="ListNumber-ContractCzechRadio"/>
        <w:jc w:val="both"/>
      </w:pPr>
      <w:r>
        <w:t>Prodávající jako p</w:t>
      </w:r>
      <w:r w:rsidRPr="006D0812">
        <w:t xml:space="preserve">oskytovatel </w:t>
      </w:r>
      <w:r w:rsidR="005D4C3A" w:rsidRPr="006D0812">
        <w:t xml:space="preserve">zdanitelného plnění prohlašuje, že není v souladu s § 106a </w:t>
      </w:r>
      <w:r w:rsidR="00B8258B" w:rsidRPr="007A0E70">
        <w:t>zákon</w:t>
      </w:r>
      <w:r w:rsidR="00B8258B">
        <w:t>a</w:t>
      </w:r>
      <w:r w:rsidR="00B8258B" w:rsidRPr="007A0E70">
        <w:t xml:space="preserve"> č. 235/2004 Sb., o </w:t>
      </w:r>
      <w:r w:rsidR="00B8258B">
        <w:t>dani z přidané hodnoty, ve znění pozdějších předpisů (dále jen „</w:t>
      </w:r>
      <w:r w:rsidR="00B8258B" w:rsidRPr="00E02CC8">
        <w:rPr>
          <w:b/>
        </w:rPr>
        <w:t>ZoDPH</w:t>
      </w:r>
      <w:r w:rsidR="00B8258B">
        <w:t>“)</w:t>
      </w:r>
      <w:r w:rsidR="003735CB">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Zo</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03BB6462" w:rsidR="00A4450D" w:rsidRPr="006D0812" w:rsidRDefault="00A4450D" w:rsidP="00A4450D">
      <w:pPr>
        <w:pStyle w:val="Heading-Number-ContractCzechRadio"/>
      </w:pPr>
      <w:r w:rsidRPr="006D0812">
        <w:t xml:space="preserve">Odevzdání a převzetí </w:t>
      </w:r>
      <w:r w:rsidR="00D77E31">
        <w:t>plnění</w:t>
      </w:r>
    </w:p>
    <w:p w14:paraId="77382985" w14:textId="00DC463E" w:rsidR="00A4450D" w:rsidRDefault="00A4450D" w:rsidP="00A4450D">
      <w:pPr>
        <w:pStyle w:val="ListNumber-ContractCzechRadio"/>
        <w:jc w:val="both"/>
      </w:pPr>
      <w:r w:rsidRPr="006D0812">
        <w:t xml:space="preserve">Smluvní strany potvrdí odevzdání </w:t>
      </w:r>
      <w:r w:rsidR="00D77E31">
        <w:t>plnění dle čl. I., odst. 1, písm. a) až c) této smlouvy</w:t>
      </w:r>
      <w:r w:rsidR="00D77E31" w:rsidRPr="006D0812">
        <w:t xml:space="preserve"> </w:t>
      </w:r>
      <w:r w:rsidRPr="006D0812">
        <w:t xml:space="preserve">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 xml:space="preserve">protokol o </w:t>
      </w:r>
      <w:r w:rsidR="00D77E31">
        <w:rPr>
          <w:b/>
        </w:rPr>
        <w:t>poskytnutí plnění</w:t>
      </w:r>
      <w:r w:rsidRPr="006D0812">
        <w:t>“)</w:t>
      </w:r>
      <w:r>
        <w:t>,</w:t>
      </w:r>
      <w:r w:rsidRPr="006D0812">
        <w:t xml:space="preserve"> a je</w:t>
      </w:r>
      <w:r>
        <w:t xml:space="preserve">hož kopie </w:t>
      </w:r>
      <w:r w:rsidRPr="006D0812">
        <w:t xml:space="preserve">musí být </w:t>
      </w:r>
      <w:r w:rsidR="00B37F25">
        <w:t>přílohou</w:t>
      </w:r>
      <w:r w:rsidRPr="006D0812">
        <w:t xml:space="preserve"> faktury. Kupující je oprávněn odmítnout převzetí </w:t>
      </w:r>
      <w:r w:rsidR="00D77E31">
        <w:t>plnění</w:t>
      </w:r>
      <w:r w:rsidR="00D77E31" w:rsidRPr="006D0812">
        <w:t xml:space="preserve"> </w:t>
      </w:r>
      <w:r w:rsidRPr="006D0812">
        <w:t>(či jednotlivého kusu</w:t>
      </w:r>
      <w:r>
        <w:t xml:space="preserve"> zboží</w:t>
      </w:r>
      <w:r w:rsidRPr="006D0812">
        <w:t xml:space="preserve">), které není v souladu s touto smlouvou. V takovém případě smluvní strany sepíší protokol o </w:t>
      </w:r>
      <w:r w:rsidR="00D77E31">
        <w:t>poskytnutí plnění</w:t>
      </w:r>
      <w:r w:rsidR="00D77E31" w:rsidRPr="006D0812">
        <w:t xml:space="preserve"> </w:t>
      </w:r>
      <w:r w:rsidRPr="006D0812">
        <w:t xml:space="preserve">v rozsahu, v jakém došlo ke skutečnému převzetí </w:t>
      </w:r>
      <w:r w:rsidR="00D77E31">
        <w:t>plnění</w:t>
      </w:r>
      <w:r w:rsidR="00D77E31" w:rsidRPr="00D77E31">
        <w:t xml:space="preserve"> </w:t>
      </w:r>
      <w:r w:rsidR="00D77E31">
        <w:t>dle čl. I., odst. 1, písm. a) až c) této smlouvy</w:t>
      </w:r>
      <w:r w:rsidR="00D77E31" w:rsidRPr="006D0812">
        <w:t xml:space="preserve"> </w:t>
      </w:r>
      <w:r w:rsidRPr="006D0812">
        <w:t xml:space="preserve">kupujícím, a ohledně vadného </w:t>
      </w:r>
      <w:r w:rsidR="00D77E31">
        <w:t xml:space="preserve">plnění </w:t>
      </w:r>
      <w:r w:rsidRPr="006D0812">
        <w:t>uvedou do protokolu skutečnosti, které bránily převzetí</w:t>
      </w:r>
      <w:r w:rsidR="00D77E31">
        <w:t>,</w:t>
      </w:r>
      <w:r w:rsidR="00D77E31" w:rsidRPr="00D77E31">
        <w:t xml:space="preserve"> </w:t>
      </w:r>
      <w:r w:rsidR="00D77E31">
        <w:t>zejm. popis vad plnění</w:t>
      </w:r>
      <w:r w:rsidR="00D77E31" w:rsidRPr="006D0812">
        <w:t xml:space="preserve"> a další důležité okolnosti.</w:t>
      </w:r>
      <w:r w:rsidR="00D77E31">
        <w:t xml:space="preserve"> </w:t>
      </w:r>
      <w:r w:rsidRPr="006D0812">
        <w:t>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74A429C5" w14:textId="77777777" w:rsidR="00A4450D" w:rsidRPr="006D0812" w:rsidRDefault="00A4450D" w:rsidP="00A4450D">
      <w:pPr>
        <w:pStyle w:val="ListNumber-ContractCzechRadio"/>
        <w:jc w:val="both"/>
      </w:pPr>
      <w:r w:rsidRPr="006D0812">
        <w:t xml:space="preserve">Odevzdáním zboží je současné splnění následujících podmínek: </w:t>
      </w:r>
    </w:p>
    <w:p w14:paraId="58E372DC" w14:textId="77777777" w:rsidR="00A4450D" w:rsidRPr="006D0812" w:rsidRDefault="00A4450D" w:rsidP="00A4450D">
      <w:pPr>
        <w:pStyle w:val="ListLetter-ContractCzechRadio"/>
        <w:jc w:val="both"/>
      </w:pPr>
      <w:r w:rsidRPr="006D0812">
        <w:t>umožnění kupujícímu nakládat se zbožím v místě plnění podle této smlouvy;</w:t>
      </w:r>
    </w:p>
    <w:p w14:paraId="28BA4B59" w14:textId="22E73E9D" w:rsidR="00A4450D" w:rsidRDefault="00A4450D"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1C59D38C" w14:textId="72DD9F4D" w:rsidR="00D77E31" w:rsidRDefault="00D77E31">
      <w:pPr>
        <w:pStyle w:val="ListLetter-ContractCzechRadio"/>
        <w:jc w:val="both"/>
      </w:pPr>
      <w:r>
        <w:t>řádné provedení instalace zboží v prostředí kupujícího;</w:t>
      </w:r>
    </w:p>
    <w:p w14:paraId="5F4FA1DE" w14:textId="604FE62D" w:rsidR="00B423CE" w:rsidRPr="006D0812" w:rsidRDefault="00B423CE">
      <w:pPr>
        <w:pStyle w:val="ListLetter-ContractCzechRadio"/>
        <w:jc w:val="both"/>
      </w:pPr>
      <w:r>
        <w:t>proškolení 3 pracovníků kupujícího v souladu se smlouvou;</w:t>
      </w:r>
    </w:p>
    <w:p w14:paraId="5A7D15D3" w14:textId="0E59A6C4" w:rsidR="00A4450D" w:rsidRPr="006D0812" w:rsidRDefault="00A4450D" w:rsidP="00FA785F">
      <w:pPr>
        <w:pStyle w:val="ListLetter-ContractCzechRadio"/>
        <w:jc w:val="both"/>
      </w:pPr>
      <w:r>
        <w:lastRenderedPageBreak/>
        <w:t xml:space="preserve">podpis </w:t>
      </w:r>
      <w:r w:rsidRPr="006D0812">
        <w:t>protokolu o odevzdání</w:t>
      </w:r>
      <w:r>
        <w:t xml:space="preserve"> oběma smluvními stranami.</w:t>
      </w:r>
    </w:p>
    <w:p w14:paraId="3E6D9501" w14:textId="51478792" w:rsidR="008D4999" w:rsidRPr="006D0812" w:rsidRDefault="008D4999" w:rsidP="00A57352">
      <w:pPr>
        <w:pStyle w:val="Heading-Number-ContractCzechRadio"/>
      </w:pPr>
      <w:r w:rsidRPr="006D0812">
        <w:t>Vlastnické právo, přechod nebezpečí škody</w:t>
      </w:r>
      <w:r w:rsidR="00D77E31">
        <w:t xml:space="preserve"> na zboží</w:t>
      </w:r>
    </w:p>
    <w:p w14:paraId="0CFA161E" w14:textId="21FEDEEA"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00D77E31">
        <w:t>, jakož i k nabití licencí k užívání zboží,</w:t>
      </w:r>
      <w:r w:rsidRPr="006D0812">
        <w:t xml:space="preserve">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 xml:space="preserve">kupujícímu (tj. zástupci pro věcná jednání dle této smlouvy nebo jiné </w:t>
      </w:r>
      <w:r w:rsidR="009C5B0E" w:rsidRPr="006D0812">
        <w:t>prokazatelně</w:t>
      </w:r>
      <w:r w:rsidR="00F62186" w:rsidRPr="006D0812">
        <w:t xml:space="preserve"> </w:t>
      </w:r>
      <w:r w:rsidR="00F91193">
        <w:t xml:space="preserve">kupujícím </w:t>
      </w:r>
      <w:r w:rsidR="00F62186" w:rsidRPr="006D0812">
        <w:t xml:space="preserve">pověřené osobě). </w:t>
      </w:r>
    </w:p>
    <w:p w14:paraId="69CE9DE1" w14:textId="2721869C" w:rsidR="008D4999" w:rsidRPr="006D0812" w:rsidRDefault="008D4999"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14:paraId="2D22EEF5" w14:textId="7A8B3B60" w:rsidR="00A11BC0" w:rsidRPr="006D0812" w:rsidRDefault="00FC4E69" w:rsidP="00A11BC0">
      <w:pPr>
        <w:pStyle w:val="Heading-Number-ContractCzechRadio"/>
      </w:pPr>
      <w:r w:rsidRPr="000B7CB2">
        <w:t xml:space="preserve">Záruka za jakost </w:t>
      </w:r>
      <w:r>
        <w:t>a odpovědnost za vady</w:t>
      </w:r>
    </w:p>
    <w:p w14:paraId="3035F4DD" w14:textId="2B6C832D" w:rsidR="00A11BC0" w:rsidRPr="006D0812" w:rsidRDefault="00540F2C"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0FF7D2E" w14:textId="2F48F123" w:rsidR="00540F2C" w:rsidRPr="006D0812" w:rsidRDefault="00540F2C" w:rsidP="00A57352">
      <w:pPr>
        <w:pStyle w:val="ListNumber-ContractCzechRadio"/>
        <w:jc w:val="both"/>
      </w:pPr>
      <w:r w:rsidRPr="006D0812">
        <w:t>Prodávající poskytuje na zboží</w:t>
      </w:r>
      <w:r w:rsidR="00133653">
        <w:t xml:space="preserve"> a instalační práce</w:t>
      </w:r>
      <w:r w:rsidRPr="006D0812">
        <w:t xml:space="preserve"> záruku za jakost </w:t>
      </w:r>
      <w:r w:rsidRPr="00F20359">
        <w:rPr>
          <w:b/>
        </w:rPr>
        <w:t xml:space="preserve">v délce </w:t>
      </w:r>
      <w:r w:rsidR="00133653" w:rsidRPr="00F20359">
        <w:rPr>
          <w:rFonts w:cs="Arial"/>
          <w:b/>
          <w:szCs w:val="20"/>
        </w:rPr>
        <w:t>36</w:t>
      </w:r>
      <w:r w:rsidR="00C9493F" w:rsidRPr="00F20359">
        <w:rPr>
          <w:b/>
        </w:rPr>
        <w:t xml:space="preserve"> měsíců</w:t>
      </w:r>
      <w:r w:rsidRPr="00F20359">
        <w:rPr>
          <w:b/>
        </w:rPr>
        <w:t>.</w:t>
      </w:r>
      <w:r w:rsidRPr="006D0812">
        <w:t xml:space="preserve">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w:t>
      </w:r>
      <w:r w:rsidR="00133653">
        <w:t xml:space="preserve"> a instalační práce</w:t>
      </w:r>
      <w:r w:rsidRPr="006D0812">
        <w:t xml:space="preserve"> bud</w:t>
      </w:r>
      <w:r w:rsidR="00133653">
        <w:t>ou</w:t>
      </w:r>
      <w:r w:rsidRPr="006D0812">
        <w:t xml:space="preserv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04721EB6" w14:textId="2267E5A1" w:rsidR="00AD3095" w:rsidRPr="006D0812" w:rsidRDefault="00AD3095"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133653">
        <w:t>nebo vadu v instalaci zboží vhodným způsobem</w:t>
      </w:r>
      <w:r w:rsidR="00133653" w:rsidRPr="006D0812">
        <w:t xml:space="preserve"> dle povahy vady, kter</w:t>
      </w:r>
      <w:r w:rsidR="00133653">
        <w:t>á se na zboží objeví</w:t>
      </w:r>
      <w:r w:rsidRPr="006D0812">
        <w:t xml:space="preserve">,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1E3C3545" w14:textId="17D1F429" w:rsidR="00BE5D60" w:rsidRDefault="005264A9"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nutných pro </w:t>
      </w:r>
      <w:r w:rsidR="00CB02B2">
        <w:t xml:space="preserve">jeho </w:t>
      </w:r>
      <w:r w:rsidRPr="006D0812">
        <w:t>užívání.</w:t>
      </w:r>
    </w:p>
    <w:p w14:paraId="2910ED28" w14:textId="6740FC33" w:rsidR="00AD3095" w:rsidRDefault="00BE5D60"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401915B1" w14:textId="5A78C5B8" w:rsidR="00133653" w:rsidRPr="007F41F5" w:rsidRDefault="00133653" w:rsidP="00133653">
      <w:pPr>
        <w:pStyle w:val="Heading-Number-ContractCzechRadio"/>
      </w:pPr>
      <w:r w:rsidRPr="007F41F5">
        <w:t>Podpora</w:t>
      </w:r>
    </w:p>
    <w:p w14:paraId="1D620A35" w14:textId="188AA124" w:rsidR="00133653" w:rsidRDefault="00133653" w:rsidP="00133653">
      <w:pPr>
        <w:pStyle w:val="ListNumber-ContractCzechRadio"/>
        <w:jc w:val="both"/>
      </w:pPr>
      <w:r>
        <w:t xml:space="preserve">Prodávající se zavazuje poskytovat podporu zboží ode dne následujícího po řádném odevzdání plnění dle čl. I., odst. 1, písm. a) až c) této smlouvy dle čl. IV. této smlouvy po dobu 3 let, a to prostřednictvím telefonní servisní linky prodávajícího na telefonním čísle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t>či emailové adrese prodávajícího určené pro hlášení závad</w:t>
      </w:r>
      <w:r>
        <w:rPr>
          <w:lang w:val="en-GB"/>
        </w:rPr>
        <w:t xml:space="preserve"> </w:t>
      </w:r>
      <w:r w:rsidRPr="007905AF">
        <w:rPr>
          <w:rFonts w:cs="Arial"/>
          <w:szCs w:val="20"/>
        </w:rPr>
        <w:t>[</w:t>
      </w:r>
      <w:r w:rsidRPr="007905AF">
        <w:rPr>
          <w:rFonts w:cs="Arial"/>
          <w:szCs w:val="20"/>
          <w:highlight w:val="yellow"/>
        </w:rPr>
        <w:t>DOPLNIT</w:t>
      </w:r>
      <w:r w:rsidRPr="007905AF">
        <w:rPr>
          <w:rFonts w:cs="Arial"/>
          <w:szCs w:val="20"/>
        </w:rPr>
        <w:t>]</w:t>
      </w:r>
      <w:r>
        <w:t xml:space="preserve">, případně prostřednictvím zvláštní webové aplikace pro hlášení závad dostupné na internetové adrese </w:t>
      </w:r>
      <w:r w:rsidRPr="007905AF">
        <w:rPr>
          <w:rFonts w:cs="Arial"/>
          <w:szCs w:val="20"/>
        </w:rPr>
        <w:t>[</w:t>
      </w:r>
      <w:r w:rsidRPr="007905AF">
        <w:rPr>
          <w:rFonts w:cs="Arial"/>
          <w:szCs w:val="20"/>
          <w:highlight w:val="yellow"/>
        </w:rPr>
        <w:t>DOPLNIT</w:t>
      </w:r>
      <w:r w:rsidRPr="007905AF">
        <w:rPr>
          <w:rFonts w:cs="Arial"/>
          <w:szCs w:val="20"/>
        </w:rPr>
        <w:t>]</w:t>
      </w:r>
      <w:r w:rsidR="00E95A40">
        <w:rPr>
          <w:rFonts w:cs="Arial"/>
          <w:szCs w:val="20"/>
        </w:rPr>
        <w:t>.</w:t>
      </w:r>
    </w:p>
    <w:p w14:paraId="552E641A" w14:textId="77777777" w:rsidR="00133653" w:rsidRDefault="00133653" w:rsidP="00133653">
      <w:pPr>
        <w:pStyle w:val="ListNumber-ContractCzechRadio"/>
        <w:jc w:val="both"/>
      </w:pPr>
      <w:r>
        <w:t xml:space="preserve">Podpora prodávajícího bude zahrnovat jednak poradenskou činnost a jednak provádění servisních zásahů v místě plnění, jež budou potřebné k odstranění závady ve fungování zboží. </w:t>
      </w:r>
    </w:p>
    <w:p w14:paraId="6FC312E8" w14:textId="77777777" w:rsidR="00133653" w:rsidRDefault="00133653" w:rsidP="00133653">
      <w:pPr>
        <w:pStyle w:val="ListNumber-ContractCzechRadio"/>
        <w:jc w:val="both"/>
      </w:pPr>
      <w:r>
        <w:t>Rozsah podpory je stanoven následovně:</w:t>
      </w:r>
    </w:p>
    <w:p w14:paraId="445284D0" w14:textId="7CA26C60" w:rsidR="00133653" w:rsidRPr="001616B9" w:rsidRDefault="00133653" w:rsidP="00133653">
      <w:pPr>
        <w:pStyle w:val="ListLetter-ContractCzechRadio"/>
        <w:jc w:val="both"/>
      </w:pPr>
      <w:r w:rsidRPr="001616B9">
        <w:lastRenderedPageBreak/>
        <w:t xml:space="preserve">SLA - podpora poskytovaná v režimu </w:t>
      </w:r>
      <w:r w:rsidR="00F92EE6">
        <w:t>9</w:t>
      </w:r>
      <w:r w:rsidRPr="001616B9">
        <w:t>x</w:t>
      </w:r>
      <w:r w:rsidR="00F92EE6">
        <w:t>5 NBD</w:t>
      </w:r>
      <w:r w:rsidRPr="001616B9">
        <w:t xml:space="preserve"> zahrnující odstraňování závad zboží znemožňujících funkčnost řešení jako celku nebo některých jeho částí. Reakce na oznámení závady ze strany prodávajícího musí proběhnout nejbližší následující pracovní den po obdržení </w:t>
      </w:r>
      <w:r w:rsidR="00322785">
        <w:t>oznámení o závadě od kupujícího</w:t>
      </w:r>
    </w:p>
    <w:p w14:paraId="65B150F8" w14:textId="77777777" w:rsidR="00133653" w:rsidRDefault="00133653" w:rsidP="00133653">
      <w:pPr>
        <w:pStyle w:val="ListNumber-ContractCzechRadio"/>
        <w:jc w:val="both"/>
      </w:pPr>
      <w:r>
        <w:t>V případě nutnosti provedení servisního zásahu, bude konkrétní způsob provedení servisního zásahu zvolen prodávajícím, a to dle charakteru konkrétní závady. Dle charakteru závady bude prodávající provádět servisní zásahy buď osobně v místě výskytu závady, telefonicky nebo pomocí vzdáleného přístupu, případně kombinací uvedených způsobů tak, aby byla závada odstraněna co nejdříve.</w:t>
      </w:r>
    </w:p>
    <w:p w14:paraId="0966E47C" w14:textId="77777777" w:rsidR="008D1F83" w:rsidRPr="006D0812" w:rsidRDefault="008D1F83" w:rsidP="008D1F83">
      <w:pPr>
        <w:pStyle w:val="Heading-Number-ContractCzechRadio"/>
      </w:pPr>
      <w:r w:rsidRPr="006D0812">
        <w:t>Změny smlouvy</w:t>
      </w:r>
    </w:p>
    <w:p w14:paraId="4B58316D" w14:textId="2BEC05BA"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w:t>
      </w:r>
      <w:r w:rsidR="00A71C6C">
        <w:t>.</w:t>
      </w:r>
      <w:r w:rsidRPr="006D0812">
        <w:t xml:space="preserve"> a podeps</w:t>
      </w:r>
      <w:r w:rsidR="008D7C03">
        <w:t>anými</w:t>
      </w:r>
      <w:r w:rsidRPr="006D0812">
        <w:t xml:space="preserve"> oprávněnými osobami obou smluvních stran. </w:t>
      </w:r>
    </w:p>
    <w:p w14:paraId="06F6F1D9" w14:textId="77777777" w:rsidR="00F211DF" w:rsidRDefault="008D1F83" w:rsidP="0023258C">
      <w:pPr>
        <w:pStyle w:val="ListNumber-ContractCzechRadio"/>
        <w:jc w:val="both"/>
      </w:pPr>
      <w:r w:rsidRPr="006D0812">
        <w:t>Jakékoliv jiné dokumenty zejména zápisy, protokoly, přejímky apod. se za změnu smlouvy nepovažují.</w:t>
      </w:r>
    </w:p>
    <w:p w14:paraId="46B80062" w14:textId="77777777" w:rsidR="00F211DF" w:rsidRDefault="00F211DF" w:rsidP="00F211DF">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smlouvy. Pro právní jednání směřující ke vzniku, změně nebo zániku smlouvy nebo pro uplatňování sankcí však není e-mailová forma komunikace</w:t>
      </w:r>
      <w:r w:rsidRPr="00D65AF6">
        <w:t xml:space="preserve"> </w:t>
      </w:r>
      <w:r>
        <w:t>dostačující.</w:t>
      </w:r>
    </w:p>
    <w:p w14:paraId="116D0E46" w14:textId="732ADC80" w:rsidR="008D1F83" w:rsidRPr="006D0812" w:rsidRDefault="00F211DF">
      <w:pPr>
        <w:pStyle w:val="ListNumber-ContractCzechRadio"/>
        <w:jc w:val="both"/>
      </w:pPr>
      <w:r w:rsidRPr="001E221F">
        <w:t>Pokud by některá ze smluvních s</w:t>
      </w:r>
      <w:r w:rsidRPr="00EB1105">
        <w:t>tran změnila své</w:t>
      </w:r>
      <w:r>
        <w:t>ho</w:t>
      </w:r>
      <w:r w:rsidRPr="00EB1105">
        <w:t xml:space="preserve"> </w:t>
      </w:r>
      <w:r w:rsidRPr="00A15FFC">
        <w:t xml:space="preserve">zástupce </w:t>
      </w:r>
      <w:r>
        <w:t>pro věcná jednání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t xml:space="preserve"> a/nebo jeho kontaktních údajů</w:t>
      </w:r>
      <w:r w:rsidRPr="00734330">
        <w:t xml:space="preserve"> bez nu</w:t>
      </w:r>
      <w:r w:rsidRPr="003F503A">
        <w:t xml:space="preserve">tnosti uzavření dodatku k této </w:t>
      </w:r>
      <w:r>
        <w:t>smlouv</w:t>
      </w:r>
      <w:r w:rsidRPr="0004715D">
        <w:t>ě.</w:t>
      </w:r>
      <w:r w:rsidRPr="00C416D4">
        <w:t xml:space="preserve"> </w:t>
      </w:r>
      <w:r>
        <w:rPr>
          <w:noProof/>
          <w:lang w:eastAsia="cs-CZ"/>
        </w:rPr>
        <mc:AlternateContent>
          <mc:Choice Requires="wps">
            <w:drawing>
              <wp:anchor distT="0" distB="0" distL="114300" distR="114300" simplePos="0" relativeHeight="251662848" behindDoc="0" locked="0" layoutInCell="1" allowOverlap="1" wp14:anchorId="690384B0" wp14:editId="470632B9">
                <wp:simplePos x="0" y="0"/>
                <wp:positionH relativeFrom="column">
                  <wp:posOffset>0</wp:posOffset>
                </wp:positionH>
                <wp:positionV relativeFrom="paragraph">
                  <wp:posOffset>0</wp:posOffset>
                </wp:positionV>
                <wp:extent cx="250825" cy="408940"/>
                <wp:effectExtent l="0" t="0" r="0" b="381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89423" w14:textId="77777777" w:rsidR="00DC28CC" w:rsidRPr="008519AB" w:rsidRDefault="00DC28CC" w:rsidP="00F211DF">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0384B0" id="Textové pole 10" o:spid="_x0000_s1030" type="#_x0000_t202" style="position:absolute;left:0;text-align:left;margin-left:0;margin-top:0;width:19.75pt;height:32.2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" filled="f" stroked="f">
                <v:textbox style="mso-fit-shape-to-text:t">
                  <w:txbxContent>
                    <w:p w14:paraId="5CD89423" w14:textId="77777777" w:rsidR="00DC28CC" w:rsidRPr="008519AB" w:rsidRDefault="00DC28CC" w:rsidP="00F211DF">
                      <w:pPr>
                        <w:pStyle w:val="ListNumber-ContractCzechRadio"/>
                        <w:numPr>
                          <w:ilvl w:val="0"/>
                          <w:numId w:val="0"/>
                        </w:numPr>
                      </w:pPr>
                    </w:p>
                  </w:txbxContent>
                </v:textbox>
              </v:shape>
            </w:pict>
          </mc:Fallback>
        </mc:AlternateContent>
      </w:r>
      <w:r w:rsidRPr="006D0812">
        <w:rPr>
          <w:noProof/>
          <w:lang w:eastAsia="cs-CZ"/>
        </w:rPr>
        <mc:AlternateContent>
          <mc:Choice Requires="wps">
            <w:drawing>
              <wp:anchor distT="0" distB="0" distL="114300" distR="114300" simplePos="0" relativeHeight="251660800" behindDoc="0" locked="0" layoutInCell="1" allowOverlap="1" wp14:anchorId="53D4B46E" wp14:editId="221AB5E8">
                <wp:simplePos x="0" y="0"/>
                <wp:positionH relativeFrom="column">
                  <wp:posOffset>0</wp:posOffset>
                </wp:positionH>
                <wp:positionV relativeFrom="paragraph">
                  <wp:posOffset>0</wp:posOffset>
                </wp:positionV>
                <wp:extent cx="1828800" cy="1828800"/>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A9482BA" w14:textId="77777777" w:rsidR="00DC28CC" w:rsidRPr="008519AB" w:rsidRDefault="00DC28CC" w:rsidP="00F211DF">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53D4B46E" id="Textové pole 11" o:spid="_x0000_s1031" type="#_x0000_t202" style="position:absolute;left:0;text-align:left;margin-left:0;margin-top:0;width:2in;height:2in;z-index:251660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vlFgIAAC8EAAAOAAAAZHJzL2Uyb0RvYy54bWysU02P2jAQvVfqf7B8LwGkVi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" filled="f" stroked="f">
                <v:textbox style="mso-fit-shape-to-text:t">
                  <w:txbxContent>
                    <w:p w14:paraId="5A9482BA" w14:textId="77777777" w:rsidR="00DC28CC" w:rsidRPr="008519AB" w:rsidRDefault="00DC28CC" w:rsidP="00F211DF">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8752" behindDoc="0" locked="0" layoutInCell="1" allowOverlap="1" wp14:anchorId="15A21982" wp14:editId="06B95218">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098655B" w14:textId="77777777" w:rsidR="00DC28CC" w:rsidRPr="008519AB" w:rsidRDefault="00DC28CC"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5A21982" id="Textové pole 8" o:spid="_x0000_s1032" type="#_x0000_t202" style="position:absolute;left:0;text-align:left;margin-left:0;margin-top:0;width:2in;height:2in;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1gNjAMAIAAGEEAAAOAAAAAAAAAAAAAAAAAC4CAABkcnMvZTJv&#10;RG9jLnhtbFBLAQItABQABgAIAAAAIQBLiSbN1gAAAAUBAAAPAAAAAAAAAAAAAAAAAIoEAABkcnMv&#10;ZG93bnJldi54bWxQSwUGAAAAAAQABADzAAAAjQUAAAAA&#10;" filled="f" stroked="f">
                <v:textbox style="mso-fit-shape-to-text:t">
                  <w:txbxContent>
                    <w:p w14:paraId="5098655B" w14:textId="77777777" w:rsidR="00DC28CC" w:rsidRPr="008519AB" w:rsidRDefault="00DC28CC" w:rsidP="008D1F83">
                      <w:pPr>
                        <w:pStyle w:val="ListNumber-ContractCzechRadio"/>
                        <w:numPr>
                          <w:ilvl w:val="0"/>
                          <w:numId w:val="0"/>
                        </w:numPr>
                      </w:pPr>
                    </w:p>
                  </w:txbxContent>
                </v:textbox>
              </v:shape>
            </w:pict>
          </mc:Fallback>
        </mc:AlternateContent>
      </w:r>
    </w:p>
    <w:p w14:paraId="1FC94795" w14:textId="77751909" w:rsidR="00A11BC0" w:rsidRPr="006D0812" w:rsidRDefault="00A11BC0" w:rsidP="00A11BC0">
      <w:pPr>
        <w:pStyle w:val="Heading-Number-ContractCzechRadio"/>
      </w:pPr>
      <w:r w:rsidRPr="006D0812">
        <w:t>Sankce</w:t>
      </w:r>
    </w:p>
    <w:p w14:paraId="07CBE2CB" w14:textId="0C5B3E27" w:rsidR="001C316E" w:rsidRPr="00E95A40" w:rsidRDefault="001C316E" w:rsidP="0023258C">
      <w:pPr>
        <w:pStyle w:val="ListNumber-ContractCzechRadio"/>
        <w:jc w:val="both"/>
        <w:rPr>
          <w:b/>
          <w:szCs w:val="24"/>
        </w:rPr>
      </w:pPr>
      <w:r w:rsidRPr="006D0812">
        <w:t xml:space="preserve">Bude-li prodávající v prodlení s odevzdáním zboží, zavazuje se zaplatit kupujícímu smluvní pokutu ve výši </w:t>
      </w:r>
      <w:r w:rsidR="00F211DF">
        <w:rPr>
          <w:b/>
        </w:rPr>
        <w:t>1</w:t>
      </w:r>
      <w:r w:rsidR="002F6D8F">
        <w:rPr>
          <w:b/>
        </w:rPr>
        <w:t>.</w:t>
      </w:r>
      <w:r w:rsidR="00F211DF">
        <w:rPr>
          <w:b/>
        </w:rPr>
        <w:t>000</w:t>
      </w:r>
      <w:r w:rsidR="00E2514A" w:rsidRPr="00FA785F">
        <w:rPr>
          <w:b/>
        </w:rPr>
        <w:t>,-</w:t>
      </w:r>
      <w:r w:rsidR="00A4450D" w:rsidRPr="00FA785F">
        <w:rPr>
          <w:b/>
        </w:rPr>
        <w:t xml:space="preserve"> Kč</w:t>
      </w:r>
      <w:r w:rsidR="00A4450D">
        <w:t xml:space="preserve"> </w:t>
      </w:r>
      <w:r w:rsidRPr="006D0812">
        <w:t xml:space="preserve">za každý </w:t>
      </w:r>
      <w:r w:rsidR="007417F7">
        <w:t xml:space="preserve">započatý </w:t>
      </w:r>
      <w:r w:rsidRPr="006D0812">
        <w:t>den prodlení.</w:t>
      </w:r>
    </w:p>
    <w:p w14:paraId="33C83A0C" w14:textId="3503CD74" w:rsidR="007417F7" w:rsidRPr="007417F7" w:rsidRDefault="007417F7" w:rsidP="007417F7">
      <w:pPr>
        <w:pStyle w:val="ListNumber-ContractCzechRadio"/>
        <w:jc w:val="both"/>
        <w:rPr>
          <w:b/>
          <w:szCs w:val="24"/>
        </w:rPr>
      </w:pPr>
      <w:r w:rsidRPr="006D0812">
        <w:t>Bude-li prodávající v prodlení s</w:t>
      </w:r>
      <w:r>
        <w:t xml:space="preserve"> vyřízením reklamace </w:t>
      </w:r>
      <w:r w:rsidRPr="006D0812">
        <w:t>zboží</w:t>
      </w:r>
      <w:r w:rsidR="00F211DF">
        <w:t xml:space="preserve"> </w:t>
      </w:r>
      <w:r w:rsidR="00E83BDE">
        <w:t xml:space="preserve">či podpory </w:t>
      </w:r>
      <w:r w:rsidR="00F211DF">
        <w:t>nebo instalace</w:t>
      </w:r>
      <w:r w:rsidRPr="006D0812">
        <w:t xml:space="preserve">, zavazuje se zaplatit kupujícímu smluvní pokutu </w:t>
      </w:r>
      <w:r w:rsidR="00A4450D" w:rsidRPr="00CF2EDD">
        <w:t xml:space="preserve">ve </w:t>
      </w:r>
      <w:r w:rsidR="00A4450D" w:rsidRPr="00BF05E5">
        <w:t xml:space="preserve">výši </w:t>
      </w:r>
      <w:r w:rsidR="00F211DF">
        <w:rPr>
          <w:b/>
        </w:rPr>
        <w:t>1</w:t>
      </w:r>
      <w:r w:rsidR="002F6D8F">
        <w:rPr>
          <w:b/>
        </w:rPr>
        <w:t>.</w:t>
      </w:r>
      <w:r w:rsidR="00F211DF">
        <w:rPr>
          <w:b/>
        </w:rPr>
        <w:t>000</w:t>
      </w:r>
      <w:r w:rsidR="00E2514A" w:rsidRPr="00FA785F">
        <w:rPr>
          <w:b/>
        </w:rPr>
        <w:t>,-</w:t>
      </w:r>
      <w:r w:rsidR="00A4450D" w:rsidRPr="00FA785F">
        <w:rPr>
          <w:b/>
        </w:rPr>
        <w:t xml:space="preserve"> Kč</w:t>
      </w:r>
      <w:r w:rsidRPr="006D0812">
        <w:t xml:space="preserve"> za každý </w:t>
      </w:r>
      <w:r w:rsidR="003B5BE5">
        <w:t xml:space="preserve">jednotlivý případ a každý </w:t>
      </w:r>
      <w:r>
        <w:t xml:space="preserve">započatý </w:t>
      </w:r>
      <w:r w:rsidRPr="006D0812">
        <w:t>den prodlení.</w:t>
      </w:r>
    </w:p>
    <w:p w14:paraId="2367AFF5" w14:textId="7B558C50"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FA785F">
        <w:rPr>
          <w:b/>
        </w:rPr>
        <w:t xml:space="preserve">0,05 </w:t>
      </w:r>
      <w:r w:rsidRPr="00FA785F">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2E379D0" w14:textId="7646E014" w:rsidR="00E966D0" w:rsidRPr="00E966D0" w:rsidRDefault="00107251" w:rsidP="00FA785F">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FA785F" w:rsidRDefault="009E79F9" w:rsidP="00FA785F">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BE6AFE" w:rsidP="00FA785F">
      <w:pPr>
        <w:pStyle w:val="ListNumber-ContractCzechRadio"/>
        <w:jc w:val="both"/>
      </w:pPr>
      <w:r w:rsidRPr="00FA785F">
        <w:t xml:space="preserve">V případě, kdy </w:t>
      </w:r>
      <w:r w:rsidR="005D39D9">
        <w:t>by</w:t>
      </w:r>
      <w:r w:rsidRPr="00FA785F">
        <w:t xml:space="preserve"> nesplnění některé povinnosti dle této smlouvy, pro kterou je stanovena smluvní pokuta, </w:t>
      </w:r>
      <w:r w:rsidR="005D39D9">
        <w:t xml:space="preserve">bylo </w:t>
      </w:r>
      <w:r w:rsidRPr="00FA785F">
        <w:t xml:space="preserve">prokazatelně způsobeno </w:t>
      </w:r>
      <w:r w:rsidR="00F025F7">
        <w:t xml:space="preserve">mimořádnou nepředvídatelnou a </w:t>
      </w:r>
      <w:r w:rsidR="00F025F7">
        <w:lastRenderedPageBreak/>
        <w:t>nepřekonatelnou překážkou vzniklou</w:t>
      </w:r>
      <w:r w:rsidR="00F025F7" w:rsidRPr="00F025F7">
        <w:t xml:space="preserve"> nezávisle na vůli</w:t>
      </w:r>
      <w:r w:rsidR="00F025F7">
        <w:t xml:space="preserve"> smluvní strany</w:t>
      </w:r>
      <w:r w:rsidRPr="00FA785F">
        <w:t>, není smluvní strana, která tuto smluvní povinnost nesplnila povinna k úhradě smluvní pokuty</w:t>
      </w:r>
      <w:r w:rsidR="00B53DC3">
        <w:t>, která se k takové smluvní povinnosti vztahuje</w:t>
      </w:r>
      <w:r w:rsidRPr="00FA785F">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A4450D" w:rsidP="00A11BC0">
      <w:pPr>
        <w:pStyle w:val="Heading-Number-ContractCzechRadio"/>
      </w:pPr>
      <w:r>
        <w:t>Zánik smlouvy</w:t>
      </w:r>
    </w:p>
    <w:p w14:paraId="1129E7E6" w14:textId="77777777" w:rsidR="009A79CD" w:rsidRPr="00D73EC2" w:rsidRDefault="009A79CD"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FB221CC" w14:textId="6A5DA631" w:rsidR="009A79CD" w:rsidRDefault="009A79CD"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9A79CD" w:rsidRDefault="009A79CD" w:rsidP="00FA785F">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6D0812" w:rsidRDefault="00A4450D" w:rsidP="00A4450D">
      <w:pPr>
        <w:pStyle w:val="ListNumber-ContractCzechRadio"/>
        <w:rPr>
          <w:b/>
        </w:rPr>
      </w:pPr>
      <w:r w:rsidRPr="006D0812">
        <w:t>Kupující je oprávněn od této smlouvy odstoupit</w:t>
      </w:r>
      <w:r w:rsidR="00F303A2">
        <w:t xml:space="preserve"> zejména</w:t>
      </w:r>
      <w:r w:rsidRPr="006D0812">
        <w:t xml:space="preserve">: </w:t>
      </w:r>
    </w:p>
    <w:p w14:paraId="55D04E53" w14:textId="77777777" w:rsidR="00A4450D" w:rsidRPr="006D0812" w:rsidRDefault="00A4450D" w:rsidP="00A4450D">
      <w:pPr>
        <w:pStyle w:val="ListLetter-ContractCzechRadio"/>
        <w:jc w:val="both"/>
        <w:rPr>
          <w:b/>
        </w:rPr>
      </w:pPr>
      <w:r w:rsidRPr="006D0812">
        <w:t xml:space="preserve">v případě prodlení prodávajícího s odevzdáním zboží nebo jeho části o více </w:t>
      </w:r>
      <w:r>
        <w:t>než</w:t>
      </w:r>
      <w:r w:rsidRPr="006D0812">
        <w:t xml:space="preserve"> 30 dní</w:t>
      </w:r>
      <w:r>
        <w:t>;</w:t>
      </w:r>
      <w:r w:rsidRPr="006D0812">
        <w:t xml:space="preserve"> </w:t>
      </w:r>
    </w:p>
    <w:p w14:paraId="3359ACE1" w14:textId="77777777" w:rsidR="00A4450D" w:rsidRPr="006D0812" w:rsidRDefault="00A4450D" w:rsidP="00A4450D">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124A0EB4" w14:textId="77777777" w:rsidR="00A4450D" w:rsidRPr="006D0812" w:rsidRDefault="00A4450D" w:rsidP="00A4450D">
      <w:pPr>
        <w:pStyle w:val="ListLetter-ContractCzechRadio"/>
        <w:jc w:val="both"/>
        <w:rPr>
          <w:b/>
        </w:rPr>
      </w:pPr>
      <w:r w:rsidRPr="006D0812">
        <w:t>v případě, že se u více jak 5</w:t>
      </w:r>
      <w:r>
        <w:t xml:space="preserve"> </w:t>
      </w:r>
      <w:r w:rsidRPr="006D0812">
        <w:t>% kusů zboží projeví vady</w:t>
      </w:r>
      <w:r>
        <w:t>;</w:t>
      </w:r>
      <w:r w:rsidRPr="006D0812">
        <w:t xml:space="preserve"> </w:t>
      </w:r>
    </w:p>
    <w:p w14:paraId="3E22D67F" w14:textId="77777777" w:rsidR="00A4450D" w:rsidRPr="006D0812" w:rsidRDefault="00A4450D" w:rsidP="00A4450D">
      <w:pPr>
        <w:pStyle w:val="ListLetter-ContractCzechRadio"/>
        <w:jc w:val="both"/>
        <w:rPr>
          <w:b/>
        </w:rPr>
      </w:pPr>
      <w:r w:rsidRPr="006D0812">
        <w:t xml:space="preserve">je-li to stanoveno touto smlouvou. </w:t>
      </w:r>
    </w:p>
    <w:p w14:paraId="23BE09E3" w14:textId="1538D7CB" w:rsidR="00A4450D" w:rsidRPr="002638B5" w:rsidRDefault="00A4450D" w:rsidP="00FA785F">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0DB90C" w14:textId="04030E4A" w:rsidR="00A11BC0" w:rsidRPr="006D0812" w:rsidRDefault="00A11BC0" w:rsidP="00A11BC0">
      <w:pPr>
        <w:pStyle w:val="Heading-Number-ContractCzechRadio"/>
      </w:pPr>
      <w:r w:rsidRPr="006D0812">
        <w:t>Závěrečná ustanovení</w:t>
      </w:r>
    </w:p>
    <w:p w14:paraId="7480E6BC" w14:textId="194193CE"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2BB361E5" w:rsidR="00043DF0" w:rsidRPr="006D0812" w:rsidRDefault="00107251"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043DF0"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00043DF0"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00043DF0"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00043DF0" w:rsidRPr="006D0812">
        <w:rPr>
          <w:rFonts w:eastAsia="Times New Roman" w:cs="Arial"/>
          <w:bCs/>
          <w:kern w:val="32"/>
          <w:szCs w:val="20"/>
        </w:rPr>
        <w:t xml:space="preserve">příslušnými ustanoveními </w:t>
      </w:r>
      <w:r>
        <w:rPr>
          <w:rFonts w:eastAsia="Times New Roman" w:cs="Arial"/>
          <w:bCs/>
          <w:kern w:val="32"/>
          <w:szCs w:val="20"/>
        </w:rPr>
        <w:t>OZ</w:t>
      </w:r>
      <w:r w:rsidR="00043DF0" w:rsidRPr="006D0812">
        <w:rPr>
          <w:rFonts w:eastAsia="Times New Roman" w:cs="Arial"/>
          <w:bCs/>
          <w:kern w:val="32"/>
          <w:szCs w:val="20"/>
        </w:rPr>
        <w:t>.</w:t>
      </w:r>
    </w:p>
    <w:p w14:paraId="513E0214" w14:textId="37226BEB" w:rsidR="00F36299" w:rsidRPr="006D0812" w:rsidRDefault="00F36299"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A820DE" w:rsidP="00A820DE">
      <w:pPr>
        <w:pStyle w:val="ListNumber-ContractCzechRadio"/>
        <w:jc w:val="both"/>
      </w:pPr>
      <w:r>
        <w:lastRenderedPageBreak/>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BE6222"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4CFA357D" w14:textId="42A0D5DE" w:rsidR="00E17BAD" w:rsidRPr="00A1527D" w:rsidRDefault="00E17BAD"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1814EBC0" w14:textId="1E0DF7FB" w:rsidR="00856B46" w:rsidRPr="007417F7" w:rsidRDefault="00856B46" w:rsidP="007417F7">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75A4E45C" w14:textId="77777777" w:rsidR="00856B46" w:rsidRPr="00856B46" w:rsidRDefault="00856B46" w:rsidP="00856B46">
      <w:pPr>
        <w:ind w:left="312"/>
        <w:jc w:val="both"/>
        <w:rPr>
          <w:rFonts w:cs="Arial"/>
          <w:szCs w:val="20"/>
        </w:rPr>
      </w:pPr>
    </w:p>
    <w:p w14:paraId="2469A8AF" w14:textId="52835AEF" w:rsidR="00BE6AFE" w:rsidRDefault="00BE6AFE" w:rsidP="00FA785F">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6D0812" w:rsidRDefault="00043DF0" w:rsidP="00043DF0">
      <w:pPr>
        <w:pStyle w:val="ListNumber-ContractCzechRadio"/>
      </w:pPr>
      <w:r w:rsidRPr="006D0812">
        <w:t>Nedílnou součástí této smlouvy je její:</w:t>
      </w:r>
    </w:p>
    <w:p w14:paraId="25BA26B4" w14:textId="55DE34F7" w:rsidR="00043DF0" w:rsidRPr="006D0812" w:rsidRDefault="00043DF0"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F211DF">
        <w:rPr>
          <w:b w:val="0"/>
        </w:rPr>
        <w:t>1</w:t>
      </w:r>
      <w:r w:rsidR="0006458B">
        <w:rPr>
          <w:b w:val="0"/>
        </w:rPr>
        <w:t xml:space="preserve"> </w:t>
      </w:r>
      <w:r w:rsidR="00A1683F">
        <w:rPr>
          <w:b w:val="0"/>
        </w:rPr>
        <w:t xml:space="preserve">– </w:t>
      </w:r>
      <w:r w:rsidRPr="006D0812">
        <w:rPr>
          <w:b w:val="0"/>
        </w:rPr>
        <w:t>Specifikace zboží</w:t>
      </w:r>
      <w:r w:rsidR="00EE76E0">
        <w:rPr>
          <w:b w:val="0"/>
        </w:rPr>
        <w:t xml:space="preserve"> a ceny</w:t>
      </w:r>
      <w:r w:rsidR="007417F7">
        <w:rPr>
          <w:b w:val="0"/>
        </w:rPr>
        <w:t>;</w:t>
      </w:r>
    </w:p>
    <w:p w14:paraId="716B8594" w14:textId="449A8F8C" w:rsidR="005E67B4" w:rsidRDefault="0006458B" w:rsidP="00E53743">
      <w:pPr>
        <w:pStyle w:val="ListNumber-ContractCzechRadio"/>
        <w:numPr>
          <w:ilvl w:val="0"/>
          <w:numId w:val="0"/>
        </w:numPr>
        <w:ind w:left="312"/>
      </w:pPr>
      <w:r>
        <w:t>Příloha</w:t>
      </w:r>
      <w:r w:rsidR="0034474B">
        <w:t xml:space="preserve"> č. </w:t>
      </w:r>
      <w:r w:rsidR="00F211DF">
        <w:t>2</w:t>
      </w:r>
      <w:r w:rsidR="00A1683F">
        <w:t xml:space="preserve"> –</w:t>
      </w:r>
      <w:r>
        <w:t xml:space="preserve"> </w:t>
      </w:r>
      <w:r w:rsidR="005E67B4" w:rsidRPr="006D0812">
        <w:t>Protoko</w:t>
      </w:r>
      <w:bookmarkStart w:id="0" w:name="_GoBack"/>
      <w:bookmarkEnd w:id="0"/>
      <w:r w:rsidR="005E67B4" w:rsidRPr="006D0812">
        <w:t xml:space="preserve">l </w:t>
      </w:r>
      <w:r w:rsidR="000B06E0">
        <w:t>o poskytnutí plnění</w:t>
      </w:r>
      <w:r w:rsidR="00A1683F">
        <w:t>;</w:t>
      </w:r>
    </w:p>
    <w:p w14:paraId="44F075D4" w14:textId="25959EF9" w:rsidR="008D7C03" w:rsidRDefault="00A1683F" w:rsidP="00E53743">
      <w:pPr>
        <w:pStyle w:val="ListNumber-ContractCzechRadio"/>
        <w:numPr>
          <w:ilvl w:val="0"/>
          <w:numId w:val="0"/>
        </w:numPr>
        <w:ind w:left="312"/>
      </w:pPr>
      <w:r>
        <w:t xml:space="preserve">Příloha č. </w:t>
      </w:r>
      <w:r w:rsidR="00F211DF">
        <w:t>3</w:t>
      </w:r>
      <w:r>
        <w:t xml:space="preserve"> – </w:t>
      </w:r>
      <w:r w:rsidRPr="004545D6">
        <w:t>Podmínky provádění činností externích osob v objektech ČRo</w:t>
      </w:r>
      <w:r>
        <w:t>.</w:t>
      </w:r>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21676C5B" w14:textId="77777777" w:rsidTr="008D7C03">
        <w:trPr>
          <w:jc w:val="center"/>
        </w:trPr>
        <w:tc>
          <w:tcPr>
            <w:tcW w:w="3974" w:type="dxa"/>
          </w:tcPr>
          <w:p w14:paraId="09E1BECE" w14:textId="3F0B7335" w:rsidR="008D7C03" w:rsidRPr="006D0812" w:rsidRDefault="008D7C03" w:rsidP="00CB410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CB410D">
              <w:rPr>
                <w:rFonts w:cs="Arial"/>
                <w:szCs w:val="20"/>
              </w:rPr>
              <w:t>Praze</w:t>
            </w:r>
            <w:r w:rsidRPr="006D0812">
              <w:t xml:space="preserve"> dne </w:t>
            </w:r>
            <w:r w:rsidR="00CB410D">
              <w:t>………………..</w:t>
            </w:r>
          </w:p>
        </w:tc>
        <w:tc>
          <w:tcPr>
            <w:tcW w:w="3964" w:type="dxa"/>
          </w:tcPr>
          <w:p w14:paraId="3461A799" w14:textId="77777777" w:rsidR="008D7C03" w:rsidRPr="006D0812"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5C62D7E" w14:textId="77777777" w:rsidTr="008D7C03">
        <w:trPr>
          <w:jc w:val="center"/>
        </w:trPr>
        <w:tc>
          <w:tcPr>
            <w:tcW w:w="3974" w:type="dxa"/>
          </w:tcPr>
          <w:p w14:paraId="17B49562" w14:textId="77777777" w:rsidR="008D7C03"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D39E88" w14:textId="17F4D6C6" w:rsidR="008D7C03" w:rsidRPr="00CB410D" w:rsidRDefault="00CB410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CB410D">
              <w:rPr>
                <w:rFonts w:cs="Arial"/>
                <w:b/>
                <w:szCs w:val="20"/>
              </w:rPr>
              <w:t>Mgr. René Zavoral</w:t>
            </w:r>
          </w:p>
          <w:p w14:paraId="2275774A" w14:textId="790731F2" w:rsidR="008D7C03" w:rsidRPr="006D0812" w:rsidRDefault="00CB410D" w:rsidP="00CB410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410D">
              <w:rPr>
                <w:rFonts w:cs="Arial"/>
                <w:b/>
                <w:szCs w:val="20"/>
              </w:rPr>
              <w:t>generální ředitel</w:t>
            </w:r>
          </w:p>
        </w:tc>
        <w:tc>
          <w:tcPr>
            <w:tcW w:w="3964" w:type="dxa"/>
          </w:tcPr>
          <w:p w14:paraId="0F6E07FC" w14:textId="77777777" w:rsidR="008D7C03"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E8E93A2" w14:textId="77777777" w:rsidR="00546A76" w:rsidRDefault="00546A76" w:rsidP="0006458B">
      <w:pPr>
        <w:pStyle w:val="SubjectName-ContractCzechRadio"/>
        <w:jc w:val="center"/>
      </w:pPr>
    </w:p>
    <w:p w14:paraId="3DC775A5" w14:textId="77777777" w:rsidR="00F211DF" w:rsidRDefault="00F211DF" w:rsidP="00F211DF">
      <w:pPr>
        <w:pStyle w:val="SubjectSpecification-ContractCzechRadio"/>
        <w:jc w:val="center"/>
        <w:rPr>
          <w:b/>
        </w:rPr>
      </w:pPr>
      <w:r w:rsidRPr="00803DD4">
        <w:rPr>
          <w:b/>
        </w:rPr>
        <w:t xml:space="preserve">PŘÍLOHA č. 1 – SPECIFIKACE DÍLA A CENY </w:t>
      </w:r>
    </w:p>
    <w:p w14:paraId="27F90772" w14:textId="77777777" w:rsidR="00F211DF" w:rsidRDefault="00F211DF" w:rsidP="00F211DF">
      <w:pPr>
        <w:pStyle w:val="SubjectSpecification-ContractCzechRadio"/>
        <w:rPr>
          <w:b/>
        </w:rPr>
      </w:pPr>
    </w:p>
    <w:tbl>
      <w:tblPr>
        <w:tblW w:w="9087" w:type="dxa"/>
        <w:tblInd w:w="55" w:type="dxa"/>
        <w:tblCellMar>
          <w:left w:w="70" w:type="dxa"/>
          <w:right w:w="70" w:type="dxa"/>
        </w:tblCellMar>
        <w:tblLook w:val="04A0" w:firstRow="1" w:lastRow="0" w:firstColumn="1" w:lastColumn="0" w:noHBand="0" w:noVBand="1"/>
      </w:tblPr>
      <w:tblGrid>
        <w:gridCol w:w="9087"/>
      </w:tblGrid>
      <w:tr w:rsidR="00F211DF" w14:paraId="58FFE55E" w14:textId="77777777" w:rsidTr="00E95A40">
        <w:trPr>
          <w:trHeight w:val="765"/>
        </w:trPr>
        <w:tc>
          <w:tcPr>
            <w:tcW w:w="9087" w:type="dxa"/>
            <w:tcBorders>
              <w:top w:val="nil"/>
              <w:left w:val="nil"/>
              <w:bottom w:val="nil"/>
              <w:right w:val="nil"/>
            </w:tcBorders>
            <w:shd w:val="clear" w:color="auto" w:fill="auto"/>
            <w:hideMark/>
          </w:tcPr>
          <w:p w14:paraId="179F655A" w14:textId="2EE20ECB" w:rsidR="00F211DF" w:rsidRPr="0049628E" w:rsidRDefault="00F211DF" w:rsidP="00E95A40">
            <w:pPr>
              <w:tabs>
                <w:tab w:val="clear" w:pos="7484"/>
                <w:tab w:val="left" w:pos="7453"/>
              </w:tabs>
              <w:spacing w:line="240" w:lineRule="auto"/>
              <w:ind w:left="-60"/>
              <w:jc w:val="both"/>
              <w:rPr>
                <w:rFonts w:eastAsia="Times New Roman" w:cs="Arial"/>
                <w:color w:val="000000"/>
                <w:szCs w:val="20"/>
                <w:lang w:eastAsia="cs-CZ"/>
              </w:rPr>
            </w:pPr>
            <w:r w:rsidRPr="0049628E">
              <w:rPr>
                <w:rFonts w:eastAsia="Times New Roman" w:cs="Arial"/>
                <w:color w:val="000000"/>
                <w:szCs w:val="20"/>
                <w:lang w:eastAsia="cs-CZ"/>
              </w:rPr>
              <w:t xml:space="preserve">Zadavatel požaduje dodávku systému proaktivní ochrany </w:t>
            </w:r>
            <w:r>
              <w:rPr>
                <w:rFonts w:eastAsia="Times New Roman" w:cs="Arial"/>
                <w:color w:val="000000"/>
                <w:szCs w:val="20"/>
                <w:lang w:eastAsia="cs-CZ"/>
              </w:rPr>
              <w:t>1900</w:t>
            </w:r>
            <w:r w:rsidRPr="0049628E">
              <w:rPr>
                <w:rFonts w:eastAsia="Times New Roman" w:cs="Arial"/>
                <w:color w:val="000000"/>
                <w:szCs w:val="20"/>
                <w:lang w:eastAsia="cs-CZ"/>
              </w:rPr>
              <w:t xml:space="preserve"> koncových stanic s navázáním na stávající technologii NextGenFirewall Palo Alto PA-3220 a PA-3250 a s centrální správou dle požadavků uvedených </w:t>
            </w:r>
            <w:r w:rsidR="00215366">
              <w:rPr>
                <w:rFonts w:eastAsia="Times New Roman" w:cs="Arial"/>
                <w:color w:val="000000"/>
                <w:szCs w:val="20"/>
                <w:lang w:eastAsia="cs-CZ"/>
              </w:rPr>
              <w:t>níže</w:t>
            </w:r>
            <w:r w:rsidRPr="0049628E">
              <w:rPr>
                <w:rFonts w:eastAsia="Times New Roman" w:cs="Arial"/>
                <w:color w:val="000000"/>
                <w:szCs w:val="20"/>
                <w:lang w:eastAsia="cs-CZ"/>
              </w:rPr>
              <w:t xml:space="preserve">. </w:t>
            </w:r>
          </w:p>
        </w:tc>
      </w:tr>
      <w:tr w:rsidR="00F211DF" w14:paraId="1B34FE4D" w14:textId="77777777" w:rsidTr="00E95A40">
        <w:trPr>
          <w:trHeight w:val="765"/>
        </w:trPr>
        <w:tc>
          <w:tcPr>
            <w:tcW w:w="9087" w:type="dxa"/>
            <w:tcBorders>
              <w:top w:val="nil"/>
              <w:left w:val="nil"/>
              <w:bottom w:val="nil"/>
              <w:right w:val="nil"/>
            </w:tcBorders>
            <w:shd w:val="clear" w:color="auto" w:fill="auto"/>
            <w:hideMark/>
          </w:tcPr>
          <w:p w14:paraId="6C0F1F69" w14:textId="1C22841A" w:rsidR="00F211DF" w:rsidRPr="0049628E" w:rsidRDefault="00F211DF" w:rsidP="00E95A40">
            <w:pPr>
              <w:tabs>
                <w:tab w:val="clear" w:pos="7484"/>
                <w:tab w:val="left" w:pos="7453"/>
              </w:tabs>
              <w:spacing w:line="240" w:lineRule="auto"/>
              <w:ind w:left="-60"/>
              <w:jc w:val="both"/>
              <w:rPr>
                <w:rFonts w:eastAsia="Times New Roman" w:cs="Arial"/>
                <w:color w:val="000000"/>
                <w:szCs w:val="20"/>
                <w:lang w:eastAsia="cs-CZ"/>
              </w:rPr>
            </w:pPr>
            <w:r w:rsidRPr="0049628E">
              <w:rPr>
                <w:rFonts w:eastAsia="Times New Roman" w:cs="Arial"/>
                <w:color w:val="000000"/>
                <w:szCs w:val="20"/>
                <w:lang w:eastAsia="cs-CZ"/>
              </w:rPr>
              <w:t xml:space="preserve">Součástí dodávky je instalace </w:t>
            </w:r>
            <w:r w:rsidR="00215366" w:rsidRPr="0049628E">
              <w:rPr>
                <w:rFonts w:eastAsia="Times New Roman" w:cs="Arial"/>
                <w:color w:val="000000"/>
                <w:szCs w:val="20"/>
                <w:lang w:eastAsia="cs-CZ"/>
              </w:rPr>
              <w:t>řídicího</w:t>
            </w:r>
            <w:r w:rsidRPr="0049628E">
              <w:rPr>
                <w:rFonts w:eastAsia="Times New Roman" w:cs="Arial"/>
                <w:color w:val="000000"/>
                <w:szCs w:val="20"/>
                <w:lang w:eastAsia="cs-CZ"/>
              </w:rPr>
              <w:t xml:space="preserve"> systému do prostředí objednatele - na platformu VMware 7.0, dokumentace a příprava automatizované instalace klientů prostřednictvím služeb Microsoft Active Directory 2019. </w:t>
            </w:r>
          </w:p>
        </w:tc>
      </w:tr>
      <w:tr w:rsidR="00F211DF" w14:paraId="0B85D428" w14:textId="77777777" w:rsidTr="00E95A40">
        <w:trPr>
          <w:trHeight w:val="765"/>
        </w:trPr>
        <w:tc>
          <w:tcPr>
            <w:tcW w:w="9087" w:type="dxa"/>
            <w:tcBorders>
              <w:top w:val="nil"/>
              <w:left w:val="nil"/>
              <w:bottom w:val="nil"/>
              <w:right w:val="nil"/>
            </w:tcBorders>
            <w:shd w:val="clear" w:color="auto" w:fill="auto"/>
            <w:hideMark/>
          </w:tcPr>
          <w:p w14:paraId="5B0C8CE3" w14:textId="77777777" w:rsidR="00F211DF" w:rsidRPr="0049628E" w:rsidRDefault="00F211DF" w:rsidP="00E95A40">
            <w:pPr>
              <w:tabs>
                <w:tab w:val="clear" w:pos="7484"/>
                <w:tab w:val="left" w:pos="7453"/>
              </w:tabs>
              <w:spacing w:line="240" w:lineRule="auto"/>
              <w:ind w:left="-60"/>
              <w:jc w:val="both"/>
              <w:rPr>
                <w:rFonts w:eastAsia="Times New Roman" w:cs="Arial"/>
                <w:color w:val="000000"/>
                <w:szCs w:val="20"/>
                <w:lang w:eastAsia="cs-CZ"/>
              </w:rPr>
            </w:pPr>
            <w:r w:rsidRPr="0049628E">
              <w:rPr>
                <w:rFonts w:eastAsia="Times New Roman" w:cs="Arial"/>
                <w:color w:val="000000"/>
                <w:szCs w:val="20"/>
                <w:lang w:eastAsia="cs-CZ"/>
              </w:rPr>
              <w:t xml:space="preserve">Součástí dodávky je podpora dodaného systému na 3 roky s reakcí 9x5 NBD s dodáním kontaktního tel. čísla, email adresy a URL adresy pro přístup do servicedesku dodavatele k zakládání servisních a konzultačních požadavků. </w:t>
            </w:r>
          </w:p>
        </w:tc>
      </w:tr>
      <w:tr w:rsidR="00F211DF" w14:paraId="3F761E65" w14:textId="77777777" w:rsidTr="00E95A40">
        <w:trPr>
          <w:trHeight w:val="510"/>
        </w:trPr>
        <w:tc>
          <w:tcPr>
            <w:tcW w:w="9087" w:type="dxa"/>
            <w:tcBorders>
              <w:top w:val="nil"/>
              <w:left w:val="nil"/>
              <w:bottom w:val="nil"/>
              <w:right w:val="nil"/>
            </w:tcBorders>
            <w:shd w:val="clear" w:color="auto" w:fill="auto"/>
            <w:hideMark/>
          </w:tcPr>
          <w:p w14:paraId="2828C764" w14:textId="4F4F29AF" w:rsidR="00F211DF" w:rsidRPr="0049628E" w:rsidRDefault="00F211DF" w:rsidP="00E95A40">
            <w:pPr>
              <w:tabs>
                <w:tab w:val="clear" w:pos="7484"/>
                <w:tab w:val="left" w:pos="7453"/>
              </w:tabs>
              <w:spacing w:line="240" w:lineRule="auto"/>
              <w:ind w:left="-60"/>
              <w:jc w:val="both"/>
              <w:rPr>
                <w:rFonts w:eastAsia="Times New Roman" w:cs="Arial"/>
                <w:color w:val="000000"/>
                <w:szCs w:val="20"/>
                <w:lang w:eastAsia="cs-CZ"/>
              </w:rPr>
            </w:pPr>
            <w:r w:rsidRPr="0049628E">
              <w:rPr>
                <w:rFonts w:eastAsia="Times New Roman" w:cs="Arial"/>
                <w:color w:val="000000"/>
                <w:szCs w:val="20"/>
                <w:lang w:eastAsia="cs-CZ"/>
              </w:rPr>
              <w:t xml:space="preserve">Akceptace se uskuteční na základě předání funkčního </w:t>
            </w:r>
            <w:r w:rsidR="00215366" w:rsidRPr="0049628E">
              <w:rPr>
                <w:rFonts w:eastAsia="Times New Roman" w:cs="Arial"/>
                <w:color w:val="000000"/>
                <w:szCs w:val="20"/>
                <w:lang w:eastAsia="cs-CZ"/>
              </w:rPr>
              <w:t>řídicího</w:t>
            </w:r>
            <w:r w:rsidRPr="0049628E">
              <w:rPr>
                <w:rFonts w:eastAsia="Times New Roman" w:cs="Arial"/>
                <w:color w:val="000000"/>
                <w:szCs w:val="20"/>
                <w:lang w:eastAsia="cs-CZ"/>
              </w:rPr>
              <w:t xml:space="preserve"> systému napojeného na NGFW a instalovaných 20 koncových stanic objednatele.</w:t>
            </w:r>
          </w:p>
        </w:tc>
      </w:tr>
    </w:tbl>
    <w:p w14:paraId="3178E514" w14:textId="77777777" w:rsidR="00F211DF" w:rsidRDefault="00F211DF" w:rsidP="00E95A40">
      <w:pPr>
        <w:pStyle w:val="SubjectSpecification-ContractCzechRadio"/>
        <w:jc w:val="both"/>
      </w:pPr>
    </w:p>
    <w:p w14:paraId="05F908AF" w14:textId="77777777" w:rsidR="00F211DF" w:rsidRPr="00E95A40" w:rsidRDefault="00F211DF" w:rsidP="00E95A40">
      <w:pPr>
        <w:spacing w:line="240" w:lineRule="auto"/>
        <w:jc w:val="both"/>
        <w:rPr>
          <w:rFonts w:eastAsia="Times New Roman" w:cs="Arial"/>
          <w:color w:val="000000"/>
          <w:szCs w:val="20"/>
          <w:lang w:eastAsia="cs-CZ"/>
        </w:rPr>
      </w:pPr>
      <w:r w:rsidRPr="00E95A40">
        <w:rPr>
          <w:rFonts w:eastAsia="Times New Roman" w:cs="Arial"/>
          <w:color w:val="000000"/>
          <w:szCs w:val="20"/>
          <w:lang w:eastAsia="cs-CZ"/>
        </w:rPr>
        <w:t>Součástí dodávky bude školení 3 pracovníků zadavatele.</w:t>
      </w:r>
    </w:p>
    <w:p w14:paraId="44BE8F27" w14:textId="77777777" w:rsidR="00F211DF" w:rsidRDefault="00F211DF" w:rsidP="00F211DF">
      <w:pPr>
        <w:pStyle w:val="SubjectSpecification-ContractCzechRadio"/>
      </w:pPr>
    </w:p>
    <w:p w14:paraId="5D869246" w14:textId="77777777" w:rsidR="00F211DF" w:rsidRPr="00E95A40" w:rsidRDefault="00F211DF" w:rsidP="00F211DF">
      <w:pPr>
        <w:pStyle w:val="SubjectSpecification-ContractCzechRadio"/>
        <w:rPr>
          <w:color w:val="auto"/>
        </w:rPr>
      </w:pPr>
      <w:r w:rsidRPr="00E95A40">
        <w:rPr>
          <w:color w:val="auto"/>
        </w:rPr>
        <w:t xml:space="preserve">Kontakty pro zadávání požadavků: </w:t>
      </w:r>
      <w:r w:rsidRPr="00E95A40">
        <w:rPr>
          <w:color w:val="auto"/>
        </w:rPr>
        <w:tab/>
        <w:t xml:space="preserve">tel.: </w:t>
      </w:r>
      <w:r w:rsidRPr="00E95A40">
        <w:rPr>
          <w:rFonts w:cs="Arial"/>
          <w:color w:val="auto"/>
          <w:szCs w:val="20"/>
        </w:rPr>
        <w:t>[</w:t>
      </w:r>
      <w:r w:rsidRPr="00E95A40">
        <w:rPr>
          <w:rFonts w:cs="Arial"/>
          <w:color w:val="auto"/>
          <w:szCs w:val="20"/>
          <w:highlight w:val="yellow"/>
        </w:rPr>
        <w:t>DOPLNIT</w:t>
      </w:r>
      <w:r w:rsidRPr="00E95A40">
        <w:rPr>
          <w:rFonts w:cs="Arial"/>
          <w:color w:val="auto"/>
          <w:szCs w:val="20"/>
        </w:rPr>
        <w:t>]</w:t>
      </w:r>
    </w:p>
    <w:p w14:paraId="0EA66FBC" w14:textId="77777777" w:rsidR="00F211DF" w:rsidRPr="00E95A40" w:rsidRDefault="00F211DF" w:rsidP="00F211DF">
      <w:pPr>
        <w:pStyle w:val="SubjectSpecification-ContractCzechRadio"/>
        <w:rPr>
          <w:rFonts w:cs="Arial"/>
          <w:color w:val="auto"/>
          <w:szCs w:val="20"/>
        </w:rPr>
      </w:pP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t xml:space="preserve">e-mail: </w:t>
      </w:r>
      <w:r w:rsidRPr="00E95A40">
        <w:rPr>
          <w:rFonts w:cs="Arial"/>
          <w:color w:val="auto"/>
          <w:szCs w:val="20"/>
        </w:rPr>
        <w:t>[</w:t>
      </w:r>
      <w:r w:rsidRPr="00E95A40">
        <w:rPr>
          <w:rFonts w:cs="Arial"/>
          <w:color w:val="auto"/>
          <w:szCs w:val="20"/>
          <w:highlight w:val="yellow"/>
        </w:rPr>
        <w:t>DOPLNIT</w:t>
      </w:r>
      <w:r w:rsidRPr="00E95A40">
        <w:rPr>
          <w:rFonts w:cs="Arial"/>
          <w:color w:val="auto"/>
          <w:szCs w:val="20"/>
        </w:rPr>
        <w:t>]</w:t>
      </w:r>
    </w:p>
    <w:p w14:paraId="22192CC8" w14:textId="77777777" w:rsidR="00F211DF" w:rsidRPr="00E95A40" w:rsidRDefault="00F211DF" w:rsidP="00F211DF">
      <w:pPr>
        <w:pStyle w:val="SubjectSpecification-ContractCzechRadio"/>
        <w:rPr>
          <w:rFonts w:cs="Arial"/>
          <w:color w:val="auto"/>
          <w:szCs w:val="20"/>
        </w:rPr>
      </w:pP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r>
      <w:r w:rsidRPr="00E95A40">
        <w:rPr>
          <w:color w:val="auto"/>
        </w:rPr>
        <w:tab/>
        <w:t xml:space="preserve">      </w:t>
      </w:r>
      <w:r w:rsidRPr="00E95A40">
        <w:rPr>
          <w:color w:val="auto"/>
        </w:rPr>
        <w:tab/>
      </w:r>
      <w:r w:rsidRPr="00E95A40">
        <w:rPr>
          <w:color w:val="auto"/>
        </w:rPr>
        <w:tab/>
      </w:r>
      <w:r w:rsidRPr="00E95A40">
        <w:rPr>
          <w:rFonts w:cs="Arial"/>
          <w:color w:val="auto"/>
          <w:szCs w:val="20"/>
        </w:rPr>
        <w:t>web: [</w:t>
      </w:r>
      <w:r w:rsidRPr="00E95A40">
        <w:rPr>
          <w:rFonts w:cs="Arial"/>
          <w:color w:val="auto"/>
          <w:szCs w:val="20"/>
          <w:highlight w:val="yellow"/>
        </w:rPr>
        <w:t>DOPLNIT</w:t>
      </w:r>
      <w:r w:rsidRPr="00E95A40">
        <w:rPr>
          <w:rFonts w:cs="Arial"/>
          <w:color w:val="auto"/>
          <w:szCs w:val="20"/>
        </w:rPr>
        <w:t>]</w:t>
      </w:r>
    </w:p>
    <w:p w14:paraId="3AD7B1F3" w14:textId="77777777" w:rsidR="00F211DF" w:rsidRDefault="00F211DF" w:rsidP="00F211DF">
      <w:pPr>
        <w:pStyle w:val="SubjectSpecification-ContractCzechRadio"/>
        <w:rPr>
          <w:b/>
        </w:rPr>
      </w:pPr>
    </w:p>
    <w:tbl>
      <w:tblPr>
        <w:tblW w:w="9220" w:type="dxa"/>
        <w:tblInd w:w="55" w:type="dxa"/>
        <w:tblCellMar>
          <w:left w:w="70" w:type="dxa"/>
          <w:right w:w="70" w:type="dxa"/>
        </w:tblCellMar>
        <w:tblLook w:val="04A0" w:firstRow="1" w:lastRow="0" w:firstColumn="1" w:lastColumn="0" w:noHBand="0" w:noVBand="1"/>
      </w:tblPr>
      <w:tblGrid>
        <w:gridCol w:w="540"/>
        <w:gridCol w:w="7800"/>
        <w:gridCol w:w="880"/>
      </w:tblGrid>
      <w:tr w:rsidR="00F211DF" w14:paraId="189875CC" w14:textId="77777777" w:rsidTr="00F211DF">
        <w:trPr>
          <w:trHeight w:val="1440"/>
        </w:trPr>
        <w:tc>
          <w:tcPr>
            <w:tcW w:w="540" w:type="dxa"/>
            <w:tcBorders>
              <w:top w:val="single" w:sz="4" w:space="0" w:color="auto"/>
              <w:left w:val="single" w:sz="4" w:space="0" w:color="auto"/>
              <w:bottom w:val="single" w:sz="4" w:space="0" w:color="auto"/>
              <w:right w:val="nil"/>
            </w:tcBorders>
            <w:shd w:val="clear" w:color="auto" w:fill="auto"/>
            <w:noWrap/>
            <w:vAlign w:val="center"/>
            <w:hideMark/>
          </w:tcPr>
          <w:p w14:paraId="7FD2811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single" w:sz="4" w:space="0" w:color="auto"/>
              <w:left w:val="nil"/>
              <w:bottom w:val="single" w:sz="4" w:space="0" w:color="auto"/>
              <w:right w:val="nil"/>
            </w:tcBorders>
            <w:shd w:val="clear" w:color="auto" w:fill="auto"/>
            <w:hideMark/>
          </w:tcPr>
          <w:p w14:paraId="49AED93F" w14:textId="77777777" w:rsidR="00F211DF" w:rsidRPr="00230E7A" w:rsidRDefault="00F211DF" w:rsidP="00F211DF">
            <w:pPr>
              <w:spacing w:line="240" w:lineRule="auto"/>
              <w:rPr>
                <w:rFonts w:eastAsia="Times New Roman" w:cs="Arial"/>
                <w:b/>
                <w:bCs/>
                <w:color w:val="000000"/>
                <w:sz w:val="28"/>
                <w:szCs w:val="28"/>
                <w:lang w:eastAsia="cs-CZ"/>
              </w:rPr>
            </w:pPr>
            <w:r w:rsidRPr="00230E7A">
              <w:rPr>
                <w:rFonts w:eastAsia="Times New Roman" w:cs="Arial"/>
                <w:b/>
                <w:bCs/>
                <w:color w:val="000000"/>
                <w:sz w:val="28"/>
                <w:szCs w:val="28"/>
                <w:lang w:eastAsia="cs-CZ"/>
              </w:rPr>
              <w:t>Nástroj typu XDR (Extended Detection and Response), zajišťující prevenci před útoky, detekci pokročilých útoků a poskytující data a nástroje pro forenzní analýzu.</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3D11ED3"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 </w:t>
            </w:r>
          </w:p>
        </w:tc>
      </w:tr>
      <w:tr w:rsidR="00F211DF" w14:paraId="6EE3C952"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2BEBD13A"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10C667CE"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c>
          <w:tcPr>
            <w:tcW w:w="880" w:type="dxa"/>
            <w:tcBorders>
              <w:top w:val="nil"/>
              <w:left w:val="nil"/>
              <w:bottom w:val="single" w:sz="4" w:space="0" w:color="auto"/>
              <w:right w:val="single" w:sz="4" w:space="0" w:color="auto"/>
            </w:tcBorders>
            <w:shd w:val="clear" w:color="auto" w:fill="auto"/>
            <w:hideMark/>
          </w:tcPr>
          <w:p w14:paraId="2688F320"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188816AF"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33AF3F8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652612A9" w14:textId="77777777" w:rsidR="00F211DF" w:rsidRPr="00230E7A" w:rsidRDefault="00F211DF" w:rsidP="00F211DF">
            <w:pPr>
              <w:spacing w:line="240" w:lineRule="auto"/>
              <w:rPr>
                <w:rFonts w:eastAsia="Times New Roman" w:cs="Arial"/>
                <w:b/>
                <w:bCs/>
                <w:color w:val="000000"/>
                <w:szCs w:val="20"/>
                <w:lang w:eastAsia="cs-CZ"/>
              </w:rPr>
            </w:pPr>
            <w:r w:rsidRPr="00230E7A">
              <w:rPr>
                <w:rFonts w:eastAsia="Times New Roman" w:cs="Arial"/>
                <w:b/>
                <w:bCs/>
                <w:color w:val="000000"/>
                <w:szCs w:val="20"/>
                <w:lang w:eastAsia="cs-CZ"/>
              </w:rPr>
              <w:t>Obecné požadavky</w:t>
            </w:r>
          </w:p>
        </w:tc>
        <w:tc>
          <w:tcPr>
            <w:tcW w:w="880" w:type="dxa"/>
            <w:tcBorders>
              <w:top w:val="nil"/>
              <w:left w:val="nil"/>
              <w:bottom w:val="single" w:sz="4" w:space="0" w:color="auto"/>
              <w:right w:val="single" w:sz="4" w:space="0" w:color="auto"/>
            </w:tcBorders>
            <w:shd w:val="clear" w:color="auto" w:fill="auto"/>
            <w:vAlign w:val="center"/>
            <w:hideMark/>
          </w:tcPr>
          <w:p w14:paraId="00A6C2B4"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11639264"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7DB004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w:t>
            </w:r>
          </w:p>
        </w:tc>
        <w:tc>
          <w:tcPr>
            <w:tcW w:w="7800" w:type="dxa"/>
            <w:tcBorders>
              <w:top w:val="nil"/>
              <w:left w:val="nil"/>
              <w:bottom w:val="single" w:sz="4" w:space="0" w:color="auto"/>
              <w:right w:val="single" w:sz="4" w:space="0" w:color="auto"/>
            </w:tcBorders>
            <w:shd w:val="clear" w:color="auto" w:fill="auto"/>
            <w:hideMark/>
          </w:tcPr>
          <w:p w14:paraId="67A5AA4B"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Všechny požadované funkce týkající se koncového bodu, jakými jsou zejména, ale nikoliv výlučně ochrana před nákazou, sběr dat k analýze, zajištění shody s pravidly (compliance), jsou prováděny výhradně jediným agentem běžícím na koncovém bodě.</w:t>
            </w:r>
          </w:p>
        </w:tc>
        <w:tc>
          <w:tcPr>
            <w:tcW w:w="880" w:type="dxa"/>
            <w:tcBorders>
              <w:top w:val="nil"/>
              <w:left w:val="nil"/>
              <w:bottom w:val="single" w:sz="4" w:space="0" w:color="auto"/>
              <w:right w:val="single" w:sz="4" w:space="0" w:color="auto"/>
            </w:tcBorders>
            <w:shd w:val="clear" w:color="auto" w:fill="auto"/>
            <w:noWrap/>
            <w:hideMark/>
          </w:tcPr>
          <w:p w14:paraId="5982FE5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466FAE0"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3F3D0C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w:t>
            </w:r>
          </w:p>
        </w:tc>
        <w:tc>
          <w:tcPr>
            <w:tcW w:w="7800" w:type="dxa"/>
            <w:tcBorders>
              <w:top w:val="nil"/>
              <w:left w:val="nil"/>
              <w:bottom w:val="single" w:sz="4" w:space="0" w:color="auto"/>
              <w:right w:val="single" w:sz="4" w:space="0" w:color="auto"/>
            </w:tcBorders>
            <w:shd w:val="clear" w:color="auto" w:fill="auto"/>
            <w:hideMark/>
          </w:tcPr>
          <w:p w14:paraId="2B9E5DC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Všechny úkony týkající se zejména, ale nikoliv výlučně konfigurace systému, správy a ochrany koncových zařízení, forenzní analýzy jsou prováděny v jednotné konzoli, přístupné pomocí webového rozhraní.</w:t>
            </w:r>
          </w:p>
        </w:tc>
        <w:tc>
          <w:tcPr>
            <w:tcW w:w="880" w:type="dxa"/>
            <w:tcBorders>
              <w:top w:val="nil"/>
              <w:left w:val="nil"/>
              <w:bottom w:val="single" w:sz="4" w:space="0" w:color="auto"/>
              <w:right w:val="single" w:sz="4" w:space="0" w:color="auto"/>
            </w:tcBorders>
            <w:shd w:val="clear" w:color="auto" w:fill="auto"/>
            <w:noWrap/>
            <w:hideMark/>
          </w:tcPr>
          <w:p w14:paraId="7581820C"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F636CA4"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B3283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w:t>
            </w:r>
          </w:p>
        </w:tc>
        <w:tc>
          <w:tcPr>
            <w:tcW w:w="7800" w:type="dxa"/>
            <w:tcBorders>
              <w:top w:val="nil"/>
              <w:left w:val="nil"/>
              <w:bottom w:val="single" w:sz="4" w:space="0" w:color="auto"/>
              <w:right w:val="single" w:sz="4" w:space="0" w:color="auto"/>
            </w:tcBorders>
            <w:shd w:val="clear" w:color="auto" w:fill="auto"/>
            <w:hideMark/>
          </w:tcPr>
          <w:p w14:paraId="5D1B5CD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je zprovozněn bez nutnosti instalace jakýchkoliv dodatečných hardwarových či softwarových komponent do prostředí zadavatele, s výjimkou instalace agentů na koncová zařízení a systémů uvedených v následujících dvou řádcích.</w:t>
            </w:r>
          </w:p>
        </w:tc>
        <w:tc>
          <w:tcPr>
            <w:tcW w:w="880" w:type="dxa"/>
            <w:tcBorders>
              <w:top w:val="nil"/>
              <w:left w:val="nil"/>
              <w:bottom w:val="single" w:sz="4" w:space="0" w:color="auto"/>
              <w:right w:val="single" w:sz="4" w:space="0" w:color="auto"/>
            </w:tcBorders>
            <w:shd w:val="clear" w:color="auto" w:fill="auto"/>
            <w:noWrap/>
            <w:hideMark/>
          </w:tcPr>
          <w:p w14:paraId="7DC666D1"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2482FAA" w14:textId="77777777" w:rsidTr="00F211DF">
        <w:trPr>
          <w:trHeight w:val="12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4BAE3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w:t>
            </w:r>
          </w:p>
        </w:tc>
        <w:tc>
          <w:tcPr>
            <w:tcW w:w="7800" w:type="dxa"/>
            <w:tcBorders>
              <w:top w:val="nil"/>
              <w:left w:val="nil"/>
              <w:bottom w:val="single" w:sz="4" w:space="0" w:color="auto"/>
              <w:right w:val="single" w:sz="4" w:space="0" w:color="auto"/>
            </w:tcBorders>
            <w:shd w:val="clear" w:color="auto" w:fill="auto"/>
            <w:hideMark/>
          </w:tcPr>
          <w:p w14:paraId="4667374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správu koncových zařízení, která nedisponují přímou konektivitou do internetu. K tomu je možno použít on-premise virtuální server, sloužící jako proxy pro komunikaci s managementem, a který je bezplatnou součástí dodávaného systému.</w:t>
            </w:r>
          </w:p>
        </w:tc>
        <w:tc>
          <w:tcPr>
            <w:tcW w:w="880" w:type="dxa"/>
            <w:tcBorders>
              <w:top w:val="nil"/>
              <w:left w:val="nil"/>
              <w:bottom w:val="single" w:sz="4" w:space="0" w:color="auto"/>
              <w:right w:val="single" w:sz="4" w:space="0" w:color="auto"/>
            </w:tcBorders>
            <w:shd w:val="clear" w:color="auto" w:fill="auto"/>
            <w:noWrap/>
            <w:hideMark/>
          </w:tcPr>
          <w:p w14:paraId="00C009E4"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1ED9C88" w14:textId="77777777" w:rsidTr="00F211DF">
        <w:trPr>
          <w:trHeight w:val="12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5983A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w:t>
            </w:r>
          </w:p>
        </w:tc>
        <w:tc>
          <w:tcPr>
            <w:tcW w:w="7800" w:type="dxa"/>
            <w:tcBorders>
              <w:top w:val="nil"/>
              <w:left w:val="nil"/>
              <w:bottom w:val="single" w:sz="4" w:space="0" w:color="auto"/>
              <w:right w:val="single" w:sz="4" w:space="0" w:color="auto"/>
            </w:tcBorders>
            <w:shd w:val="clear" w:color="auto" w:fill="auto"/>
            <w:hideMark/>
          </w:tcPr>
          <w:p w14:paraId="331D268A"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o funkci pro sběr dat z on-premise zdrojů, jako jsou Windows event logy, syslog, netflow. K zaslání těchto logů do centrálního managementu je možno použít on-premise virtuální server, který je bezplatnou součástí dodávaného systému.</w:t>
            </w:r>
          </w:p>
        </w:tc>
        <w:tc>
          <w:tcPr>
            <w:tcW w:w="880" w:type="dxa"/>
            <w:tcBorders>
              <w:top w:val="nil"/>
              <w:left w:val="nil"/>
              <w:bottom w:val="single" w:sz="4" w:space="0" w:color="auto"/>
              <w:right w:val="single" w:sz="4" w:space="0" w:color="auto"/>
            </w:tcBorders>
            <w:shd w:val="clear" w:color="auto" w:fill="auto"/>
            <w:noWrap/>
            <w:hideMark/>
          </w:tcPr>
          <w:p w14:paraId="005C59CC"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B6727C2"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9AFAC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w:t>
            </w:r>
          </w:p>
        </w:tc>
        <w:tc>
          <w:tcPr>
            <w:tcW w:w="7800" w:type="dxa"/>
            <w:tcBorders>
              <w:top w:val="nil"/>
              <w:left w:val="nil"/>
              <w:bottom w:val="single" w:sz="4" w:space="0" w:color="auto"/>
              <w:right w:val="single" w:sz="4" w:space="0" w:color="auto"/>
            </w:tcBorders>
            <w:shd w:val="clear" w:color="auto" w:fill="auto"/>
            <w:hideMark/>
          </w:tcPr>
          <w:p w14:paraId="2B947A3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zajišťuje sběr takových dat z koncových zařízení, která jsou relevantní k zastavení nebo detekci útoku a následné forenzní analýze.</w:t>
            </w:r>
          </w:p>
        </w:tc>
        <w:tc>
          <w:tcPr>
            <w:tcW w:w="880" w:type="dxa"/>
            <w:tcBorders>
              <w:top w:val="nil"/>
              <w:left w:val="nil"/>
              <w:bottom w:val="single" w:sz="4" w:space="0" w:color="auto"/>
              <w:right w:val="single" w:sz="4" w:space="0" w:color="auto"/>
            </w:tcBorders>
            <w:shd w:val="clear" w:color="auto" w:fill="auto"/>
            <w:noWrap/>
            <w:hideMark/>
          </w:tcPr>
          <w:p w14:paraId="7A207CF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359515D"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F6D2C7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lastRenderedPageBreak/>
              <w:t>7</w:t>
            </w:r>
          </w:p>
        </w:tc>
        <w:tc>
          <w:tcPr>
            <w:tcW w:w="7800" w:type="dxa"/>
            <w:tcBorders>
              <w:top w:val="nil"/>
              <w:left w:val="nil"/>
              <w:bottom w:val="single" w:sz="4" w:space="0" w:color="auto"/>
              <w:right w:val="single" w:sz="4" w:space="0" w:color="auto"/>
            </w:tcBorders>
            <w:shd w:val="clear" w:color="auto" w:fill="auto"/>
            <w:hideMark/>
          </w:tcPr>
          <w:p w14:paraId="2A4EEBA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o funkci pro detekci a prevenci bezpečnostních incidentů pro data zejména, nikoliv výlučně z následujících zdrojů: Netflow, firewallové logy nezávislé na výrobci FW, Windows Event logy.</w:t>
            </w:r>
          </w:p>
        </w:tc>
        <w:tc>
          <w:tcPr>
            <w:tcW w:w="880" w:type="dxa"/>
            <w:tcBorders>
              <w:top w:val="nil"/>
              <w:left w:val="nil"/>
              <w:bottom w:val="single" w:sz="4" w:space="0" w:color="auto"/>
              <w:right w:val="single" w:sz="4" w:space="0" w:color="auto"/>
            </w:tcBorders>
            <w:shd w:val="clear" w:color="auto" w:fill="auto"/>
            <w:noWrap/>
            <w:hideMark/>
          </w:tcPr>
          <w:p w14:paraId="30B24DA4"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8D9925D"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932CE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8</w:t>
            </w:r>
          </w:p>
        </w:tc>
        <w:tc>
          <w:tcPr>
            <w:tcW w:w="7800" w:type="dxa"/>
            <w:tcBorders>
              <w:top w:val="nil"/>
              <w:left w:val="nil"/>
              <w:bottom w:val="single" w:sz="4" w:space="0" w:color="auto"/>
              <w:right w:val="single" w:sz="4" w:space="0" w:color="auto"/>
            </w:tcBorders>
            <w:shd w:val="clear" w:color="auto" w:fill="auto"/>
            <w:hideMark/>
          </w:tcPr>
          <w:p w14:paraId="2D2DBA9C"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napojení na zdroje identit minimálně následujících typů: Azure AD, on-premise AD, Okta.</w:t>
            </w:r>
          </w:p>
        </w:tc>
        <w:tc>
          <w:tcPr>
            <w:tcW w:w="880" w:type="dxa"/>
            <w:tcBorders>
              <w:top w:val="nil"/>
              <w:left w:val="nil"/>
              <w:bottom w:val="single" w:sz="4" w:space="0" w:color="auto"/>
              <w:right w:val="single" w:sz="4" w:space="0" w:color="auto"/>
            </w:tcBorders>
            <w:shd w:val="clear" w:color="auto" w:fill="auto"/>
            <w:noWrap/>
            <w:hideMark/>
          </w:tcPr>
          <w:p w14:paraId="4E5CCAB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9E93888"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D0E95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9</w:t>
            </w:r>
          </w:p>
        </w:tc>
        <w:tc>
          <w:tcPr>
            <w:tcW w:w="7800" w:type="dxa"/>
            <w:tcBorders>
              <w:top w:val="nil"/>
              <w:left w:val="nil"/>
              <w:bottom w:val="single" w:sz="4" w:space="0" w:color="auto"/>
              <w:right w:val="single" w:sz="4" w:space="0" w:color="auto"/>
            </w:tcBorders>
            <w:shd w:val="clear" w:color="auto" w:fill="auto"/>
            <w:hideMark/>
          </w:tcPr>
          <w:p w14:paraId="42950D4B"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RBAC (role-based access control) umožňující granulární přiřazení oprávnění jednotlivým správcům systému.</w:t>
            </w:r>
          </w:p>
        </w:tc>
        <w:tc>
          <w:tcPr>
            <w:tcW w:w="880" w:type="dxa"/>
            <w:tcBorders>
              <w:top w:val="nil"/>
              <w:left w:val="nil"/>
              <w:bottom w:val="single" w:sz="4" w:space="0" w:color="auto"/>
              <w:right w:val="single" w:sz="4" w:space="0" w:color="auto"/>
            </w:tcBorders>
            <w:shd w:val="clear" w:color="auto" w:fill="auto"/>
            <w:noWrap/>
            <w:hideMark/>
          </w:tcPr>
          <w:p w14:paraId="6B2BC9CA"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BBA6DA4"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32A6D7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10</w:t>
            </w:r>
          </w:p>
        </w:tc>
        <w:tc>
          <w:tcPr>
            <w:tcW w:w="7800" w:type="dxa"/>
            <w:tcBorders>
              <w:top w:val="nil"/>
              <w:left w:val="nil"/>
              <w:bottom w:val="single" w:sz="4" w:space="0" w:color="auto"/>
              <w:right w:val="single" w:sz="4" w:space="0" w:color="auto"/>
            </w:tcBorders>
            <w:shd w:val="clear" w:color="auto" w:fill="auto"/>
            <w:hideMark/>
          </w:tcPr>
          <w:p w14:paraId="1DB6EAB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obsahuje možnost zapnout multifaktorovou autentizaci pro správce bez nutnosti poskytnout toto řešení ze strany zákazníka.</w:t>
            </w:r>
          </w:p>
        </w:tc>
        <w:tc>
          <w:tcPr>
            <w:tcW w:w="880" w:type="dxa"/>
            <w:tcBorders>
              <w:top w:val="nil"/>
              <w:left w:val="nil"/>
              <w:bottom w:val="single" w:sz="4" w:space="0" w:color="auto"/>
              <w:right w:val="single" w:sz="4" w:space="0" w:color="auto"/>
            </w:tcBorders>
            <w:shd w:val="clear" w:color="auto" w:fill="auto"/>
            <w:noWrap/>
            <w:hideMark/>
          </w:tcPr>
          <w:p w14:paraId="0D58337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F824154"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A0CDC29"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11</w:t>
            </w:r>
          </w:p>
        </w:tc>
        <w:tc>
          <w:tcPr>
            <w:tcW w:w="7800" w:type="dxa"/>
            <w:tcBorders>
              <w:top w:val="nil"/>
              <w:left w:val="nil"/>
              <w:bottom w:val="single" w:sz="4" w:space="0" w:color="auto"/>
              <w:right w:val="single" w:sz="4" w:space="0" w:color="auto"/>
            </w:tcBorders>
            <w:shd w:val="clear" w:color="auto" w:fill="auto"/>
            <w:hideMark/>
          </w:tcPr>
          <w:p w14:paraId="2A66D17C"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obsahuje API pro umožnění integrace nástrojů třetích stran a pro provádění administrativních úkonů.</w:t>
            </w:r>
          </w:p>
        </w:tc>
        <w:tc>
          <w:tcPr>
            <w:tcW w:w="880" w:type="dxa"/>
            <w:tcBorders>
              <w:top w:val="nil"/>
              <w:left w:val="nil"/>
              <w:bottom w:val="single" w:sz="4" w:space="0" w:color="auto"/>
              <w:right w:val="single" w:sz="4" w:space="0" w:color="auto"/>
            </w:tcBorders>
            <w:shd w:val="clear" w:color="auto" w:fill="auto"/>
            <w:noWrap/>
            <w:hideMark/>
          </w:tcPr>
          <w:p w14:paraId="457F4B8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BF3D78F"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111CF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12</w:t>
            </w:r>
          </w:p>
        </w:tc>
        <w:tc>
          <w:tcPr>
            <w:tcW w:w="7800" w:type="dxa"/>
            <w:tcBorders>
              <w:top w:val="nil"/>
              <w:left w:val="nil"/>
              <w:bottom w:val="single" w:sz="4" w:space="0" w:color="auto"/>
              <w:right w:val="single" w:sz="4" w:space="0" w:color="auto"/>
            </w:tcBorders>
            <w:shd w:val="clear" w:color="auto" w:fill="auto"/>
            <w:hideMark/>
          </w:tcPr>
          <w:p w14:paraId="429012D5"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export dat ve formátu syslog pro nástroj správy logů třetí strany.</w:t>
            </w:r>
          </w:p>
        </w:tc>
        <w:tc>
          <w:tcPr>
            <w:tcW w:w="880" w:type="dxa"/>
            <w:tcBorders>
              <w:top w:val="nil"/>
              <w:left w:val="nil"/>
              <w:bottom w:val="single" w:sz="4" w:space="0" w:color="auto"/>
              <w:right w:val="single" w:sz="4" w:space="0" w:color="auto"/>
            </w:tcBorders>
            <w:shd w:val="clear" w:color="auto" w:fill="auto"/>
            <w:noWrap/>
            <w:hideMark/>
          </w:tcPr>
          <w:p w14:paraId="2C2F419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D942129"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4A1480A"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13</w:t>
            </w:r>
          </w:p>
        </w:tc>
        <w:tc>
          <w:tcPr>
            <w:tcW w:w="7800" w:type="dxa"/>
            <w:tcBorders>
              <w:top w:val="nil"/>
              <w:left w:val="nil"/>
              <w:bottom w:val="single" w:sz="4" w:space="0" w:color="auto"/>
              <w:right w:val="single" w:sz="4" w:space="0" w:color="auto"/>
            </w:tcBorders>
            <w:shd w:val="clear" w:color="auto" w:fill="auto"/>
            <w:hideMark/>
          </w:tcPr>
          <w:p w14:paraId="7A557F3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tvorbu dynamických dashboardů, čerpající data definovaná libovolným uživatelským pohledem do databáze.</w:t>
            </w:r>
          </w:p>
        </w:tc>
        <w:tc>
          <w:tcPr>
            <w:tcW w:w="880" w:type="dxa"/>
            <w:tcBorders>
              <w:top w:val="nil"/>
              <w:left w:val="nil"/>
              <w:bottom w:val="single" w:sz="4" w:space="0" w:color="auto"/>
              <w:right w:val="single" w:sz="4" w:space="0" w:color="auto"/>
            </w:tcBorders>
            <w:shd w:val="clear" w:color="auto" w:fill="auto"/>
            <w:noWrap/>
            <w:hideMark/>
          </w:tcPr>
          <w:p w14:paraId="3CFE948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ACD786D"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6C8E4E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14</w:t>
            </w:r>
          </w:p>
        </w:tc>
        <w:tc>
          <w:tcPr>
            <w:tcW w:w="7800" w:type="dxa"/>
            <w:tcBorders>
              <w:top w:val="nil"/>
              <w:left w:val="nil"/>
              <w:bottom w:val="single" w:sz="4" w:space="0" w:color="auto"/>
              <w:right w:val="single" w:sz="4" w:space="0" w:color="auto"/>
            </w:tcBorders>
            <w:shd w:val="clear" w:color="auto" w:fill="auto"/>
            <w:hideMark/>
          </w:tcPr>
          <w:p w14:paraId="6401746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Data jsou uchována výhradně v rámci EU.</w:t>
            </w:r>
          </w:p>
        </w:tc>
        <w:tc>
          <w:tcPr>
            <w:tcW w:w="880" w:type="dxa"/>
            <w:tcBorders>
              <w:top w:val="nil"/>
              <w:left w:val="nil"/>
              <w:bottom w:val="single" w:sz="4" w:space="0" w:color="auto"/>
              <w:right w:val="single" w:sz="4" w:space="0" w:color="auto"/>
            </w:tcBorders>
            <w:shd w:val="clear" w:color="auto" w:fill="auto"/>
            <w:noWrap/>
            <w:hideMark/>
          </w:tcPr>
          <w:p w14:paraId="26DBD6D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A6ED247"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791DFA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15</w:t>
            </w:r>
          </w:p>
        </w:tc>
        <w:tc>
          <w:tcPr>
            <w:tcW w:w="7800" w:type="dxa"/>
            <w:tcBorders>
              <w:top w:val="nil"/>
              <w:left w:val="nil"/>
              <w:bottom w:val="single" w:sz="4" w:space="0" w:color="auto"/>
              <w:right w:val="single" w:sz="4" w:space="0" w:color="auto"/>
            </w:tcBorders>
            <w:shd w:val="clear" w:color="auto" w:fill="auto"/>
            <w:hideMark/>
          </w:tcPr>
          <w:p w14:paraId="523D5B96"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Data jsou uchována výhradně v datových centrech certifikovaných na SOC2 Type II+.</w:t>
            </w:r>
          </w:p>
        </w:tc>
        <w:tc>
          <w:tcPr>
            <w:tcW w:w="880" w:type="dxa"/>
            <w:tcBorders>
              <w:top w:val="nil"/>
              <w:left w:val="nil"/>
              <w:bottom w:val="single" w:sz="4" w:space="0" w:color="auto"/>
              <w:right w:val="single" w:sz="4" w:space="0" w:color="auto"/>
            </w:tcBorders>
            <w:shd w:val="clear" w:color="auto" w:fill="auto"/>
            <w:noWrap/>
            <w:hideMark/>
          </w:tcPr>
          <w:p w14:paraId="16EF6E80"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EC51B89"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85ED53"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16</w:t>
            </w:r>
          </w:p>
        </w:tc>
        <w:tc>
          <w:tcPr>
            <w:tcW w:w="7800" w:type="dxa"/>
            <w:tcBorders>
              <w:top w:val="nil"/>
              <w:left w:val="nil"/>
              <w:bottom w:val="single" w:sz="4" w:space="0" w:color="auto"/>
              <w:right w:val="single" w:sz="4" w:space="0" w:color="auto"/>
            </w:tcBorders>
            <w:shd w:val="clear" w:color="auto" w:fill="auto"/>
            <w:hideMark/>
          </w:tcPr>
          <w:p w14:paraId="14EE42A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má platnou certifikaci ISO 27001.</w:t>
            </w:r>
          </w:p>
        </w:tc>
        <w:tc>
          <w:tcPr>
            <w:tcW w:w="880" w:type="dxa"/>
            <w:tcBorders>
              <w:top w:val="nil"/>
              <w:left w:val="nil"/>
              <w:bottom w:val="single" w:sz="4" w:space="0" w:color="auto"/>
              <w:right w:val="single" w:sz="4" w:space="0" w:color="auto"/>
            </w:tcBorders>
            <w:shd w:val="clear" w:color="auto" w:fill="auto"/>
            <w:noWrap/>
            <w:hideMark/>
          </w:tcPr>
          <w:p w14:paraId="137EB3D1"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A7AD054"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6ABE42F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201BE2A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noWrap/>
            <w:hideMark/>
          </w:tcPr>
          <w:p w14:paraId="68D33A9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C8ACC5C"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2496DF7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4B078D81"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Prevence útoků</w:t>
            </w:r>
          </w:p>
        </w:tc>
        <w:tc>
          <w:tcPr>
            <w:tcW w:w="880" w:type="dxa"/>
            <w:tcBorders>
              <w:top w:val="nil"/>
              <w:left w:val="nil"/>
              <w:bottom w:val="single" w:sz="4" w:space="0" w:color="auto"/>
              <w:right w:val="single" w:sz="4" w:space="0" w:color="auto"/>
            </w:tcBorders>
            <w:shd w:val="clear" w:color="auto" w:fill="auto"/>
            <w:vAlign w:val="center"/>
            <w:hideMark/>
          </w:tcPr>
          <w:p w14:paraId="7BCC6D52"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6DA07AB8"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CEE31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17</w:t>
            </w:r>
          </w:p>
        </w:tc>
        <w:tc>
          <w:tcPr>
            <w:tcW w:w="7800" w:type="dxa"/>
            <w:tcBorders>
              <w:top w:val="nil"/>
              <w:left w:val="nil"/>
              <w:bottom w:val="single" w:sz="4" w:space="0" w:color="auto"/>
              <w:right w:val="single" w:sz="4" w:space="0" w:color="auto"/>
            </w:tcBorders>
            <w:shd w:val="clear" w:color="auto" w:fill="auto"/>
            <w:hideMark/>
          </w:tcPr>
          <w:p w14:paraId="52EA4145"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ochranu před známým škodlivým kódem i bez nutnosti pravidelné aktualizace databáze signatur.</w:t>
            </w:r>
          </w:p>
        </w:tc>
        <w:tc>
          <w:tcPr>
            <w:tcW w:w="880" w:type="dxa"/>
            <w:tcBorders>
              <w:top w:val="nil"/>
              <w:left w:val="nil"/>
              <w:bottom w:val="single" w:sz="4" w:space="0" w:color="auto"/>
              <w:right w:val="single" w:sz="4" w:space="0" w:color="auto"/>
            </w:tcBorders>
            <w:shd w:val="clear" w:color="auto" w:fill="auto"/>
            <w:noWrap/>
            <w:hideMark/>
          </w:tcPr>
          <w:p w14:paraId="7FD6C71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757E666"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90DC0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18</w:t>
            </w:r>
          </w:p>
        </w:tc>
        <w:tc>
          <w:tcPr>
            <w:tcW w:w="7800" w:type="dxa"/>
            <w:tcBorders>
              <w:top w:val="nil"/>
              <w:left w:val="nil"/>
              <w:bottom w:val="single" w:sz="4" w:space="0" w:color="auto"/>
              <w:right w:val="single" w:sz="4" w:space="0" w:color="auto"/>
            </w:tcBorders>
            <w:shd w:val="clear" w:color="auto" w:fill="auto"/>
            <w:hideMark/>
          </w:tcPr>
          <w:p w14:paraId="1056DEA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ochranu před známým i neznámým škodlivým kódem i bez nutnosti být v tu chvíli připojen k internetu či interní síti.</w:t>
            </w:r>
          </w:p>
        </w:tc>
        <w:tc>
          <w:tcPr>
            <w:tcW w:w="880" w:type="dxa"/>
            <w:tcBorders>
              <w:top w:val="nil"/>
              <w:left w:val="nil"/>
              <w:bottom w:val="single" w:sz="4" w:space="0" w:color="auto"/>
              <w:right w:val="single" w:sz="4" w:space="0" w:color="auto"/>
            </w:tcBorders>
            <w:shd w:val="clear" w:color="auto" w:fill="auto"/>
            <w:noWrap/>
            <w:hideMark/>
          </w:tcPr>
          <w:p w14:paraId="6FA77C4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D89ACFA"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22E7D7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19</w:t>
            </w:r>
          </w:p>
        </w:tc>
        <w:tc>
          <w:tcPr>
            <w:tcW w:w="7800" w:type="dxa"/>
            <w:tcBorders>
              <w:top w:val="nil"/>
              <w:left w:val="nil"/>
              <w:bottom w:val="single" w:sz="4" w:space="0" w:color="auto"/>
              <w:right w:val="single" w:sz="4" w:space="0" w:color="auto"/>
            </w:tcBorders>
            <w:shd w:val="clear" w:color="auto" w:fill="auto"/>
            <w:hideMark/>
          </w:tcPr>
          <w:p w14:paraId="5C912B9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brání spuštění škodlivých procesů, stejně jako činnosti, která je vyhodnocena jako škodlivá až v průběhu běhu procesu.</w:t>
            </w:r>
          </w:p>
        </w:tc>
        <w:tc>
          <w:tcPr>
            <w:tcW w:w="880" w:type="dxa"/>
            <w:tcBorders>
              <w:top w:val="nil"/>
              <w:left w:val="nil"/>
              <w:bottom w:val="single" w:sz="4" w:space="0" w:color="auto"/>
              <w:right w:val="single" w:sz="4" w:space="0" w:color="auto"/>
            </w:tcBorders>
            <w:shd w:val="clear" w:color="auto" w:fill="auto"/>
            <w:noWrap/>
            <w:hideMark/>
          </w:tcPr>
          <w:p w14:paraId="4841C0AE"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BD9F9F0"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BDBD8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20</w:t>
            </w:r>
          </w:p>
        </w:tc>
        <w:tc>
          <w:tcPr>
            <w:tcW w:w="7800" w:type="dxa"/>
            <w:tcBorders>
              <w:top w:val="nil"/>
              <w:left w:val="nil"/>
              <w:bottom w:val="single" w:sz="4" w:space="0" w:color="auto"/>
              <w:right w:val="single" w:sz="4" w:space="0" w:color="auto"/>
            </w:tcBorders>
            <w:shd w:val="clear" w:color="auto" w:fill="auto"/>
            <w:hideMark/>
          </w:tcPr>
          <w:p w14:paraId="1B1C9B3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brání škodlivému chování, které je způsobeno legitimními procesy.</w:t>
            </w:r>
          </w:p>
        </w:tc>
        <w:tc>
          <w:tcPr>
            <w:tcW w:w="880" w:type="dxa"/>
            <w:tcBorders>
              <w:top w:val="nil"/>
              <w:left w:val="nil"/>
              <w:bottom w:val="single" w:sz="4" w:space="0" w:color="auto"/>
              <w:right w:val="single" w:sz="4" w:space="0" w:color="auto"/>
            </w:tcBorders>
            <w:shd w:val="clear" w:color="auto" w:fill="auto"/>
            <w:noWrap/>
            <w:hideMark/>
          </w:tcPr>
          <w:p w14:paraId="337A74A7"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E14F590"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56732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21</w:t>
            </w:r>
          </w:p>
        </w:tc>
        <w:tc>
          <w:tcPr>
            <w:tcW w:w="7800" w:type="dxa"/>
            <w:tcBorders>
              <w:top w:val="nil"/>
              <w:left w:val="nil"/>
              <w:bottom w:val="single" w:sz="4" w:space="0" w:color="auto"/>
              <w:right w:val="single" w:sz="4" w:space="0" w:color="auto"/>
            </w:tcBorders>
            <w:shd w:val="clear" w:color="auto" w:fill="auto"/>
            <w:hideMark/>
          </w:tcPr>
          <w:p w14:paraId="338BBE7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ochranu před bezsouborovými útoky.</w:t>
            </w:r>
          </w:p>
        </w:tc>
        <w:tc>
          <w:tcPr>
            <w:tcW w:w="880" w:type="dxa"/>
            <w:tcBorders>
              <w:top w:val="nil"/>
              <w:left w:val="nil"/>
              <w:bottom w:val="single" w:sz="4" w:space="0" w:color="auto"/>
              <w:right w:val="single" w:sz="4" w:space="0" w:color="auto"/>
            </w:tcBorders>
            <w:shd w:val="clear" w:color="auto" w:fill="auto"/>
            <w:noWrap/>
            <w:hideMark/>
          </w:tcPr>
          <w:p w14:paraId="1315957F"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D77BBBF"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51D79A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22</w:t>
            </w:r>
          </w:p>
        </w:tc>
        <w:tc>
          <w:tcPr>
            <w:tcW w:w="7800" w:type="dxa"/>
            <w:tcBorders>
              <w:top w:val="nil"/>
              <w:left w:val="nil"/>
              <w:bottom w:val="single" w:sz="4" w:space="0" w:color="auto"/>
              <w:right w:val="single" w:sz="4" w:space="0" w:color="auto"/>
            </w:tcBorders>
            <w:shd w:val="clear" w:color="auto" w:fill="auto"/>
            <w:hideMark/>
          </w:tcPr>
          <w:p w14:paraId="16D06AB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provádí dynamickou analýzu chování běžících procesů.</w:t>
            </w:r>
          </w:p>
        </w:tc>
        <w:tc>
          <w:tcPr>
            <w:tcW w:w="880" w:type="dxa"/>
            <w:tcBorders>
              <w:top w:val="nil"/>
              <w:left w:val="nil"/>
              <w:bottom w:val="single" w:sz="4" w:space="0" w:color="auto"/>
              <w:right w:val="single" w:sz="4" w:space="0" w:color="auto"/>
            </w:tcBorders>
            <w:shd w:val="clear" w:color="auto" w:fill="auto"/>
            <w:noWrap/>
            <w:hideMark/>
          </w:tcPr>
          <w:p w14:paraId="549B8630"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8004FBB"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6A8633"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23</w:t>
            </w:r>
          </w:p>
        </w:tc>
        <w:tc>
          <w:tcPr>
            <w:tcW w:w="7800" w:type="dxa"/>
            <w:tcBorders>
              <w:top w:val="nil"/>
              <w:left w:val="nil"/>
              <w:bottom w:val="single" w:sz="4" w:space="0" w:color="auto"/>
              <w:right w:val="single" w:sz="4" w:space="0" w:color="auto"/>
            </w:tcBorders>
            <w:shd w:val="clear" w:color="auto" w:fill="auto"/>
            <w:hideMark/>
          </w:tcPr>
          <w:p w14:paraId="02AB171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obsahuje funkci dynamické analýzy v sandboxu, umožňující analýzu souborů minimálně do velikosti 100MB.</w:t>
            </w:r>
          </w:p>
        </w:tc>
        <w:tc>
          <w:tcPr>
            <w:tcW w:w="880" w:type="dxa"/>
            <w:tcBorders>
              <w:top w:val="nil"/>
              <w:left w:val="nil"/>
              <w:bottom w:val="single" w:sz="4" w:space="0" w:color="auto"/>
              <w:right w:val="single" w:sz="4" w:space="0" w:color="auto"/>
            </w:tcBorders>
            <w:shd w:val="clear" w:color="auto" w:fill="auto"/>
            <w:noWrap/>
            <w:hideMark/>
          </w:tcPr>
          <w:p w14:paraId="78A1888C"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0F17F8C"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EFFA6DA"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24</w:t>
            </w:r>
          </w:p>
        </w:tc>
        <w:tc>
          <w:tcPr>
            <w:tcW w:w="7800" w:type="dxa"/>
            <w:tcBorders>
              <w:top w:val="nil"/>
              <w:left w:val="nil"/>
              <w:bottom w:val="single" w:sz="4" w:space="0" w:color="auto"/>
              <w:right w:val="single" w:sz="4" w:space="0" w:color="auto"/>
            </w:tcBorders>
            <w:shd w:val="clear" w:color="auto" w:fill="auto"/>
            <w:hideMark/>
          </w:tcPr>
          <w:p w14:paraId="60B0E4F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dynamickou analýzu v sandboxu minimálně souborů typu apk, flash, java, office, PE, pdf, mac OS X files, linux ELF, archivy rar, 7-zip, skripty bat, shell.</w:t>
            </w:r>
          </w:p>
        </w:tc>
        <w:tc>
          <w:tcPr>
            <w:tcW w:w="880" w:type="dxa"/>
            <w:tcBorders>
              <w:top w:val="nil"/>
              <w:left w:val="nil"/>
              <w:bottom w:val="single" w:sz="4" w:space="0" w:color="auto"/>
              <w:right w:val="single" w:sz="4" w:space="0" w:color="auto"/>
            </w:tcBorders>
            <w:shd w:val="clear" w:color="auto" w:fill="auto"/>
            <w:noWrap/>
            <w:hideMark/>
          </w:tcPr>
          <w:p w14:paraId="7D4BD32E"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8007F43"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BB7172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25</w:t>
            </w:r>
          </w:p>
        </w:tc>
        <w:tc>
          <w:tcPr>
            <w:tcW w:w="7800" w:type="dxa"/>
            <w:tcBorders>
              <w:top w:val="nil"/>
              <w:left w:val="nil"/>
              <w:bottom w:val="single" w:sz="4" w:space="0" w:color="auto"/>
              <w:right w:val="single" w:sz="4" w:space="0" w:color="auto"/>
            </w:tcBorders>
            <w:shd w:val="clear" w:color="auto" w:fill="auto"/>
            <w:hideMark/>
          </w:tcPr>
          <w:p w14:paraId="2A00A962"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dynamickou analýzu dat v sandboxu, jak s využitím virtuálního, tak bare-metal prostředí pro zabránění evazivnímu chování škodlivého kódu.</w:t>
            </w:r>
          </w:p>
        </w:tc>
        <w:tc>
          <w:tcPr>
            <w:tcW w:w="880" w:type="dxa"/>
            <w:tcBorders>
              <w:top w:val="nil"/>
              <w:left w:val="nil"/>
              <w:bottom w:val="single" w:sz="4" w:space="0" w:color="auto"/>
              <w:right w:val="single" w:sz="4" w:space="0" w:color="auto"/>
            </w:tcBorders>
            <w:shd w:val="clear" w:color="auto" w:fill="auto"/>
            <w:noWrap/>
            <w:hideMark/>
          </w:tcPr>
          <w:p w14:paraId="766EE97E"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09A6FCC"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61EE3D0"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26</w:t>
            </w:r>
          </w:p>
        </w:tc>
        <w:tc>
          <w:tcPr>
            <w:tcW w:w="7800" w:type="dxa"/>
            <w:tcBorders>
              <w:top w:val="nil"/>
              <w:left w:val="nil"/>
              <w:bottom w:val="single" w:sz="4" w:space="0" w:color="auto"/>
              <w:right w:val="single" w:sz="4" w:space="0" w:color="auto"/>
            </w:tcBorders>
            <w:shd w:val="clear" w:color="auto" w:fill="auto"/>
            <w:hideMark/>
          </w:tcPr>
          <w:p w14:paraId="4A167E6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dokáže zastavit spuštění neznámého souboru, dokud nezíská verdikt z dynamické analýzy sandboxu.</w:t>
            </w:r>
          </w:p>
        </w:tc>
        <w:tc>
          <w:tcPr>
            <w:tcW w:w="880" w:type="dxa"/>
            <w:tcBorders>
              <w:top w:val="nil"/>
              <w:left w:val="nil"/>
              <w:bottom w:val="single" w:sz="4" w:space="0" w:color="auto"/>
              <w:right w:val="single" w:sz="4" w:space="0" w:color="auto"/>
            </w:tcBorders>
            <w:shd w:val="clear" w:color="auto" w:fill="auto"/>
            <w:noWrap/>
            <w:hideMark/>
          </w:tcPr>
          <w:p w14:paraId="5BFCE99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DCC2279"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FBF971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27</w:t>
            </w:r>
          </w:p>
        </w:tc>
        <w:tc>
          <w:tcPr>
            <w:tcW w:w="7800" w:type="dxa"/>
            <w:tcBorders>
              <w:top w:val="nil"/>
              <w:left w:val="nil"/>
              <w:bottom w:val="single" w:sz="4" w:space="0" w:color="auto"/>
              <w:right w:val="single" w:sz="4" w:space="0" w:color="auto"/>
            </w:tcBorders>
            <w:shd w:val="clear" w:color="auto" w:fill="auto"/>
            <w:hideMark/>
          </w:tcPr>
          <w:p w14:paraId="441406C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manuální změnu verdiktu poskytnutého dynamickou analýzou.</w:t>
            </w:r>
          </w:p>
        </w:tc>
        <w:tc>
          <w:tcPr>
            <w:tcW w:w="880" w:type="dxa"/>
            <w:tcBorders>
              <w:top w:val="nil"/>
              <w:left w:val="nil"/>
              <w:bottom w:val="single" w:sz="4" w:space="0" w:color="auto"/>
              <w:right w:val="single" w:sz="4" w:space="0" w:color="auto"/>
            </w:tcBorders>
            <w:shd w:val="clear" w:color="auto" w:fill="auto"/>
            <w:noWrap/>
            <w:hideMark/>
          </w:tcPr>
          <w:p w14:paraId="4F53D2D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88A38FE"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5367C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28</w:t>
            </w:r>
          </w:p>
        </w:tc>
        <w:tc>
          <w:tcPr>
            <w:tcW w:w="7800" w:type="dxa"/>
            <w:tcBorders>
              <w:top w:val="nil"/>
              <w:left w:val="nil"/>
              <w:bottom w:val="single" w:sz="4" w:space="0" w:color="auto"/>
              <w:right w:val="single" w:sz="4" w:space="0" w:color="auto"/>
            </w:tcBorders>
            <w:shd w:val="clear" w:color="auto" w:fill="auto"/>
            <w:hideMark/>
          </w:tcPr>
          <w:p w14:paraId="49C125B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odesílá vzorky k analýze do sandboxu na základě hash hodnot. Jeden identický soubor tak nebude analyzován zbytečně vícekrát, byť má rozdílný název.</w:t>
            </w:r>
          </w:p>
        </w:tc>
        <w:tc>
          <w:tcPr>
            <w:tcW w:w="880" w:type="dxa"/>
            <w:tcBorders>
              <w:top w:val="nil"/>
              <w:left w:val="nil"/>
              <w:bottom w:val="single" w:sz="4" w:space="0" w:color="auto"/>
              <w:right w:val="single" w:sz="4" w:space="0" w:color="auto"/>
            </w:tcBorders>
            <w:shd w:val="clear" w:color="auto" w:fill="auto"/>
            <w:noWrap/>
            <w:hideMark/>
          </w:tcPr>
          <w:p w14:paraId="11D1CBF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0BECE80"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9B92A9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29</w:t>
            </w:r>
          </w:p>
        </w:tc>
        <w:tc>
          <w:tcPr>
            <w:tcW w:w="7800" w:type="dxa"/>
            <w:tcBorders>
              <w:top w:val="nil"/>
              <w:left w:val="nil"/>
              <w:bottom w:val="single" w:sz="4" w:space="0" w:color="auto"/>
              <w:right w:val="single" w:sz="4" w:space="0" w:color="auto"/>
            </w:tcBorders>
            <w:shd w:val="clear" w:color="auto" w:fill="auto"/>
            <w:hideMark/>
          </w:tcPr>
          <w:p w14:paraId="3FA38CD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dokáže provést whitelisting/blacklisting spustitelných procesů na základě hash hodnoty, umístění a digitálního podpisu souboru.</w:t>
            </w:r>
          </w:p>
        </w:tc>
        <w:tc>
          <w:tcPr>
            <w:tcW w:w="880" w:type="dxa"/>
            <w:tcBorders>
              <w:top w:val="nil"/>
              <w:left w:val="nil"/>
              <w:bottom w:val="single" w:sz="4" w:space="0" w:color="auto"/>
              <w:right w:val="single" w:sz="4" w:space="0" w:color="auto"/>
            </w:tcBorders>
            <w:shd w:val="clear" w:color="auto" w:fill="auto"/>
            <w:noWrap/>
            <w:hideMark/>
          </w:tcPr>
          <w:p w14:paraId="005DFCF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89EDDF0"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304C983"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30</w:t>
            </w:r>
          </w:p>
        </w:tc>
        <w:tc>
          <w:tcPr>
            <w:tcW w:w="7800" w:type="dxa"/>
            <w:tcBorders>
              <w:top w:val="nil"/>
              <w:left w:val="nil"/>
              <w:bottom w:val="single" w:sz="4" w:space="0" w:color="auto"/>
              <w:right w:val="single" w:sz="4" w:space="0" w:color="auto"/>
            </w:tcBorders>
            <w:shd w:val="clear" w:color="auto" w:fill="auto"/>
            <w:hideMark/>
          </w:tcPr>
          <w:p w14:paraId="09B3739F"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obsahuje funkci lokální analýzy, využívající prvky strojového učení.</w:t>
            </w:r>
          </w:p>
        </w:tc>
        <w:tc>
          <w:tcPr>
            <w:tcW w:w="880" w:type="dxa"/>
            <w:tcBorders>
              <w:top w:val="nil"/>
              <w:left w:val="nil"/>
              <w:bottom w:val="single" w:sz="4" w:space="0" w:color="auto"/>
              <w:right w:val="single" w:sz="4" w:space="0" w:color="auto"/>
            </w:tcBorders>
            <w:shd w:val="clear" w:color="auto" w:fill="auto"/>
            <w:noWrap/>
            <w:hideMark/>
          </w:tcPr>
          <w:p w14:paraId="446743BF"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0FD98A7"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1B51B1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lastRenderedPageBreak/>
              <w:t>31</w:t>
            </w:r>
          </w:p>
        </w:tc>
        <w:tc>
          <w:tcPr>
            <w:tcW w:w="7800" w:type="dxa"/>
            <w:tcBorders>
              <w:top w:val="nil"/>
              <w:left w:val="nil"/>
              <w:bottom w:val="single" w:sz="4" w:space="0" w:color="auto"/>
              <w:right w:val="single" w:sz="4" w:space="0" w:color="auto"/>
            </w:tcBorders>
            <w:shd w:val="clear" w:color="auto" w:fill="auto"/>
            <w:hideMark/>
          </w:tcPr>
          <w:p w14:paraId="6BDC8E6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vytvoření pravidel/zásad, které zamezí konkrétním scénářům spuštění škodlivého kódu.</w:t>
            </w:r>
          </w:p>
        </w:tc>
        <w:tc>
          <w:tcPr>
            <w:tcW w:w="880" w:type="dxa"/>
            <w:tcBorders>
              <w:top w:val="nil"/>
              <w:left w:val="nil"/>
              <w:bottom w:val="single" w:sz="4" w:space="0" w:color="auto"/>
              <w:right w:val="single" w:sz="4" w:space="0" w:color="auto"/>
            </w:tcBorders>
            <w:shd w:val="clear" w:color="auto" w:fill="auto"/>
            <w:noWrap/>
            <w:hideMark/>
          </w:tcPr>
          <w:p w14:paraId="074FF1D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4CFC545"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BD60673"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32</w:t>
            </w:r>
          </w:p>
        </w:tc>
        <w:tc>
          <w:tcPr>
            <w:tcW w:w="7800" w:type="dxa"/>
            <w:tcBorders>
              <w:top w:val="nil"/>
              <w:left w:val="nil"/>
              <w:bottom w:val="single" w:sz="4" w:space="0" w:color="auto"/>
              <w:right w:val="single" w:sz="4" w:space="0" w:color="auto"/>
            </w:tcBorders>
            <w:shd w:val="clear" w:color="auto" w:fill="auto"/>
            <w:hideMark/>
          </w:tcPr>
          <w:p w14:paraId="1CC24412"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ochranu před útokem pomocí manipulace s pamětí a spuštěním kódu z datové oblasti (techniky DEP, JIT, ROP).</w:t>
            </w:r>
          </w:p>
        </w:tc>
        <w:tc>
          <w:tcPr>
            <w:tcW w:w="880" w:type="dxa"/>
            <w:tcBorders>
              <w:top w:val="nil"/>
              <w:left w:val="nil"/>
              <w:bottom w:val="single" w:sz="4" w:space="0" w:color="auto"/>
              <w:right w:val="single" w:sz="4" w:space="0" w:color="auto"/>
            </w:tcBorders>
            <w:shd w:val="clear" w:color="auto" w:fill="auto"/>
            <w:noWrap/>
            <w:hideMark/>
          </w:tcPr>
          <w:p w14:paraId="63BA154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9DB5789"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1CFDEE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33</w:t>
            </w:r>
          </w:p>
        </w:tc>
        <w:tc>
          <w:tcPr>
            <w:tcW w:w="7800" w:type="dxa"/>
            <w:tcBorders>
              <w:top w:val="nil"/>
              <w:left w:val="nil"/>
              <w:bottom w:val="single" w:sz="4" w:space="0" w:color="auto"/>
              <w:right w:val="single" w:sz="4" w:space="0" w:color="auto"/>
            </w:tcBorders>
            <w:shd w:val="clear" w:color="auto" w:fill="auto"/>
            <w:hideMark/>
          </w:tcPr>
          <w:p w14:paraId="7EA7210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blokaci útočných technik jakými je například vkládání kódu.</w:t>
            </w:r>
          </w:p>
        </w:tc>
        <w:tc>
          <w:tcPr>
            <w:tcW w:w="880" w:type="dxa"/>
            <w:tcBorders>
              <w:top w:val="nil"/>
              <w:left w:val="nil"/>
              <w:bottom w:val="single" w:sz="4" w:space="0" w:color="auto"/>
              <w:right w:val="single" w:sz="4" w:space="0" w:color="auto"/>
            </w:tcBorders>
            <w:shd w:val="clear" w:color="auto" w:fill="auto"/>
            <w:noWrap/>
            <w:hideMark/>
          </w:tcPr>
          <w:p w14:paraId="6CABE77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83B95EE"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B9E92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34</w:t>
            </w:r>
          </w:p>
        </w:tc>
        <w:tc>
          <w:tcPr>
            <w:tcW w:w="7800" w:type="dxa"/>
            <w:tcBorders>
              <w:top w:val="nil"/>
              <w:left w:val="nil"/>
              <w:bottom w:val="single" w:sz="4" w:space="0" w:color="auto"/>
              <w:right w:val="single" w:sz="4" w:space="0" w:color="auto"/>
            </w:tcBorders>
            <w:shd w:val="clear" w:color="auto" w:fill="auto"/>
            <w:hideMark/>
          </w:tcPr>
          <w:p w14:paraId="0D315FF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blokaci DLL knihoven s nebezpečným umístěním.</w:t>
            </w:r>
          </w:p>
        </w:tc>
        <w:tc>
          <w:tcPr>
            <w:tcW w:w="880" w:type="dxa"/>
            <w:tcBorders>
              <w:top w:val="nil"/>
              <w:left w:val="nil"/>
              <w:bottom w:val="single" w:sz="4" w:space="0" w:color="auto"/>
              <w:right w:val="single" w:sz="4" w:space="0" w:color="auto"/>
            </w:tcBorders>
            <w:shd w:val="clear" w:color="auto" w:fill="auto"/>
            <w:noWrap/>
            <w:hideMark/>
          </w:tcPr>
          <w:p w14:paraId="3A3B83C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23A6A33"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F3921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35</w:t>
            </w:r>
          </w:p>
        </w:tc>
        <w:tc>
          <w:tcPr>
            <w:tcW w:w="7800" w:type="dxa"/>
            <w:tcBorders>
              <w:top w:val="nil"/>
              <w:left w:val="nil"/>
              <w:bottom w:val="single" w:sz="4" w:space="0" w:color="auto"/>
              <w:right w:val="single" w:sz="4" w:space="0" w:color="auto"/>
            </w:tcBorders>
            <w:shd w:val="clear" w:color="auto" w:fill="auto"/>
            <w:hideMark/>
          </w:tcPr>
          <w:p w14:paraId="5B396DC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blokaci útočných technik manipulujících s obsahem (heap spray, buffer overflow).</w:t>
            </w:r>
          </w:p>
        </w:tc>
        <w:tc>
          <w:tcPr>
            <w:tcW w:w="880" w:type="dxa"/>
            <w:tcBorders>
              <w:top w:val="nil"/>
              <w:left w:val="nil"/>
              <w:bottom w:val="single" w:sz="4" w:space="0" w:color="auto"/>
              <w:right w:val="single" w:sz="4" w:space="0" w:color="auto"/>
            </w:tcBorders>
            <w:shd w:val="clear" w:color="auto" w:fill="auto"/>
            <w:noWrap/>
            <w:hideMark/>
          </w:tcPr>
          <w:p w14:paraId="45344B5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D350BB4"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1608DF1A"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6D63A13E" w14:textId="77777777" w:rsidR="00F211DF" w:rsidRPr="00230E7A" w:rsidRDefault="00F211DF" w:rsidP="00F211DF">
            <w:pPr>
              <w:spacing w:line="240" w:lineRule="auto"/>
              <w:rPr>
                <w:rFonts w:ascii="Calibri" w:eastAsia="Times New Roman" w:hAnsi="Calibri" w:cs="Times New Roman"/>
                <w:szCs w:val="20"/>
                <w:lang w:eastAsia="cs-CZ"/>
              </w:rPr>
            </w:pPr>
            <w:r w:rsidRPr="00230E7A">
              <w:rPr>
                <w:rFonts w:ascii="Calibri" w:eastAsia="Times New Roman" w:hAnsi="Calibri" w:cs="Times New Roman"/>
                <w:szCs w:val="20"/>
                <w:lang w:eastAsia="cs-CZ"/>
              </w:rPr>
              <w:t> </w:t>
            </w:r>
          </w:p>
        </w:tc>
        <w:tc>
          <w:tcPr>
            <w:tcW w:w="880" w:type="dxa"/>
            <w:tcBorders>
              <w:top w:val="nil"/>
              <w:left w:val="nil"/>
              <w:bottom w:val="single" w:sz="4" w:space="0" w:color="auto"/>
              <w:right w:val="single" w:sz="4" w:space="0" w:color="auto"/>
            </w:tcBorders>
            <w:shd w:val="clear" w:color="auto" w:fill="auto"/>
            <w:noWrap/>
            <w:hideMark/>
          </w:tcPr>
          <w:p w14:paraId="222DAC3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03C8989"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070EE20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610277D1"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Parametry agenta koncových zařízení</w:t>
            </w:r>
          </w:p>
        </w:tc>
        <w:tc>
          <w:tcPr>
            <w:tcW w:w="880" w:type="dxa"/>
            <w:tcBorders>
              <w:top w:val="nil"/>
              <w:left w:val="single" w:sz="4" w:space="0" w:color="auto"/>
              <w:bottom w:val="single" w:sz="4" w:space="0" w:color="auto"/>
              <w:right w:val="single" w:sz="4" w:space="0" w:color="auto"/>
            </w:tcBorders>
            <w:shd w:val="clear" w:color="auto" w:fill="auto"/>
            <w:vAlign w:val="center"/>
            <w:hideMark/>
          </w:tcPr>
          <w:p w14:paraId="36BB7321"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6F732805"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D7530B9"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36</w:t>
            </w:r>
          </w:p>
        </w:tc>
        <w:tc>
          <w:tcPr>
            <w:tcW w:w="7800" w:type="dxa"/>
            <w:tcBorders>
              <w:top w:val="nil"/>
              <w:left w:val="nil"/>
              <w:bottom w:val="single" w:sz="4" w:space="0" w:color="auto"/>
              <w:right w:val="single" w:sz="4" w:space="0" w:color="auto"/>
            </w:tcBorders>
            <w:shd w:val="clear" w:color="auto" w:fill="auto"/>
            <w:hideMark/>
          </w:tcPr>
          <w:p w14:paraId="53DB0EE2"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Agent instalovaný na koncové zařízení má nízké HW nároky (instalační soubor maximálně 100 MB, nízká zátěž CPU při zapnutí všech funkcionalit, nízké obsazení RAM)</w:t>
            </w:r>
          </w:p>
        </w:tc>
        <w:tc>
          <w:tcPr>
            <w:tcW w:w="880" w:type="dxa"/>
            <w:tcBorders>
              <w:top w:val="nil"/>
              <w:left w:val="nil"/>
              <w:bottom w:val="single" w:sz="4" w:space="0" w:color="auto"/>
              <w:right w:val="single" w:sz="4" w:space="0" w:color="auto"/>
            </w:tcBorders>
            <w:shd w:val="clear" w:color="auto" w:fill="auto"/>
            <w:noWrap/>
            <w:hideMark/>
          </w:tcPr>
          <w:p w14:paraId="15D6E09A"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747809A"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FD32AD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37</w:t>
            </w:r>
          </w:p>
        </w:tc>
        <w:tc>
          <w:tcPr>
            <w:tcW w:w="7800" w:type="dxa"/>
            <w:tcBorders>
              <w:top w:val="nil"/>
              <w:left w:val="nil"/>
              <w:bottom w:val="single" w:sz="4" w:space="0" w:color="auto"/>
              <w:right w:val="single" w:sz="4" w:space="0" w:color="auto"/>
            </w:tcBorders>
            <w:shd w:val="clear" w:color="auto" w:fill="auto"/>
            <w:hideMark/>
          </w:tcPr>
          <w:p w14:paraId="53208BF2"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zajišťuje správu koncových zařízení i za účelem identifikace cizích zařízení.</w:t>
            </w:r>
          </w:p>
        </w:tc>
        <w:tc>
          <w:tcPr>
            <w:tcW w:w="880" w:type="dxa"/>
            <w:tcBorders>
              <w:top w:val="nil"/>
              <w:left w:val="nil"/>
              <w:bottom w:val="single" w:sz="4" w:space="0" w:color="auto"/>
              <w:right w:val="single" w:sz="4" w:space="0" w:color="auto"/>
            </w:tcBorders>
            <w:shd w:val="clear" w:color="auto" w:fill="auto"/>
            <w:noWrap/>
            <w:hideMark/>
          </w:tcPr>
          <w:p w14:paraId="22A5A21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0565E0A"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D1D7BA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38</w:t>
            </w:r>
          </w:p>
        </w:tc>
        <w:tc>
          <w:tcPr>
            <w:tcW w:w="7800" w:type="dxa"/>
            <w:tcBorders>
              <w:top w:val="nil"/>
              <w:left w:val="nil"/>
              <w:bottom w:val="single" w:sz="4" w:space="0" w:color="auto"/>
              <w:right w:val="single" w:sz="4" w:space="0" w:color="auto"/>
            </w:tcBorders>
            <w:shd w:val="clear" w:color="auto" w:fill="auto"/>
            <w:hideMark/>
          </w:tcPr>
          <w:p w14:paraId="0F1D51C5"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možnost skenování koncových stanic za účelem nalezení malware dle plánu či na vyžádání.</w:t>
            </w:r>
          </w:p>
        </w:tc>
        <w:tc>
          <w:tcPr>
            <w:tcW w:w="880" w:type="dxa"/>
            <w:tcBorders>
              <w:top w:val="nil"/>
              <w:left w:val="nil"/>
              <w:bottom w:val="single" w:sz="4" w:space="0" w:color="auto"/>
              <w:right w:val="single" w:sz="4" w:space="0" w:color="auto"/>
            </w:tcBorders>
            <w:shd w:val="clear" w:color="auto" w:fill="auto"/>
            <w:noWrap/>
            <w:hideMark/>
          </w:tcPr>
          <w:p w14:paraId="72D6AA7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95B7CDF"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C62722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39</w:t>
            </w:r>
          </w:p>
        </w:tc>
        <w:tc>
          <w:tcPr>
            <w:tcW w:w="7800" w:type="dxa"/>
            <w:tcBorders>
              <w:top w:val="nil"/>
              <w:left w:val="nil"/>
              <w:bottom w:val="single" w:sz="4" w:space="0" w:color="auto"/>
              <w:right w:val="single" w:sz="4" w:space="0" w:color="auto"/>
            </w:tcBorders>
            <w:shd w:val="clear" w:color="auto" w:fill="auto"/>
            <w:hideMark/>
          </w:tcPr>
          <w:p w14:paraId="67C16DA6"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vynucení a kontrolu pravidel lokálního Windows a macOS firewallu na koncovém zařízení.</w:t>
            </w:r>
          </w:p>
        </w:tc>
        <w:tc>
          <w:tcPr>
            <w:tcW w:w="880" w:type="dxa"/>
            <w:tcBorders>
              <w:top w:val="nil"/>
              <w:left w:val="nil"/>
              <w:bottom w:val="single" w:sz="4" w:space="0" w:color="auto"/>
              <w:right w:val="single" w:sz="4" w:space="0" w:color="auto"/>
            </w:tcBorders>
            <w:shd w:val="clear" w:color="auto" w:fill="auto"/>
            <w:noWrap/>
            <w:hideMark/>
          </w:tcPr>
          <w:p w14:paraId="0298575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E65B975"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D24FC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40</w:t>
            </w:r>
          </w:p>
        </w:tc>
        <w:tc>
          <w:tcPr>
            <w:tcW w:w="7800" w:type="dxa"/>
            <w:tcBorders>
              <w:top w:val="nil"/>
              <w:left w:val="nil"/>
              <w:bottom w:val="single" w:sz="4" w:space="0" w:color="auto"/>
              <w:right w:val="single" w:sz="4" w:space="0" w:color="auto"/>
            </w:tcBorders>
            <w:shd w:val="clear" w:color="auto" w:fill="auto"/>
            <w:hideMark/>
          </w:tcPr>
          <w:p w14:paraId="604C65A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vynucení a kontrolu politik šifrování disku pomocí technologie BitLocker (Windows), respektive FileVault (macOS).</w:t>
            </w:r>
          </w:p>
        </w:tc>
        <w:tc>
          <w:tcPr>
            <w:tcW w:w="880" w:type="dxa"/>
            <w:tcBorders>
              <w:top w:val="nil"/>
              <w:left w:val="nil"/>
              <w:bottom w:val="single" w:sz="4" w:space="0" w:color="auto"/>
              <w:right w:val="single" w:sz="4" w:space="0" w:color="auto"/>
            </w:tcBorders>
            <w:shd w:val="clear" w:color="auto" w:fill="auto"/>
            <w:noWrap/>
            <w:hideMark/>
          </w:tcPr>
          <w:p w14:paraId="6DE5A7D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4776011"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F886DD5"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41</w:t>
            </w:r>
          </w:p>
        </w:tc>
        <w:tc>
          <w:tcPr>
            <w:tcW w:w="7800" w:type="dxa"/>
            <w:tcBorders>
              <w:top w:val="nil"/>
              <w:left w:val="nil"/>
              <w:bottom w:val="single" w:sz="4" w:space="0" w:color="auto"/>
              <w:right w:val="single" w:sz="4" w:space="0" w:color="auto"/>
            </w:tcBorders>
            <w:shd w:val="clear" w:color="auto" w:fill="auto"/>
            <w:hideMark/>
          </w:tcPr>
          <w:p w14:paraId="6FEA644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vynucení zákazu přístupu k mobilním médiím (USB, DVD) a řízení spouštění procesů z těchto médií, stejně jako ze síťových umístění.</w:t>
            </w:r>
          </w:p>
        </w:tc>
        <w:tc>
          <w:tcPr>
            <w:tcW w:w="880" w:type="dxa"/>
            <w:tcBorders>
              <w:top w:val="nil"/>
              <w:left w:val="nil"/>
              <w:bottom w:val="single" w:sz="4" w:space="0" w:color="auto"/>
              <w:right w:val="single" w:sz="4" w:space="0" w:color="auto"/>
            </w:tcBorders>
            <w:shd w:val="clear" w:color="auto" w:fill="auto"/>
            <w:noWrap/>
            <w:hideMark/>
          </w:tcPr>
          <w:p w14:paraId="0E16318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1903F8B"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2AD12FC"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42</w:t>
            </w:r>
          </w:p>
        </w:tc>
        <w:tc>
          <w:tcPr>
            <w:tcW w:w="7800" w:type="dxa"/>
            <w:tcBorders>
              <w:top w:val="nil"/>
              <w:left w:val="nil"/>
              <w:bottom w:val="single" w:sz="4" w:space="0" w:color="auto"/>
              <w:right w:val="single" w:sz="4" w:space="0" w:color="auto"/>
            </w:tcBorders>
            <w:shd w:val="clear" w:color="auto" w:fill="auto"/>
            <w:hideMark/>
          </w:tcPr>
          <w:p w14:paraId="74BE513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Agent nainstalovaný na koncovém zařízení žádným způsobem nenarušuje činnost VPN agentů Anyconnect a GlobalProtect používaných zákazníkem.</w:t>
            </w:r>
          </w:p>
        </w:tc>
        <w:tc>
          <w:tcPr>
            <w:tcW w:w="880" w:type="dxa"/>
            <w:tcBorders>
              <w:top w:val="nil"/>
              <w:left w:val="nil"/>
              <w:bottom w:val="single" w:sz="4" w:space="0" w:color="auto"/>
              <w:right w:val="single" w:sz="4" w:space="0" w:color="auto"/>
            </w:tcBorders>
            <w:shd w:val="clear" w:color="auto" w:fill="auto"/>
            <w:noWrap/>
            <w:hideMark/>
          </w:tcPr>
          <w:p w14:paraId="443DCA8C"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3164161"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5E27370"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43</w:t>
            </w:r>
          </w:p>
        </w:tc>
        <w:tc>
          <w:tcPr>
            <w:tcW w:w="7800" w:type="dxa"/>
            <w:tcBorders>
              <w:top w:val="nil"/>
              <w:left w:val="nil"/>
              <w:bottom w:val="single" w:sz="4" w:space="0" w:color="auto"/>
              <w:right w:val="single" w:sz="4" w:space="0" w:color="auto"/>
            </w:tcBorders>
            <w:shd w:val="clear" w:color="auto" w:fill="auto"/>
            <w:hideMark/>
          </w:tcPr>
          <w:p w14:paraId="3B73758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xml:space="preserve">Dodávaný systém zaručuje, že koncoví uživatelé nejsou schopni obejít bezpečnostní pravidla, i když mají práva místních správců. </w:t>
            </w:r>
          </w:p>
        </w:tc>
        <w:tc>
          <w:tcPr>
            <w:tcW w:w="880" w:type="dxa"/>
            <w:tcBorders>
              <w:top w:val="nil"/>
              <w:left w:val="nil"/>
              <w:bottom w:val="single" w:sz="4" w:space="0" w:color="auto"/>
              <w:right w:val="single" w:sz="4" w:space="0" w:color="auto"/>
            </w:tcBorders>
            <w:shd w:val="clear" w:color="auto" w:fill="auto"/>
            <w:noWrap/>
            <w:hideMark/>
          </w:tcPr>
          <w:p w14:paraId="57701D0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7633B6E"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D6E3A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44</w:t>
            </w:r>
          </w:p>
        </w:tc>
        <w:tc>
          <w:tcPr>
            <w:tcW w:w="7800" w:type="dxa"/>
            <w:tcBorders>
              <w:top w:val="nil"/>
              <w:left w:val="nil"/>
              <w:bottom w:val="single" w:sz="4" w:space="0" w:color="auto"/>
              <w:right w:val="single" w:sz="4" w:space="0" w:color="auto"/>
            </w:tcBorders>
            <w:shd w:val="clear" w:color="auto" w:fill="auto"/>
            <w:hideMark/>
          </w:tcPr>
          <w:p w14:paraId="59E961F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zaručuje, že agenta není z koncového zařízení možné odinstalovat/odstranit bez znalosti hesla definovaného v managementu systému.</w:t>
            </w:r>
          </w:p>
        </w:tc>
        <w:tc>
          <w:tcPr>
            <w:tcW w:w="880" w:type="dxa"/>
            <w:tcBorders>
              <w:top w:val="nil"/>
              <w:left w:val="nil"/>
              <w:bottom w:val="single" w:sz="4" w:space="0" w:color="auto"/>
              <w:right w:val="single" w:sz="4" w:space="0" w:color="auto"/>
            </w:tcBorders>
            <w:shd w:val="clear" w:color="auto" w:fill="auto"/>
            <w:noWrap/>
            <w:hideMark/>
          </w:tcPr>
          <w:p w14:paraId="695FB30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C7D7C6A"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EBAD6C"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45</w:t>
            </w:r>
          </w:p>
        </w:tc>
        <w:tc>
          <w:tcPr>
            <w:tcW w:w="7800" w:type="dxa"/>
            <w:tcBorders>
              <w:top w:val="nil"/>
              <w:left w:val="nil"/>
              <w:bottom w:val="single" w:sz="4" w:space="0" w:color="auto"/>
              <w:right w:val="single" w:sz="4" w:space="0" w:color="auto"/>
            </w:tcBorders>
            <w:shd w:val="clear" w:color="auto" w:fill="auto"/>
            <w:hideMark/>
          </w:tcPr>
          <w:p w14:paraId="7068E67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zaručuje, že ani lokální adminstrátoři nemohou zastavit agenta nebo související služby.</w:t>
            </w:r>
          </w:p>
        </w:tc>
        <w:tc>
          <w:tcPr>
            <w:tcW w:w="880" w:type="dxa"/>
            <w:tcBorders>
              <w:top w:val="nil"/>
              <w:left w:val="nil"/>
              <w:bottom w:val="single" w:sz="4" w:space="0" w:color="auto"/>
              <w:right w:val="single" w:sz="4" w:space="0" w:color="auto"/>
            </w:tcBorders>
            <w:shd w:val="clear" w:color="auto" w:fill="auto"/>
            <w:noWrap/>
            <w:hideMark/>
          </w:tcPr>
          <w:p w14:paraId="035F5CF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A0B8C74" w14:textId="77777777" w:rsidTr="00F211DF">
        <w:trPr>
          <w:trHeight w:val="9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1AD9C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46</w:t>
            </w:r>
          </w:p>
        </w:tc>
        <w:tc>
          <w:tcPr>
            <w:tcW w:w="7800" w:type="dxa"/>
            <w:tcBorders>
              <w:top w:val="nil"/>
              <w:left w:val="nil"/>
              <w:bottom w:val="single" w:sz="4" w:space="0" w:color="auto"/>
              <w:right w:val="single" w:sz="4" w:space="0" w:color="auto"/>
            </w:tcBorders>
            <w:shd w:val="clear" w:color="auto" w:fill="auto"/>
            <w:hideMark/>
          </w:tcPr>
          <w:p w14:paraId="222291E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zaručuje, že ani lokální adminstrátoři nemohou upravit součásti systému ochrany koncových zařízení, programové složky a záznamy v registru, které jsou potřebné pro plnohodnotnou ochranu.</w:t>
            </w:r>
          </w:p>
        </w:tc>
        <w:tc>
          <w:tcPr>
            <w:tcW w:w="880" w:type="dxa"/>
            <w:tcBorders>
              <w:top w:val="nil"/>
              <w:left w:val="nil"/>
              <w:bottom w:val="single" w:sz="4" w:space="0" w:color="auto"/>
              <w:right w:val="single" w:sz="4" w:space="0" w:color="auto"/>
            </w:tcBorders>
            <w:shd w:val="clear" w:color="auto" w:fill="auto"/>
            <w:noWrap/>
            <w:hideMark/>
          </w:tcPr>
          <w:p w14:paraId="2342F05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020B9B2"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181D3A"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47</w:t>
            </w:r>
          </w:p>
        </w:tc>
        <w:tc>
          <w:tcPr>
            <w:tcW w:w="7800" w:type="dxa"/>
            <w:tcBorders>
              <w:top w:val="nil"/>
              <w:left w:val="nil"/>
              <w:bottom w:val="single" w:sz="4" w:space="0" w:color="auto"/>
              <w:right w:val="single" w:sz="4" w:space="0" w:color="auto"/>
            </w:tcBorders>
            <w:shd w:val="clear" w:color="auto" w:fill="auto"/>
            <w:hideMark/>
          </w:tcPr>
          <w:p w14:paraId="202600C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zaručuje, že agenta je možno aktualizovat z prostředí centrálního managementu.</w:t>
            </w:r>
          </w:p>
        </w:tc>
        <w:tc>
          <w:tcPr>
            <w:tcW w:w="880" w:type="dxa"/>
            <w:tcBorders>
              <w:top w:val="nil"/>
              <w:left w:val="nil"/>
              <w:bottom w:val="single" w:sz="4" w:space="0" w:color="auto"/>
              <w:right w:val="single" w:sz="4" w:space="0" w:color="auto"/>
            </w:tcBorders>
            <w:shd w:val="clear" w:color="auto" w:fill="auto"/>
            <w:noWrap/>
            <w:hideMark/>
          </w:tcPr>
          <w:p w14:paraId="6CF9A44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0B28305"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80C398"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48</w:t>
            </w:r>
          </w:p>
        </w:tc>
        <w:tc>
          <w:tcPr>
            <w:tcW w:w="7800" w:type="dxa"/>
            <w:tcBorders>
              <w:top w:val="nil"/>
              <w:left w:val="nil"/>
              <w:bottom w:val="single" w:sz="4" w:space="0" w:color="auto"/>
              <w:right w:val="single" w:sz="4" w:space="0" w:color="auto"/>
            </w:tcBorders>
            <w:shd w:val="clear" w:color="auto" w:fill="auto"/>
            <w:hideMark/>
          </w:tcPr>
          <w:p w14:paraId="60DC879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zaručuje podporu provozu v non-persistentním VDI prostředí</w:t>
            </w:r>
          </w:p>
        </w:tc>
        <w:tc>
          <w:tcPr>
            <w:tcW w:w="880" w:type="dxa"/>
            <w:tcBorders>
              <w:top w:val="nil"/>
              <w:left w:val="nil"/>
              <w:bottom w:val="single" w:sz="4" w:space="0" w:color="auto"/>
              <w:right w:val="single" w:sz="4" w:space="0" w:color="auto"/>
            </w:tcBorders>
            <w:shd w:val="clear" w:color="auto" w:fill="auto"/>
            <w:noWrap/>
            <w:hideMark/>
          </w:tcPr>
          <w:p w14:paraId="0749AE5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C7951AF" w14:textId="77777777" w:rsidTr="00F211DF">
        <w:trPr>
          <w:trHeight w:val="27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B5925D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lastRenderedPageBreak/>
              <w:t>49</w:t>
            </w:r>
          </w:p>
        </w:tc>
        <w:tc>
          <w:tcPr>
            <w:tcW w:w="7800" w:type="dxa"/>
            <w:tcBorders>
              <w:top w:val="nil"/>
              <w:left w:val="nil"/>
              <w:bottom w:val="single" w:sz="4" w:space="0" w:color="auto"/>
              <w:right w:val="single" w:sz="4" w:space="0" w:color="auto"/>
            </w:tcBorders>
            <w:shd w:val="clear" w:color="auto" w:fill="auto"/>
            <w:hideMark/>
          </w:tcPr>
          <w:p w14:paraId="360E815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Agent je možno nainstalovat minimálně na následující platformy a OS:</w:t>
            </w:r>
            <w:r w:rsidRPr="00230E7A">
              <w:rPr>
                <w:rFonts w:eastAsia="Times New Roman" w:cs="Arial"/>
                <w:szCs w:val="20"/>
                <w:lang w:eastAsia="cs-CZ"/>
              </w:rPr>
              <w:br/>
              <w:t>Všechny aktuálně podporované verze Microsoft Windows (32-bit, 64-bit)</w:t>
            </w:r>
            <w:r w:rsidRPr="00230E7A">
              <w:rPr>
                <w:rFonts w:eastAsia="Times New Roman" w:cs="Arial"/>
                <w:szCs w:val="20"/>
                <w:lang w:eastAsia="cs-CZ"/>
              </w:rPr>
              <w:br/>
              <w:t>Všechny aktuálně podporované verze Microsoft Windows Server (32-bit, 64-bit)</w:t>
            </w:r>
            <w:r w:rsidRPr="00230E7A">
              <w:rPr>
                <w:rFonts w:eastAsia="Times New Roman" w:cs="Arial"/>
                <w:szCs w:val="20"/>
                <w:lang w:eastAsia="cs-CZ"/>
              </w:rPr>
              <w:br/>
              <w:t>Všechny enterprise distribuce Linux (Debian, Ubuntu, Red Hat, SuSE Linux Enterprise server, CentOS)</w:t>
            </w:r>
            <w:r w:rsidRPr="00230E7A">
              <w:rPr>
                <w:rFonts w:eastAsia="Times New Roman" w:cs="Arial"/>
                <w:szCs w:val="20"/>
                <w:lang w:eastAsia="cs-CZ"/>
              </w:rPr>
              <w:br/>
              <w:t>Všechny aktuálně podporované verze Apple MAC OS a MAC OS X –  min. High Sierra a novější včetně Big Sur</w:t>
            </w:r>
            <w:r w:rsidRPr="00230E7A">
              <w:rPr>
                <w:rFonts w:eastAsia="Times New Roman" w:cs="Arial"/>
                <w:szCs w:val="20"/>
                <w:lang w:eastAsia="cs-CZ"/>
              </w:rPr>
              <w:br/>
              <w:t>Android OS 6 a novější</w:t>
            </w:r>
            <w:r w:rsidRPr="00230E7A">
              <w:rPr>
                <w:rFonts w:eastAsia="Times New Roman" w:cs="Arial"/>
                <w:szCs w:val="20"/>
                <w:lang w:eastAsia="cs-CZ"/>
              </w:rPr>
              <w:br/>
              <w:t>Citrix XenDesktop RDS + VDI, XenApp</w:t>
            </w:r>
            <w:r w:rsidRPr="00230E7A">
              <w:rPr>
                <w:rFonts w:eastAsia="Times New Roman" w:cs="Arial"/>
                <w:szCs w:val="20"/>
                <w:lang w:eastAsia="cs-CZ"/>
              </w:rPr>
              <w:br/>
              <w:t>VMware Horizon View, Appvolumes, ThinApp</w:t>
            </w:r>
          </w:p>
        </w:tc>
        <w:tc>
          <w:tcPr>
            <w:tcW w:w="880" w:type="dxa"/>
            <w:tcBorders>
              <w:top w:val="nil"/>
              <w:left w:val="nil"/>
              <w:bottom w:val="single" w:sz="4" w:space="0" w:color="auto"/>
              <w:right w:val="single" w:sz="4" w:space="0" w:color="auto"/>
            </w:tcBorders>
            <w:shd w:val="clear" w:color="auto" w:fill="auto"/>
            <w:noWrap/>
            <w:hideMark/>
          </w:tcPr>
          <w:p w14:paraId="6584388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1797E01"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53F7AB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50</w:t>
            </w:r>
          </w:p>
        </w:tc>
        <w:tc>
          <w:tcPr>
            <w:tcW w:w="7800" w:type="dxa"/>
            <w:tcBorders>
              <w:top w:val="nil"/>
              <w:left w:val="nil"/>
              <w:bottom w:val="single" w:sz="4" w:space="0" w:color="auto"/>
              <w:right w:val="single" w:sz="4" w:space="0" w:color="auto"/>
            </w:tcBorders>
            <w:shd w:val="clear" w:color="auto" w:fill="auto"/>
            <w:hideMark/>
          </w:tcPr>
          <w:p w14:paraId="1F53BE0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je plnohodnotnou náhradou antivirového řešení a systém Microsoft Windows ho tak ve svém system centru zobrazuje.</w:t>
            </w:r>
          </w:p>
        </w:tc>
        <w:tc>
          <w:tcPr>
            <w:tcW w:w="880" w:type="dxa"/>
            <w:tcBorders>
              <w:top w:val="nil"/>
              <w:left w:val="nil"/>
              <w:bottom w:val="single" w:sz="4" w:space="0" w:color="auto"/>
              <w:right w:val="single" w:sz="4" w:space="0" w:color="auto"/>
            </w:tcBorders>
            <w:shd w:val="clear" w:color="auto" w:fill="auto"/>
            <w:noWrap/>
            <w:hideMark/>
          </w:tcPr>
          <w:p w14:paraId="6AAD328F"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7EB9BC3"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7CE3AEF9"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45BC72A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noWrap/>
            <w:hideMark/>
          </w:tcPr>
          <w:p w14:paraId="6987559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BCE1582"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74C33EC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014B9E27"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Sběr dat pro účely analýzy</w:t>
            </w:r>
          </w:p>
        </w:tc>
        <w:tc>
          <w:tcPr>
            <w:tcW w:w="880" w:type="dxa"/>
            <w:tcBorders>
              <w:top w:val="nil"/>
              <w:left w:val="nil"/>
              <w:bottom w:val="single" w:sz="4" w:space="0" w:color="auto"/>
              <w:right w:val="single" w:sz="4" w:space="0" w:color="auto"/>
            </w:tcBorders>
            <w:shd w:val="clear" w:color="auto" w:fill="auto"/>
            <w:vAlign w:val="center"/>
            <w:hideMark/>
          </w:tcPr>
          <w:p w14:paraId="4CFEF371"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20BBDF52"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1C1143"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51</w:t>
            </w:r>
          </w:p>
        </w:tc>
        <w:tc>
          <w:tcPr>
            <w:tcW w:w="7800" w:type="dxa"/>
            <w:tcBorders>
              <w:top w:val="nil"/>
              <w:left w:val="nil"/>
              <w:bottom w:val="single" w:sz="4" w:space="0" w:color="auto"/>
              <w:right w:val="single" w:sz="4" w:space="0" w:color="auto"/>
            </w:tcBorders>
            <w:shd w:val="clear" w:color="auto" w:fill="auto"/>
            <w:hideMark/>
          </w:tcPr>
          <w:p w14:paraId="3BCF2D0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získává pro analýzu uživatelská data (doménové jméno, organizační složka, email adresa, typické koncové zařízení, uživatel spouštějící proces) napojením na interní adresářovou službu.</w:t>
            </w:r>
          </w:p>
        </w:tc>
        <w:tc>
          <w:tcPr>
            <w:tcW w:w="880" w:type="dxa"/>
            <w:tcBorders>
              <w:top w:val="nil"/>
              <w:left w:val="nil"/>
              <w:bottom w:val="single" w:sz="4" w:space="0" w:color="auto"/>
              <w:right w:val="single" w:sz="4" w:space="0" w:color="auto"/>
            </w:tcBorders>
            <w:shd w:val="clear" w:color="auto" w:fill="auto"/>
            <w:noWrap/>
            <w:hideMark/>
          </w:tcPr>
          <w:p w14:paraId="16003347"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00E4F59"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2730CE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52</w:t>
            </w:r>
          </w:p>
        </w:tc>
        <w:tc>
          <w:tcPr>
            <w:tcW w:w="7800" w:type="dxa"/>
            <w:tcBorders>
              <w:top w:val="nil"/>
              <w:left w:val="nil"/>
              <w:bottom w:val="single" w:sz="4" w:space="0" w:color="auto"/>
              <w:right w:val="single" w:sz="4" w:space="0" w:color="auto"/>
            </w:tcBorders>
            <w:shd w:val="clear" w:color="auto" w:fill="auto"/>
            <w:hideMark/>
          </w:tcPr>
          <w:p w14:paraId="72C3CC8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získává pro analýzu informace o koncovém zařízení (IP adresa, MAC adresa, název a doména, informace o OS, informace o instalovaném FW) prostřednictvím agenta nainstalovaného na koncovém zařízení.</w:t>
            </w:r>
          </w:p>
        </w:tc>
        <w:tc>
          <w:tcPr>
            <w:tcW w:w="880" w:type="dxa"/>
            <w:tcBorders>
              <w:top w:val="nil"/>
              <w:left w:val="nil"/>
              <w:bottom w:val="single" w:sz="4" w:space="0" w:color="auto"/>
              <w:right w:val="single" w:sz="4" w:space="0" w:color="auto"/>
            </w:tcBorders>
            <w:shd w:val="clear" w:color="auto" w:fill="auto"/>
            <w:noWrap/>
            <w:hideMark/>
          </w:tcPr>
          <w:p w14:paraId="5C89DDC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B0F05BB"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06CF5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53</w:t>
            </w:r>
          </w:p>
        </w:tc>
        <w:tc>
          <w:tcPr>
            <w:tcW w:w="7800" w:type="dxa"/>
            <w:tcBorders>
              <w:top w:val="nil"/>
              <w:left w:val="nil"/>
              <w:bottom w:val="single" w:sz="4" w:space="0" w:color="auto"/>
              <w:right w:val="single" w:sz="4" w:space="0" w:color="auto"/>
            </w:tcBorders>
            <w:shd w:val="clear" w:color="auto" w:fill="auto"/>
            <w:hideMark/>
          </w:tcPr>
          <w:p w14:paraId="104C22E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získává pro analýzu informace o procesu (časové razítko, cesta a jméno, ID procesu, hash MD5 nebo SHA-256, parametry) spouštěném na koncovém zařízení, pomocí agenta, který je na koncovém zařízení nainstalován.</w:t>
            </w:r>
          </w:p>
        </w:tc>
        <w:tc>
          <w:tcPr>
            <w:tcW w:w="880" w:type="dxa"/>
            <w:tcBorders>
              <w:top w:val="nil"/>
              <w:left w:val="nil"/>
              <w:bottom w:val="single" w:sz="4" w:space="0" w:color="auto"/>
              <w:right w:val="single" w:sz="4" w:space="0" w:color="auto"/>
            </w:tcBorders>
            <w:shd w:val="clear" w:color="auto" w:fill="auto"/>
            <w:noWrap/>
            <w:hideMark/>
          </w:tcPr>
          <w:p w14:paraId="53E4C96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9616364" w14:textId="77777777" w:rsidTr="00F211DF">
        <w:trPr>
          <w:trHeight w:val="10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5B88D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54</w:t>
            </w:r>
          </w:p>
        </w:tc>
        <w:tc>
          <w:tcPr>
            <w:tcW w:w="7800" w:type="dxa"/>
            <w:tcBorders>
              <w:top w:val="nil"/>
              <w:left w:val="nil"/>
              <w:bottom w:val="single" w:sz="4" w:space="0" w:color="auto"/>
              <w:right w:val="single" w:sz="4" w:space="0" w:color="auto"/>
            </w:tcBorders>
            <w:shd w:val="clear" w:color="auto" w:fill="auto"/>
            <w:hideMark/>
          </w:tcPr>
          <w:p w14:paraId="049D528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získává pro analýzu informace o souborech (časové razítko, cesta a jméno, historie umístění a jména, hash MD5 nebo SHA-256) a práci s nimi (vytvoření, smazání, přejmenování, přesun, zkopírování) prostřednictvím agenta nainstalovaného na koncovém zařízení.</w:t>
            </w:r>
          </w:p>
        </w:tc>
        <w:tc>
          <w:tcPr>
            <w:tcW w:w="880" w:type="dxa"/>
            <w:tcBorders>
              <w:top w:val="nil"/>
              <w:left w:val="nil"/>
              <w:bottom w:val="single" w:sz="4" w:space="0" w:color="auto"/>
              <w:right w:val="single" w:sz="4" w:space="0" w:color="auto"/>
            </w:tcBorders>
            <w:shd w:val="clear" w:color="auto" w:fill="auto"/>
            <w:noWrap/>
            <w:hideMark/>
          </w:tcPr>
          <w:p w14:paraId="22740E9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05FBFA2" w14:textId="77777777" w:rsidTr="00F211DF">
        <w:trPr>
          <w:trHeight w:val="20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82EE2A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55</w:t>
            </w:r>
          </w:p>
        </w:tc>
        <w:tc>
          <w:tcPr>
            <w:tcW w:w="7800" w:type="dxa"/>
            <w:tcBorders>
              <w:top w:val="nil"/>
              <w:left w:val="nil"/>
              <w:bottom w:val="single" w:sz="4" w:space="0" w:color="auto"/>
              <w:right w:val="single" w:sz="4" w:space="0" w:color="auto"/>
            </w:tcBorders>
            <w:shd w:val="clear" w:color="auto" w:fill="auto"/>
            <w:hideMark/>
          </w:tcPr>
          <w:p w14:paraId="09BAB72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umožňující získání informace pro analýzu ze síťových prvků (časové razítko, zdrojová a cílová IP adresa i port, přenesený objem dat, protokol, geolokační data, integrace s aplikačním firewallem pro kompletní analýzu layer 7 včetně jména aplikace, doba spojení, rozšířená data o klíčových protokolech - DNS, HTTP, DHCP, RPC, ICMP, ARP). K tomu musí být schopen použít stávající síťová zařízení instalovaná v síti zákazníka. Podpora minimálně firewallů nové generace výrobců Cisco, Fortinet, Checkpoint, Palo Alto Networks.</w:t>
            </w:r>
          </w:p>
        </w:tc>
        <w:tc>
          <w:tcPr>
            <w:tcW w:w="880" w:type="dxa"/>
            <w:tcBorders>
              <w:top w:val="nil"/>
              <w:left w:val="nil"/>
              <w:bottom w:val="single" w:sz="4" w:space="0" w:color="auto"/>
              <w:right w:val="single" w:sz="4" w:space="0" w:color="auto"/>
            </w:tcBorders>
            <w:shd w:val="clear" w:color="auto" w:fill="auto"/>
            <w:hideMark/>
          </w:tcPr>
          <w:p w14:paraId="5B121941"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162A23DE"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4478EB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56</w:t>
            </w:r>
          </w:p>
        </w:tc>
        <w:tc>
          <w:tcPr>
            <w:tcW w:w="7800" w:type="dxa"/>
            <w:tcBorders>
              <w:top w:val="nil"/>
              <w:left w:val="nil"/>
              <w:bottom w:val="single" w:sz="4" w:space="0" w:color="auto"/>
              <w:right w:val="single" w:sz="4" w:space="0" w:color="auto"/>
            </w:tcBorders>
            <w:shd w:val="clear" w:color="auto" w:fill="auto"/>
            <w:hideMark/>
          </w:tcPr>
          <w:p w14:paraId="583A7BF6"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o funkci pro získávání informace pro analýzu o registrech systémů Windows (časové razítko, název zápisu, jeho hodnota a typ, historie změn) prostřednictvím agenta nainstalovaného na koncovém zařízení.</w:t>
            </w:r>
          </w:p>
        </w:tc>
        <w:tc>
          <w:tcPr>
            <w:tcW w:w="880" w:type="dxa"/>
            <w:tcBorders>
              <w:top w:val="nil"/>
              <w:left w:val="nil"/>
              <w:bottom w:val="single" w:sz="4" w:space="0" w:color="auto"/>
              <w:right w:val="single" w:sz="4" w:space="0" w:color="auto"/>
            </w:tcBorders>
            <w:shd w:val="clear" w:color="auto" w:fill="auto"/>
            <w:hideMark/>
          </w:tcPr>
          <w:p w14:paraId="56B26DC6"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20F1E5A0"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AEB47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57</w:t>
            </w:r>
          </w:p>
        </w:tc>
        <w:tc>
          <w:tcPr>
            <w:tcW w:w="7800" w:type="dxa"/>
            <w:tcBorders>
              <w:top w:val="nil"/>
              <w:left w:val="nil"/>
              <w:bottom w:val="single" w:sz="4" w:space="0" w:color="auto"/>
              <w:right w:val="single" w:sz="4" w:space="0" w:color="auto"/>
            </w:tcBorders>
            <w:shd w:val="clear" w:color="auto" w:fill="auto"/>
            <w:hideMark/>
          </w:tcPr>
          <w:p w14:paraId="6E4D471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získává pro analýzu informace o systémových událostech, jako je zejména, nikoliv však výlučně přihlášení a odhlášení uživatele prostřednictvím agenta nainstalovaného na koncovém zařízení.</w:t>
            </w:r>
          </w:p>
        </w:tc>
        <w:tc>
          <w:tcPr>
            <w:tcW w:w="880" w:type="dxa"/>
            <w:tcBorders>
              <w:top w:val="nil"/>
              <w:left w:val="nil"/>
              <w:bottom w:val="single" w:sz="4" w:space="0" w:color="auto"/>
              <w:right w:val="single" w:sz="4" w:space="0" w:color="auto"/>
            </w:tcBorders>
            <w:shd w:val="clear" w:color="auto" w:fill="auto"/>
            <w:noWrap/>
            <w:hideMark/>
          </w:tcPr>
          <w:p w14:paraId="25AE0B3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EAB4070" w14:textId="77777777" w:rsidTr="00F211DF">
        <w:trPr>
          <w:trHeight w:val="76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02E305"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58</w:t>
            </w:r>
          </w:p>
        </w:tc>
        <w:tc>
          <w:tcPr>
            <w:tcW w:w="7800" w:type="dxa"/>
            <w:tcBorders>
              <w:top w:val="nil"/>
              <w:left w:val="nil"/>
              <w:bottom w:val="single" w:sz="4" w:space="0" w:color="auto"/>
              <w:right w:val="single" w:sz="4" w:space="0" w:color="auto"/>
            </w:tcBorders>
            <w:shd w:val="clear" w:color="auto" w:fill="auto"/>
            <w:hideMark/>
          </w:tcPr>
          <w:p w14:paraId="38CC23F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pro analýzu bezpečnostní události, navštěvovaná URL, incidenty z firewallů nové generace minimálně od výrobců Cisco, Fortinet, Checkpoint, Palo Alto Networks.</w:t>
            </w:r>
          </w:p>
        </w:tc>
        <w:tc>
          <w:tcPr>
            <w:tcW w:w="880" w:type="dxa"/>
            <w:tcBorders>
              <w:top w:val="nil"/>
              <w:left w:val="nil"/>
              <w:bottom w:val="single" w:sz="4" w:space="0" w:color="auto"/>
              <w:right w:val="single" w:sz="4" w:space="0" w:color="auto"/>
            </w:tcBorders>
            <w:shd w:val="clear" w:color="auto" w:fill="auto"/>
            <w:hideMark/>
          </w:tcPr>
          <w:p w14:paraId="0A8D6D6A"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4E277D73"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3AD40D1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7406DD54"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hideMark/>
          </w:tcPr>
          <w:p w14:paraId="4665E5A3"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05D786B3"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5C04797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32B3EDFF"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Detekce pokročilých hrozeb (APT)</w:t>
            </w:r>
          </w:p>
        </w:tc>
        <w:tc>
          <w:tcPr>
            <w:tcW w:w="880" w:type="dxa"/>
            <w:tcBorders>
              <w:top w:val="nil"/>
              <w:left w:val="single" w:sz="4" w:space="0" w:color="auto"/>
              <w:bottom w:val="single" w:sz="4" w:space="0" w:color="auto"/>
              <w:right w:val="single" w:sz="4" w:space="0" w:color="auto"/>
            </w:tcBorders>
            <w:shd w:val="clear" w:color="auto" w:fill="auto"/>
            <w:vAlign w:val="center"/>
            <w:hideMark/>
          </w:tcPr>
          <w:p w14:paraId="3BBE1279"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2B27B6AD"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57333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59</w:t>
            </w:r>
          </w:p>
        </w:tc>
        <w:tc>
          <w:tcPr>
            <w:tcW w:w="7800" w:type="dxa"/>
            <w:tcBorders>
              <w:top w:val="nil"/>
              <w:left w:val="nil"/>
              <w:bottom w:val="single" w:sz="4" w:space="0" w:color="auto"/>
              <w:right w:val="single" w:sz="4" w:space="0" w:color="auto"/>
            </w:tcBorders>
            <w:shd w:val="clear" w:color="auto" w:fill="auto"/>
            <w:hideMark/>
          </w:tcPr>
          <w:p w14:paraId="04552CB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xml:space="preserve">Dodávaný systém používá k detekci hrozeb vytvoření standardního chování síťového provozu, uživatelů, i konkrétních koncových zařízení (tzv. baseline) a sleduje odchylky zachycené systémem strojového učení. </w:t>
            </w:r>
          </w:p>
        </w:tc>
        <w:tc>
          <w:tcPr>
            <w:tcW w:w="880" w:type="dxa"/>
            <w:tcBorders>
              <w:top w:val="nil"/>
              <w:left w:val="nil"/>
              <w:bottom w:val="single" w:sz="4" w:space="0" w:color="auto"/>
              <w:right w:val="single" w:sz="4" w:space="0" w:color="auto"/>
            </w:tcBorders>
            <w:shd w:val="clear" w:color="auto" w:fill="auto"/>
            <w:noWrap/>
            <w:hideMark/>
          </w:tcPr>
          <w:p w14:paraId="52A1FB04"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FC0CF4B"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D97C5B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lastRenderedPageBreak/>
              <w:t>60</w:t>
            </w:r>
          </w:p>
        </w:tc>
        <w:tc>
          <w:tcPr>
            <w:tcW w:w="7800" w:type="dxa"/>
            <w:tcBorders>
              <w:top w:val="nil"/>
              <w:left w:val="nil"/>
              <w:bottom w:val="single" w:sz="4" w:space="0" w:color="auto"/>
              <w:right w:val="single" w:sz="4" w:space="0" w:color="auto"/>
            </w:tcBorders>
            <w:shd w:val="clear" w:color="auto" w:fill="auto"/>
            <w:hideMark/>
          </w:tcPr>
          <w:p w14:paraId="3289DB06"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provádí detekci hrozeb na základě pravidel definovaných výrobcem, založených na indikátorech kompromitace (IOC) a behaviorálních indikátorech kompromitace (BIOC).</w:t>
            </w:r>
          </w:p>
        </w:tc>
        <w:tc>
          <w:tcPr>
            <w:tcW w:w="880" w:type="dxa"/>
            <w:tcBorders>
              <w:top w:val="nil"/>
              <w:left w:val="nil"/>
              <w:bottom w:val="single" w:sz="4" w:space="0" w:color="auto"/>
              <w:right w:val="single" w:sz="4" w:space="0" w:color="auto"/>
            </w:tcBorders>
            <w:shd w:val="clear" w:color="auto" w:fill="auto"/>
            <w:noWrap/>
            <w:hideMark/>
          </w:tcPr>
          <w:p w14:paraId="6DA43637"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9FA96E1" w14:textId="77777777" w:rsidTr="00F211DF">
        <w:trPr>
          <w:trHeight w:val="12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DD5F1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61</w:t>
            </w:r>
          </w:p>
        </w:tc>
        <w:tc>
          <w:tcPr>
            <w:tcW w:w="7800" w:type="dxa"/>
            <w:tcBorders>
              <w:top w:val="nil"/>
              <w:left w:val="nil"/>
              <w:bottom w:val="single" w:sz="4" w:space="0" w:color="auto"/>
              <w:right w:val="single" w:sz="4" w:space="0" w:color="auto"/>
            </w:tcBorders>
            <w:shd w:val="clear" w:color="auto" w:fill="auto"/>
            <w:hideMark/>
          </w:tcPr>
          <w:p w14:paraId="7194DB7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tvorbu uživatelských IOC na základě zadání celé cesty umístění souboru, jména souboru, navštěvované domény, IP adresy, hashe souboru, nebo pokročilé behaviorální IOC skládající se z řetězce událostí jako je např. vytváření souborů, spouštění specifických procesů, úprav registrů, iniciace síťové komunikace.</w:t>
            </w:r>
          </w:p>
        </w:tc>
        <w:tc>
          <w:tcPr>
            <w:tcW w:w="880" w:type="dxa"/>
            <w:tcBorders>
              <w:top w:val="nil"/>
              <w:left w:val="nil"/>
              <w:bottom w:val="single" w:sz="4" w:space="0" w:color="auto"/>
              <w:right w:val="single" w:sz="4" w:space="0" w:color="auto"/>
            </w:tcBorders>
            <w:shd w:val="clear" w:color="auto" w:fill="auto"/>
            <w:noWrap/>
            <w:hideMark/>
          </w:tcPr>
          <w:p w14:paraId="76B3C78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4065541"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D7B13EC"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62</w:t>
            </w:r>
          </w:p>
        </w:tc>
        <w:tc>
          <w:tcPr>
            <w:tcW w:w="7800" w:type="dxa"/>
            <w:tcBorders>
              <w:top w:val="nil"/>
              <w:left w:val="nil"/>
              <w:bottom w:val="single" w:sz="4" w:space="0" w:color="auto"/>
              <w:right w:val="single" w:sz="4" w:space="0" w:color="auto"/>
            </w:tcBorders>
            <w:shd w:val="clear" w:color="auto" w:fill="auto"/>
            <w:hideMark/>
          </w:tcPr>
          <w:p w14:paraId="05B82AF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přebírání informací o nových hrozbách ze zdrojů třetích stran ve formátu JSON a CSV.</w:t>
            </w:r>
          </w:p>
        </w:tc>
        <w:tc>
          <w:tcPr>
            <w:tcW w:w="880" w:type="dxa"/>
            <w:tcBorders>
              <w:top w:val="nil"/>
              <w:left w:val="nil"/>
              <w:bottom w:val="single" w:sz="4" w:space="0" w:color="auto"/>
              <w:right w:val="single" w:sz="4" w:space="0" w:color="auto"/>
            </w:tcBorders>
            <w:shd w:val="clear" w:color="auto" w:fill="auto"/>
            <w:noWrap/>
            <w:hideMark/>
          </w:tcPr>
          <w:p w14:paraId="055409B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E646515"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2015DE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63</w:t>
            </w:r>
          </w:p>
        </w:tc>
        <w:tc>
          <w:tcPr>
            <w:tcW w:w="7800" w:type="dxa"/>
            <w:tcBorders>
              <w:top w:val="nil"/>
              <w:left w:val="nil"/>
              <w:bottom w:val="single" w:sz="4" w:space="0" w:color="auto"/>
              <w:right w:val="single" w:sz="4" w:space="0" w:color="auto"/>
            </w:tcBorders>
            <w:shd w:val="clear" w:color="auto" w:fill="auto"/>
            <w:hideMark/>
          </w:tcPr>
          <w:p w14:paraId="097D399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vytváření IOC pomocí API, včetně možností importu více IOC najednou a importu IOC z CSV souboru v konzoli pro správu.</w:t>
            </w:r>
          </w:p>
        </w:tc>
        <w:tc>
          <w:tcPr>
            <w:tcW w:w="880" w:type="dxa"/>
            <w:tcBorders>
              <w:top w:val="nil"/>
              <w:left w:val="nil"/>
              <w:bottom w:val="single" w:sz="4" w:space="0" w:color="auto"/>
              <w:right w:val="single" w:sz="4" w:space="0" w:color="auto"/>
            </w:tcBorders>
            <w:shd w:val="clear" w:color="auto" w:fill="auto"/>
            <w:noWrap/>
            <w:hideMark/>
          </w:tcPr>
          <w:p w14:paraId="241756A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D040198"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C869D19"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64</w:t>
            </w:r>
          </w:p>
        </w:tc>
        <w:tc>
          <w:tcPr>
            <w:tcW w:w="7800" w:type="dxa"/>
            <w:tcBorders>
              <w:top w:val="nil"/>
              <w:left w:val="nil"/>
              <w:bottom w:val="single" w:sz="4" w:space="0" w:color="auto"/>
              <w:right w:val="single" w:sz="4" w:space="0" w:color="auto"/>
            </w:tcBorders>
            <w:shd w:val="clear" w:color="auto" w:fill="auto"/>
            <w:hideMark/>
          </w:tcPr>
          <w:p w14:paraId="3345AEB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nastavit pro jednotlivé IOC hodnotu závažnosti.</w:t>
            </w:r>
          </w:p>
        </w:tc>
        <w:tc>
          <w:tcPr>
            <w:tcW w:w="880" w:type="dxa"/>
            <w:tcBorders>
              <w:top w:val="nil"/>
              <w:left w:val="nil"/>
              <w:bottom w:val="single" w:sz="4" w:space="0" w:color="auto"/>
              <w:right w:val="single" w:sz="4" w:space="0" w:color="auto"/>
            </w:tcBorders>
            <w:shd w:val="clear" w:color="auto" w:fill="auto"/>
            <w:noWrap/>
            <w:hideMark/>
          </w:tcPr>
          <w:p w14:paraId="134BC65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5ED511F"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7DBDFAD5"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65</w:t>
            </w:r>
          </w:p>
        </w:tc>
        <w:tc>
          <w:tcPr>
            <w:tcW w:w="7800" w:type="dxa"/>
            <w:tcBorders>
              <w:top w:val="nil"/>
              <w:left w:val="nil"/>
              <w:bottom w:val="single" w:sz="4" w:space="0" w:color="auto"/>
              <w:right w:val="nil"/>
            </w:tcBorders>
            <w:shd w:val="clear" w:color="auto" w:fill="auto"/>
            <w:hideMark/>
          </w:tcPr>
          <w:p w14:paraId="7C4CBCAE"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Dodávaný systém detekuje minimálně následující události:</w:t>
            </w:r>
          </w:p>
        </w:tc>
        <w:tc>
          <w:tcPr>
            <w:tcW w:w="880" w:type="dxa"/>
            <w:tcBorders>
              <w:top w:val="nil"/>
              <w:left w:val="nil"/>
              <w:bottom w:val="single" w:sz="4" w:space="0" w:color="auto"/>
              <w:right w:val="single" w:sz="4" w:space="0" w:color="auto"/>
            </w:tcBorders>
            <w:shd w:val="clear" w:color="auto" w:fill="auto"/>
            <w:noWrap/>
            <w:hideMark/>
          </w:tcPr>
          <w:p w14:paraId="26EF506E"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DD1B437" w14:textId="77777777" w:rsidTr="00F211DF">
        <w:trPr>
          <w:trHeight w:val="12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4DDED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66</w:t>
            </w:r>
          </w:p>
        </w:tc>
        <w:tc>
          <w:tcPr>
            <w:tcW w:w="7800" w:type="dxa"/>
            <w:tcBorders>
              <w:top w:val="nil"/>
              <w:left w:val="nil"/>
              <w:bottom w:val="single" w:sz="4" w:space="0" w:color="auto"/>
              <w:right w:val="single" w:sz="4" w:space="0" w:color="auto"/>
            </w:tcBorders>
            <w:shd w:val="clear" w:color="auto" w:fill="auto"/>
            <w:hideMark/>
          </w:tcPr>
          <w:p w14:paraId="126AAA0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Nestandardní síťová komunikace, jako je neúspěšná komunikace, změna v objemu z pohledu množství dat, nebo relací, první úspěšné přihlášení z nové země, přihlášení jedním účtem z více zemí v krátkém časovém úseku, administrátorská komunikace ze stanice, která byla dříve pouze uživatelskou, neočekávaná SMTP a SSH spojení.</w:t>
            </w:r>
          </w:p>
        </w:tc>
        <w:tc>
          <w:tcPr>
            <w:tcW w:w="880" w:type="dxa"/>
            <w:tcBorders>
              <w:top w:val="nil"/>
              <w:left w:val="nil"/>
              <w:bottom w:val="single" w:sz="4" w:space="0" w:color="auto"/>
              <w:right w:val="single" w:sz="4" w:space="0" w:color="auto"/>
            </w:tcBorders>
            <w:shd w:val="clear" w:color="auto" w:fill="auto"/>
            <w:noWrap/>
            <w:hideMark/>
          </w:tcPr>
          <w:p w14:paraId="2108E8A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5E6D616"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FB9D9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67</w:t>
            </w:r>
          </w:p>
        </w:tc>
        <w:tc>
          <w:tcPr>
            <w:tcW w:w="7800" w:type="dxa"/>
            <w:tcBorders>
              <w:top w:val="nil"/>
              <w:left w:val="nil"/>
              <w:bottom w:val="single" w:sz="4" w:space="0" w:color="auto"/>
              <w:right w:val="single" w:sz="4" w:space="0" w:color="auto"/>
            </w:tcBorders>
            <w:shd w:val="clear" w:color="auto" w:fill="auto"/>
            <w:hideMark/>
          </w:tcPr>
          <w:p w14:paraId="6FDA5EC8"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Spuštění nové služby, která neodpovídá charakteru koncového zařízení.</w:t>
            </w:r>
          </w:p>
        </w:tc>
        <w:tc>
          <w:tcPr>
            <w:tcW w:w="880" w:type="dxa"/>
            <w:tcBorders>
              <w:top w:val="nil"/>
              <w:left w:val="nil"/>
              <w:bottom w:val="single" w:sz="4" w:space="0" w:color="auto"/>
              <w:right w:val="single" w:sz="4" w:space="0" w:color="auto"/>
            </w:tcBorders>
            <w:shd w:val="clear" w:color="auto" w:fill="auto"/>
            <w:noWrap/>
            <w:hideMark/>
          </w:tcPr>
          <w:p w14:paraId="27731B30"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4CFF6FF"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3AFAEB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68</w:t>
            </w:r>
          </w:p>
        </w:tc>
        <w:tc>
          <w:tcPr>
            <w:tcW w:w="7800" w:type="dxa"/>
            <w:tcBorders>
              <w:top w:val="nil"/>
              <w:left w:val="nil"/>
              <w:bottom w:val="single" w:sz="4" w:space="0" w:color="auto"/>
              <w:right w:val="single" w:sz="4" w:space="0" w:color="auto"/>
            </w:tcBorders>
            <w:shd w:val="clear" w:color="auto" w:fill="auto"/>
            <w:hideMark/>
          </w:tcPr>
          <w:p w14:paraId="05CE2FBF"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Nestandardní uživatelské chování, které je v rozporu s charakterem ostatních typových koncových zařízení, nestandardní komunikace známých procesů, spuštění známých zneužitelných procesů např. z dokumentů MS Office.</w:t>
            </w:r>
          </w:p>
        </w:tc>
        <w:tc>
          <w:tcPr>
            <w:tcW w:w="880" w:type="dxa"/>
            <w:tcBorders>
              <w:top w:val="nil"/>
              <w:left w:val="nil"/>
              <w:bottom w:val="single" w:sz="4" w:space="0" w:color="auto"/>
              <w:right w:val="single" w:sz="4" w:space="0" w:color="auto"/>
            </w:tcBorders>
            <w:shd w:val="clear" w:color="auto" w:fill="auto"/>
            <w:noWrap/>
            <w:hideMark/>
          </w:tcPr>
          <w:p w14:paraId="520A6BA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04F822D" w14:textId="77777777" w:rsidTr="00F211DF">
        <w:trPr>
          <w:trHeight w:val="10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4389F9"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69</w:t>
            </w:r>
          </w:p>
        </w:tc>
        <w:tc>
          <w:tcPr>
            <w:tcW w:w="7800" w:type="dxa"/>
            <w:tcBorders>
              <w:top w:val="nil"/>
              <w:left w:val="nil"/>
              <w:bottom w:val="single" w:sz="4" w:space="0" w:color="auto"/>
              <w:right w:val="single" w:sz="4" w:space="0" w:color="auto"/>
            </w:tcBorders>
            <w:shd w:val="clear" w:color="auto" w:fill="auto"/>
            <w:hideMark/>
          </w:tcPr>
          <w:p w14:paraId="5F1100A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Nestandardní práce s uživatelskými účty, jako jsou výjimečná přihlášení výchozími účty, snaha o přihlášení zablokovaným účtem, nebo účtem, který nebyl dlouho použit, neúspěšná snaha o přihlášení stejným účtem na více koncových zařízeních, snaha o získání uložených přihlašovacích údajů (mimikatz, cmdkey)</w:t>
            </w:r>
          </w:p>
        </w:tc>
        <w:tc>
          <w:tcPr>
            <w:tcW w:w="880" w:type="dxa"/>
            <w:tcBorders>
              <w:top w:val="nil"/>
              <w:left w:val="nil"/>
              <w:bottom w:val="single" w:sz="4" w:space="0" w:color="auto"/>
              <w:right w:val="single" w:sz="4" w:space="0" w:color="auto"/>
            </w:tcBorders>
            <w:shd w:val="clear" w:color="auto" w:fill="auto"/>
            <w:noWrap/>
            <w:hideMark/>
          </w:tcPr>
          <w:p w14:paraId="2A53EA47"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4324A81"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541F72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70</w:t>
            </w:r>
          </w:p>
        </w:tc>
        <w:tc>
          <w:tcPr>
            <w:tcW w:w="7800" w:type="dxa"/>
            <w:tcBorders>
              <w:top w:val="nil"/>
              <w:left w:val="nil"/>
              <w:bottom w:val="single" w:sz="4" w:space="0" w:color="auto"/>
              <w:right w:val="single" w:sz="4" w:space="0" w:color="auto"/>
            </w:tcBorders>
            <w:shd w:val="clear" w:color="auto" w:fill="auto"/>
            <w:hideMark/>
          </w:tcPr>
          <w:p w14:paraId="3EB26D5A"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o detekci nestandardního DNS chování, jako je DNS tunneling, více neúspěšných DNS dotazů.</w:t>
            </w:r>
          </w:p>
        </w:tc>
        <w:tc>
          <w:tcPr>
            <w:tcW w:w="880" w:type="dxa"/>
            <w:tcBorders>
              <w:top w:val="nil"/>
              <w:left w:val="nil"/>
              <w:bottom w:val="single" w:sz="4" w:space="0" w:color="auto"/>
              <w:right w:val="single" w:sz="4" w:space="0" w:color="auto"/>
            </w:tcBorders>
            <w:shd w:val="clear" w:color="auto" w:fill="auto"/>
            <w:noWrap/>
            <w:hideMark/>
          </w:tcPr>
          <w:p w14:paraId="5E19F0A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D633E95"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860F8C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71</w:t>
            </w:r>
          </w:p>
        </w:tc>
        <w:tc>
          <w:tcPr>
            <w:tcW w:w="7800" w:type="dxa"/>
            <w:tcBorders>
              <w:top w:val="nil"/>
              <w:left w:val="nil"/>
              <w:bottom w:val="single" w:sz="4" w:space="0" w:color="auto"/>
              <w:right w:val="single" w:sz="4" w:space="0" w:color="auto"/>
            </w:tcBorders>
            <w:shd w:val="clear" w:color="auto" w:fill="auto"/>
            <w:hideMark/>
          </w:tcPr>
          <w:p w14:paraId="7B35A45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Nestandardní práce se soubory, jako je např. zpožděné smazání, závislé na ověření konkrétní komunikace.</w:t>
            </w:r>
          </w:p>
        </w:tc>
        <w:tc>
          <w:tcPr>
            <w:tcW w:w="880" w:type="dxa"/>
            <w:tcBorders>
              <w:top w:val="nil"/>
              <w:left w:val="nil"/>
              <w:bottom w:val="single" w:sz="4" w:space="0" w:color="auto"/>
              <w:right w:val="single" w:sz="4" w:space="0" w:color="auto"/>
            </w:tcBorders>
            <w:shd w:val="clear" w:color="auto" w:fill="auto"/>
            <w:noWrap/>
            <w:hideMark/>
          </w:tcPr>
          <w:p w14:paraId="53ED9B14"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0C74C71" w14:textId="77777777" w:rsidTr="00F211DF">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64BEA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72</w:t>
            </w:r>
          </w:p>
        </w:tc>
        <w:tc>
          <w:tcPr>
            <w:tcW w:w="7800" w:type="dxa"/>
            <w:tcBorders>
              <w:top w:val="nil"/>
              <w:left w:val="nil"/>
              <w:bottom w:val="single" w:sz="4" w:space="0" w:color="auto"/>
              <w:right w:val="single" w:sz="4" w:space="0" w:color="auto"/>
            </w:tcBorders>
            <w:shd w:val="clear" w:color="auto" w:fill="auto"/>
            <w:hideMark/>
          </w:tcPr>
          <w:p w14:paraId="0AF4104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Skenování okolních počítačů, ať již pomocí standardních port či sweep skenů, nebo použití WMIC.</w:t>
            </w:r>
          </w:p>
        </w:tc>
        <w:tc>
          <w:tcPr>
            <w:tcW w:w="880" w:type="dxa"/>
            <w:tcBorders>
              <w:top w:val="nil"/>
              <w:left w:val="nil"/>
              <w:bottom w:val="single" w:sz="4" w:space="0" w:color="auto"/>
              <w:right w:val="single" w:sz="4" w:space="0" w:color="auto"/>
            </w:tcBorders>
            <w:shd w:val="clear" w:color="auto" w:fill="auto"/>
            <w:noWrap/>
            <w:hideMark/>
          </w:tcPr>
          <w:p w14:paraId="502118F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67E10C2"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8CC51F0"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73</w:t>
            </w:r>
          </w:p>
        </w:tc>
        <w:tc>
          <w:tcPr>
            <w:tcW w:w="7800" w:type="dxa"/>
            <w:tcBorders>
              <w:top w:val="nil"/>
              <w:left w:val="nil"/>
              <w:bottom w:val="single" w:sz="4" w:space="0" w:color="auto"/>
              <w:right w:val="single" w:sz="4" w:space="0" w:color="auto"/>
            </w:tcBorders>
            <w:shd w:val="clear" w:color="auto" w:fill="auto"/>
            <w:hideMark/>
          </w:tcPr>
          <w:p w14:paraId="7170113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Snaha o prolomení hesel, jako je bruteforce útok.</w:t>
            </w:r>
          </w:p>
        </w:tc>
        <w:tc>
          <w:tcPr>
            <w:tcW w:w="880" w:type="dxa"/>
            <w:tcBorders>
              <w:top w:val="nil"/>
              <w:left w:val="nil"/>
              <w:bottom w:val="single" w:sz="4" w:space="0" w:color="auto"/>
              <w:right w:val="single" w:sz="4" w:space="0" w:color="auto"/>
            </w:tcBorders>
            <w:shd w:val="clear" w:color="auto" w:fill="auto"/>
            <w:noWrap/>
            <w:hideMark/>
          </w:tcPr>
          <w:p w14:paraId="7351718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0AAFA82"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D55908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74</w:t>
            </w:r>
          </w:p>
        </w:tc>
        <w:tc>
          <w:tcPr>
            <w:tcW w:w="7800" w:type="dxa"/>
            <w:tcBorders>
              <w:top w:val="nil"/>
              <w:left w:val="nil"/>
              <w:bottom w:val="single" w:sz="4" w:space="0" w:color="auto"/>
              <w:right w:val="single" w:sz="4" w:space="0" w:color="auto"/>
            </w:tcBorders>
            <w:shd w:val="clear" w:color="auto" w:fill="auto"/>
            <w:hideMark/>
          </w:tcPr>
          <w:p w14:paraId="56978C9F"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Chování, odpovídající známé útočné technice</w:t>
            </w:r>
          </w:p>
        </w:tc>
        <w:tc>
          <w:tcPr>
            <w:tcW w:w="880" w:type="dxa"/>
            <w:tcBorders>
              <w:top w:val="nil"/>
              <w:left w:val="nil"/>
              <w:bottom w:val="single" w:sz="4" w:space="0" w:color="auto"/>
              <w:right w:val="single" w:sz="4" w:space="0" w:color="auto"/>
            </w:tcBorders>
            <w:shd w:val="clear" w:color="auto" w:fill="auto"/>
            <w:noWrap/>
            <w:hideMark/>
          </w:tcPr>
          <w:p w14:paraId="0EFAA57A"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D9FA9C6"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7A59281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4964C70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hideMark/>
          </w:tcPr>
          <w:p w14:paraId="3A3490B1"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42AA15CD"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4140D1B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6EBB446E"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Reakce na hrozby</w:t>
            </w:r>
          </w:p>
        </w:tc>
        <w:tc>
          <w:tcPr>
            <w:tcW w:w="880" w:type="dxa"/>
            <w:tcBorders>
              <w:top w:val="nil"/>
              <w:left w:val="nil"/>
              <w:bottom w:val="single" w:sz="4" w:space="0" w:color="auto"/>
              <w:right w:val="single" w:sz="4" w:space="0" w:color="auto"/>
            </w:tcBorders>
            <w:shd w:val="clear" w:color="auto" w:fill="auto"/>
            <w:vAlign w:val="center"/>
            <w:hideMark/>
          </w:tcPr>
          <w:p w14:paraId="213D2B12"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4463759F"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2131F29"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75</w:t>
            </w:r>
          </w:p>
        </w:tc>
        <w:tc>
          <w:tcPr>
            <w:tcW w:w="7800" w:type="dxa"/>
            <w:tcBorders>
              <w:top w:val="nil"/>
              <w:left w:val="nil"/>
              <w:bottom w:val="single" w:sz="4" w:space="0" w:color="auto"/>
              <w:right w:val="single" w:sz="4" w:space="0" w:color="auto"/>
            </w:tcBorders>
            <w:shd w:val="clear" w:color="auto" w:fill="auto"/>
            <w:hideMark/>
          </w:tcPr>
          <w:p w14:paraId="029F188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zabezpečený a logovaný terminálový přístup na koncovou stanici.</w:t>
            </w:r>
          </w:p>
        </w:tc>
        <w:tc>
          <w:tcPr>
            <w:tcW w:w="880" w:type="dxa"/>
            <w:tcBorders>
              <w:top w:val="nil"/>
              <w:left w:val="nil"/>
              <w:bottom w:val="single" w:sz="4" w:space="0" w:color="auto"/>
              <w:right w:val="single" w:sz="4" w:space="0" w:color="auto"/>
            </w:tcBorders>
            <w:shd w:val="clear" w:color="auto" w:fill="auto"/>
            <w:hideMark/>
          </w:tcPr>
          <w:p w14:paraId="2C7CA219"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4F648CE7"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6A42BC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76</w:t>
            </w:r>
          </w:p>
        </w:tc>
        <w:tc>
          <w:tcPr>
            <w:tcW w:w="7800" w:type="dxa"/>
            <w:tcBorders>
              <w:top w:val="nil"/>
              <w:left w:val="nil"/>
              <w:bottom w:val="single" w:sz="4" w:space="0" w:color="auto"/>
              <w:right w:val="single" w:sz="4" w:space="0" w:color="auto"/>
            </w:tcBorders>
            <w:shd w:val="clear" w:color="auto" w:fill="auto"/>
            <w:hideMark/>
          </w:tcPr>
          <w:p w14:paraId="532F6088"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v reakci na zaznamenanou hrozbu, nebo i manuálně spustit skript či příkaz v prostředí Windows (CMD, PowerShell, Python) a skripty typu bash a Python v prostředí MacOSX a Linux.</w:t>
            </w:r>
          </w:p>
        </w:tc>
        <w:tc>
          <w:tcPr>
            <w:tcW w:w="880" w:type="dxa"/>
            <w:tcBorders>
              <w:top w:val="nil"/>
              <w:left w:val="nil"/>
              <w:bottom w:val="single" w:sz="4" w:space="0" w:color="auto"/>
              <w:right w:val="single" w:sz="4" w:space="0" w:color="auto"/>
            </w:tcBorders>
            <w:shd w:val="clear" w:color="auto" w:fill="auto"/>
            <w:noWrap/>
            <w:hideMark/>
          </w:tcPr>
          <w:p w14:paraId="5B971DF1"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275DAF6"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7E586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77</w:t>
            </w:r>
          </w:p>
        </w:tc>
        <w:tc>
          <w:tcPr>
            <w:tcW w:w="7800" w:type="dxa"/>
            <w:tcBorders>
              <w:top w:val="nil"/>
              <w:left w:val="nil"/>
              <w:bottom w:val="single" w:sz="4" w:space="0" w:color="auto"/>
              <w:right w:val="single" w:sz="4" w:space="0" w:color="auto"/>
            </w:tcBorders>
            <w:shd w:val="clear" w:color="auto" w:fill="auto"/>
            <w:hideMark/>
          </w:tcPr>
          <w:p w14:paraId="0D124322"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spuštění Python skriptu na více koncových zařízeních nezávisle na jejich OS (Windows, macOS, Linux) a bez nutnosti instalovat prostředí Python. Skript je interpretován součástí agenta nainstalovaného na koncovém zařízení.</w:t>
            </w:r>
          </w:p>
        </w:tc>
        <w:tc>
          <w:tcPr>
            <w:tcW w:w="880" w:type="dxa"/>
            <w:tcBorders>
              <w:top w:val="nil"/>
              <w:left w:val="nil"/>
              <w:bottom w:val="single" w:sz="4" w:space="0" w:color="auto"/>
              <w:right w:val="single" w:sz="4" w:space="0" w:color="auto"/>
            </w:tcBorders>
            <w:shd w:val="clear" w:color="auto" w:fill="auto"/>
            <w:noWrap/>
            <w:hideMark/>
          </w:tcPr>
          <w:p w14:paraId="10A62F6B"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BF1CB8D"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E5DE6F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78</w:t>
            </w:r>
          </w:p>
        </w:tc>
        <w:tc>
          <w:tcPr>
            <w:tcW w:w="7800" w:type="dxa"/>
            <w:tcBorders>
              <w:top w:val="nil"/>
              <w:left w:val="nil"/>
              <w:bottom w:val="single" w:sz="4" w:space="0" w:color="auto"/>
              <w:right w:val="single" w:sz="4" w:space="0" w:color="auto"/>
            </w:tcBorders>
            <w:shd w:val="clear" w:color="auto" w:fill="auto"/>
            <w:hideMark/>
          </w:tcPr>
          <w:p w14:paraId="43722BC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obsahuje předdefinovanou sadu skriptů pro snadný sběr dat, jejich analýzu a vyhodnocení, stejně jako pro servisní zásahy okamžitě blokující útok probíhající na koncovém zařízení.</w:t>
            </w:r>
          </w:p>
        </w:tc>
        <w:tc>
          <w:tcPr>
            <w:tcW w:w="880" w:type="dxa"/>
            <w:tcBorders>
              <w:top w:val="nil"/>
              <w:left w:val="nil"/>
              <w:bottom w:val="single" w:sz="4" w:space="0" w:color="auto"/>
              <w:right w:val="single" w:sz="4" w:space="0" w:color="auto"/>
            </w:tcBorders>
            <w:shd w:val="clear" w:color="auto" w:fill="auto"/>
            <w:noWrap/>
            <w:hideMark/>
          </w:tcPr>
          <w:p w14:paraId="0E075FC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E45660F"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61AC8E6"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lastRenderedPageBreak/>
              <w:t>79</w:t>
            </w:r>
          </w:p>
        </w:tc>
        <w:tc>
          <w:tcPr>
            <w:tcW w:w="7800" w:type="dxa"/>
            <w:tcBorders>
              <w:top w:val="nil"/>
              <w:left w:val="nil"/>
              <w:bottom w:val="single" w:sz="4" w:space="0" w:color="auto"/>
              <w:right w:val="single" w:sz="4" w:space="0" w:color="auto"/>
            </w:tcBorders>
            <w:shd w:val="clear" w:color="auto" w:fill="auto"/>
            <w:hideMark/>
          </w:tcPr>
          <w:p w14:paraId="1C99EFE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automaticky izolovat jedno či více nakažených koncových zařízení tak, že koncové zařízení má možnost komunikovat pouze s managementem dodávaného systému.</w:t>
            </w:r>
          </w:p>
        </w:tc>
        <w:tc>
          <w:tcPr>
            <w:tcW w:w="880" w:type="dxa"/>
            <w:tcBorders>
              <w:top w:val="nil"/>
              <w:left w:val="nil"/>
              <w:bottom w:val="single" w:sz="4" w:space="0" w:color="auto"/>
              <w:right w:val="single" w:sz="4" w:space="0" w:color="auto"/>
            </w:tcBorders>
            <w:shd w:val="clear" w:color="auto" w:fill="auto"/>
            <w:noWrap/>
            <w:hideMark/>
          </w:tcPr>
          <w:p w14:paraId="589459C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FAC1F92"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6938D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80</w:t>
            </w:r>
          </w:p>
        </w:tc>
        <w:tc>
          <w:tcPr>
            <w:tcW w:w="7800" w:type="dxa"/>
            <w:tcBorders>
              <w:top w:val="nil"/>
              <w:left w:val="nil"/>
              <w:bottom w:val="single" w:sz="4" w:space="0" w:color="auto"/>
              <w:right w:val="single" w:sz="4" w:space="0" w:color="auto"/>
            </w:tcBorders>
            <w:shd w:val="clear" w:color="auto" w:fill="auto"/>
            <w:hideMark/>
          </w:tcPr>
          <w:p w14:paraId="7AB5B54A"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musí umožnit volitelné rozšíření o funkci pro vzdálené smazání podezřelého či škodlivého souboru z jednoho či více koncových zařízení najednou pomocí grafického rozhraní i pomocí skriptu.</w:t>
            </w:r>
          </w:p>
        </w:tc>
        <w:tc>
          <w:tcPr>
            <w:tcW w:w="880" w:type="dxa"/>
            <w:tcBorders>
              <w:top w:val="nil"/>
              <w:left w:val="nil"/>
              <w:bottom w:val="single" w:sz="4" w:space="0" w:color="auto"/>
              <w:right w:val="single" w:sz="4" w:space="0" w:color="auto"/>
            </w:tcBorders>
            <w:shd w:val="clear" w:color="auto" w:fill="auto"/>
            <w:noWrap/>
            <w:hideMark/>
          </w:tcPr>
          <w:p w14:paraId="27F8D264"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AA523DB"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943E45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81</w:t>
            </w:r>
          </w:p>
        </w:tc>
        <w:tc>
          <w:tcPr>
            <w:tcW w:w="7800" w:type="dxa"/>
            <w:tcBorders>
              <w:top w:val="nil"/>
              <w:left w:val="nil"/>
              <w:bottom w:val="single" w:sz="4" w:space="0" w:color="auto"/>
              <w:right w:val="single" w:sz="4" w:space="0" w:color="auto"/>
            </w:tcBorders>
            <w:shd w:val="clear" w:color="auto" w:fill="auto"/>
            <w:hideMark/>
          </w:tcPr>
          <w:p w14:paraId="1C9B3E8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bude dodavatelem integrován s používanými firewally (Palo Alto Networks) tak, aby byly firewally automaticky a okamžitě po získání informace schopny blokovat IP adresy či domény označené dodávaným systémem jako nevhodné.</w:t>
            </w:r>
          </w:p>
        </w:tc>
        <w:tc>
          <w:tcPr>
            <w:tcW w:w="880" w:type="dxa"/>
            <w:tcBorders>
              <w:top w:val="nil"/>
              <w:left w:val="nil"/>
              <w:bottom w:val="single" w:sz="4" w:space="0" w:color="auto"/>
              <w:right w:val="single" w:sz="4" w:space="0" w:color="auto"/>
            </w:tcBorders>
            <w:shd w:val="clear" w:color="auto" w:fill="auto"/>
            <w:noWrap/>
            <w:hideMark/>
          </w:tcPr>
          <w:p w14:paraId="0AB9F2D2"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57B1916"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5D3990"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82</w:t>
            </w:r>
          </w:p>
        </w:tc>
        <w:tc>
          <w:tcPr>
            <w:tcW w:w="7800" w:type="dxa"/>
            <w:tcBorders>
              <w:top w:val="nil"/>
              <w:left w:val="nil"/>
              <w:bottom w:val="single" w:sz="4" w:space="0" w:color="auto"/>
              <w:right w:val="single" w:sz="4" w:space="0" w:color="auto"/>
            </w:tcBorders>
            <w:shd w:val="clear" w:color="auto" w:fill="auto"/>
            <w:hideMark/>
          </w:tcPr>
          <w:p w14:paraId="2F761B36"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integraci se SOAR řešením pro analýzu incidentů.</w:t>
            </w:r>
          </w:p>
        </w:tc>
        <w:tc>
          <w:tcPr>
            <w:tcW w:w="880" w:type="dxa"/>
            <w:tcBorders>
              <w:top w:val="nil"/>
              <w:left w:val="nil"/>
              <w:bottom w:val="single" w:sz="4" w:space="0" w:color="auto"/>
              <w:right w:val="single" w:sz="4" w:space="0" w:color="auto"/>
            </w:tcBorders>
            <w:shd w:val="clear" w:color="auto" w:fill="auto"/>
            <w:noWrap/>
            <w:hideMark/>
          </w:tcPr>
          <w:p w14:paraId="60FEAE8C"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B9A768E"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E7E2DDD"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83</w:t>
            </w:r>
          </w:p>
        </w:tc>
        <w:tc>
          <w:tcPr>
            <w:tcW w:w="7800" w:type="dxa"/>
            <w:tcBorders>
              <w:top w:val="nil"/>
              <w:left w:val="nil"/>
              <w:bottom w:val="single" w:sz="4" w:space="0" w:color="auto"/>
              <w:right w:val="single" w:sz="4" w:space="0" w:color="auto"/>
            </w:tcBorders>
            <w:shd w:val="clear" w:color="auto" w:fill="auto"/>
            <w:hideMark/>
          </w:tcPr>
          <w:p w14:paraId="49B2856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integraci s používaným SIEM řešením (IBM Qradar).</w:t>
            </w:r>
          </w:p>
        </w:tc>
        <w:tc>
          <w:tcPr>
            <w:tcW w:w="880" w:type="dxa"/>
            <w:tcBorders>
              <w:top w:val="nil"/>
              <w:left w:val="nil"/>
              <w:bottom w:val="single" w:sz="4" w:space="0" w:color="auto"/>
              <w:right w:val="single" w:sz="4" w:space="0" w:color="auto"/>
            </w:tcBorders>
            <w:shd w:val="clear" w:color="auto" w:fill="auto"/>
            <w:noWrap/>
            <w:hideMark/>
          </w:tcPr>
          <w:p w14:paraId="60B5701A"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4C12317"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5FC2E8A5"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5363F195"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hideMark/>
          </w:tcPr>
          <w:p w14:paraId="3C37D3B2"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6AA46BB9"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406BF183"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 </w:t>
            </w:r>
          </w:p>
        </w:tc>
        <w:tc>
          <w:tcPr>
            <w:tcW w:w="7800" w:type="dxa"/>
            <w:tcBorders>
              <w:top w:val="nil"/>
              <w:left w:val="nil"/>
              <w:bottom w:val="single" w:sz="4" w:space="0" w:color="auto"/>
              <w:right w:val="nil"/>
            </w:tcBorders>
            <w:shd w:val="clear" w:color="auto" w:fill="auto"/>
            <w:hideMark/>
          </w:tcPr>
          <w:p w14:paraId="081D055C"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Analýza incidentů</w:t>
            </w:r>
          </w:p>
        </w:tc>
        <w:tc>
          <w:tcPr>
            <w:tcW w:w="880" w:type="dxa"/>
            <w:tcBorders>
              <w:top w:val="nil"/>
              <w:left w:val="single" w:sz="4" w:space="0" w:color="auto"/>
              <w:bottom w:val="single" w:sz="4" w:space="0" w:color="auto"/>
              <w:right w:val="single" w:sz="4" w:space="0" w:color="auto"/>
            </w:tcBorders>
            <w:shd w:val="clear" w:color="auto" w:fill="auto"/>
            <w:vAlign w:val="center"/>
            <w:hideMark/>
          </w:tcPr>
          <w:p w14:paraId="5C635AEF"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605574BA"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0C57D6F"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84</w:t>
            </w:r>
          </w:p>
        </w:tc>
        <w:tc>
          <w:tcPr>
            <w:tcW w:w="7800" w:type="dxa"/>
            <w:tcBorders>
              <w:top w:val="nil"/>
              <w:left w:val="nil"/>
              <w:bottom w:val="single" w:sz="4" w:space="0" w:color="auto"/>
              <w:right w:val="single" w:sz="4" w:space="0" w:color="auto"/>
            </w:tcBorders>
            <w:shd w:val="clear" w:color="auto" w:fill="auto"/>
            <w:hideMark/>
          </w:tcPr>
          <w:p w14:paraId="7369F45F"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automatizovanou analýzu hlavní příčiny jakéhokoliv incidentu, včetně nástrojů a dat pro detailní forenzní analýzu.</w:t>
            </w:r>
          </w:p>
        </w:tc>
        <w:tc>
          <w:tcPr>
            <w:tcW w:w="880" w:type="dxa"/>
            <w:tcBorders>
              <w:top w:val="nil"/>
              <w:left w:val="nil"/>
              <w:bottom w:val="single" w:sz="4" w:space="0" w:color="auto"/>
              <w:right w:val="single" w:sz="4" w:space="0" w:color="auto"/>
            </w:tcBorders>
            <w:shd w:val="clear" w:color="auto" w:fill="auto"/>
            <w:noWrap/>
            <w:hideMark/>
          </w:tcPr>
          <w:p w14:paraId="42D0D3AD"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243C013"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96BFE74"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85</w:t>
            </w:r>
          </w:p>
        </w:tc>
        <w:tc>
          <w:tcPr>
            <w:tcW w:w="7800" w:type="dxa"/>
            <w:tcBorders>
              <w:top w:val="nil"/>
              <w:left w:val="nil"/>
              <w:bottom w:val="single" w:sz="4" w:space="0" w:color="auto"/>
              <w:right w:val="single" w:sz="4" w:space="0" w:color="auto"/>
            </w:tcBorders>
            <w:shd w:val="clear" w:color="auto" w:fill="auto"/>
            <w:hideMark/>
          </w:tcPr>
          <w:p w14:paraId="4F0D7DC8"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provádí vizualizaci jednotlivých kroků tvořících incident, včetně možnosti přehledně sledovat jejich časovou posloupnost, včetně současného výskytu na dalších koncových zařízeních.</w:t>
            </w:r>
          </w:p>
        </w:tc>
        <w:tc>
          <w:tcPr>
            <w:tcW w:w="880" w:type="dxa"/>
            <w:tcBorders>
              <w:top w:val="nil"/>
              <w:left w:val="nil"/>
              <w:bottom w:val="single" w:sz="4" w:space="0" w:color="auto"/>
              <w:right w:val="single" w:sz="4" w:space="0" w:color="auto"/>
            </w:tcBorders>
            <w:shd w:val="clear" w:color="auto" w:fill="auto"/>
            <w:noWrap/>
            <w:hideMark/>
          </w:tcPr>
          <w:p w14:paraId="539F531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C9DA141"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C2C5226"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86</w:t>
            </w:r>
          </w:p>
        </w:tc>
        <w:tc>
          <w:tcPr>
            <w:tcW w:w="7800" w:type="dxa"/>
            <w:tcBorders>
              <w:top w:val="nil"/>
              <w:left w:val="nil"/>
              <w:bottom w:val="single" w:sz="4" w:space="0" w:color="auto"/>
              <w:right w:val="single" w:sz="4" w:space="0" w:color="auto"/>
            </w:tcBorders>
            <w:shd w:val="clear" w:color="auto" w:fill="auto"/>
            <w:hideMark/>
          </w:tcPr>
          <w:p w14:paraId="6B584CF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xml:space="preserve">Dodávaný systém poskytuje nástroj pro vyhledávání ve všech nasbíraných datech pomocí plnohodnotného dotazovacího jazyka. Tento nástroj zajistí možnost vyhledat jakoukoliv uloženou informaci. </w:t>
            </w:r>
          </w:p>
        </w:tc>
        <w:tc>
          <w:tcPr>
            <w:tcW w:w="880" w:type="dxa"/>
            <w:tcBorders>
              <w:top w:val="nil"/>
              <w:left w:val="nil"/>
              <w:bottom w:val="single" w:sz="4" w:space="0" w:color="auto"/>
              <w:right w:val="single" w:sz="4" w:space="0" w:color="auto"/>
            </w:tcBorders>
            <w:shd w:val="clear" w:color="auto" w:fill="auto"/>
            <w:noWrap/>
            <w:hideMark/>
          </w:tcPr>
          <w:p w14:paraId="358CFB9E"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C29E5F7"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40380B"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87</w:t>
            </w:r>
          </w:p>
        </w:tc>
        <w:tc>
          <w:tcPr>
            <w:tcW w:w="7800" w:type="dxa"/>
            <w:tcBorders>
              <w:top w:val="nil"/>
              <w:left w:val="nil"/>
              <w:bottom w:val="single" w:sz="4" w:space="0" w:color="auto"/>
              <w:right w:val="single" w:sz="4" w:space="0" w:color="auto"/>
            </w:tcBorders>
            <w:shd w:val="clear" w:color="auto" w:fill="auto"/>
            <w:hideMark/>
          </w:tcPr>
          <w:p w14:paraId="28B2DA8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uživatelsky přívětivý nástroj pro vyhledávání v nasbíraných datech pomocí grafického rozhraní správcovské konzole.</w:t>
            </w:r>
          </w:p>
        </w:tc>
        <w:tc>
          <w:tcPr>
            <w:tcW w:w="880" w:type="dxa"/>
            <w:tcBorders>
              <w:top w:val="nil"/>
              <w:left w:val="nil"/>
              <w:bottom w:val="single" w:sz="4" w:space="0" w:color="auto"/>
              <w:right w:val="single" w:sz="4" w:space="0" w:color="auto"/>
            </w:tcBorders>
            <w:shd w:val="clear" w:color="auto" w:fill="auto"/>
            <w:noWrap/>
            <w:hideMark/>
          </w:tcPr>
          <w:p w14:paraId="707679C1"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710D51E8"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E67EA28"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88</w:t>
            </w:r>
          </w:p>
        </w:tc>
        <w:tc>
          <w:tcPr>
            <w:tcW w:w="7800" w:type="dxa"/>
            <w:tcBorders>
              <w:top w:val="nil"/>
              <w:left w:val="nil"/>
              <w:bottom w:val="single" w:sz="4" w:space="0" w:color="auto"/>
              <w:right w:val="single" w:sz="4" w:space="0" w:color="auto"/>
            </w:tcBorders>
            <w:shd w:val="clear" w:color="auto" w:fill="auto"/>
            <w:hideMark/>
          </w:tcPr>
          <w:p w14:paraId="338EC79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v rámci incidentu automaticky propojí a přehledně prezentuje informace ze všech zdrojů dat, vztahující se k detekovanému incidentu.</w:t>
            </w:r>
          </w:p>
        </w:tc>
        <w:tc>
          <w:tcPr>
            <w:tcW w:w="880" w:type="dxa"/>
            <w:tcBorders>
              <w:top w:val="nil"/>
              <w:left w:val="nil"/>
              <w:bottom w:val="single" w:sz="4" w:space="0" w:color="auto"/>
              <w:right w:val="single" w:sz="4" w:space="0" w:color="auto"/>
            </w:tcBorders>
            <w:shd w:val="clear" w:color="auto" w:fill="auto"/>
            <w:noWrap/>
            <w:hideMark/>
          </w:tcPr>
          <w:p w14:paraId="078AC0A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E7C8EA5"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70C1490"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89</w:t>
            </w:r>
          </w:p>
        </w:tc>
        <w:tc>
          <w:tcPr>
            <w:tcW w:w="7800" w:type="dxa"/>
            <w:tcBorders>
              <w:top w:val="nil"/>
              <w:left w:val="nil"/>
              <w:bottom w:val="single" w:sz="4" w:space="0" w:color="auto"/>
              <w:right w:val="single" w:sz="4" w:space="0" w:color="auto"/>
            </w:tcBorders>
            <w:shd w:val="clear" w:color="auto" w:fill="auto"/>
            <w:hideMark/>
          </w:tcPr>
          <w:p w14:paraId="157DA5B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prezentuje všechny akce a incidenty na časové ose.</w:t>
            </w:r>
          </w:p>
        </w:tc>
        <w:tc>
          <w:tcPr>
            <w:tcW w:w="880" w:type="dxa"/>
            <w:tcBorders>
              <w:top w:val="nil"/>
              <w:left w:val="nil"/>
              <w:bottom w:val="single" w:sz="4" w:space="0" w:color="auto"/>
              <w:right w:val="single" w:sz="4" w:space="0" w:color="auto"/>
            </w:tcBorders>
            <w:shd w:val="clear" w:color="auto" w:fill="auto"/>
            <w:noWrap/>
            <w:hideMark/>
          </w:tcPr>
          <w:p w14:paraId="104B2950"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8AA645C"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792CB3"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90</w:t>
            </w:r>
          </w:p>
        </w:tc>
        <w:tc>
          <w:tcPr>
            <w:tcW w:w="7800" w:type="dxa"/>
            <w:tcBorders>
              <w:top w:val="nil"/>
              <w:left w:val="nil"/>
              <w:bottom w:val="single" w:sz="4" w:space="0" w:color="auto"/>
              <w:right w:val="single" w:sz="4" w:space="0" w:color="auto"/>
            </w:tcBorders>
            <w:shd w:val="clear" w:color="auto" w:fill="auto"/>
            <w:hideMark/>
          </w:tcPr>
          <w:p w14:paraId="72B4CA48"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prezentuje informaci o tom, jestli byla škodlivá činnost blokována agentem na koncovém bodu, firewallem, nebo jinou preventivní technologií.</w:t>
            </w:r>
          </w:p>
        </w:tc>
        <w:tc>
          <w:tcPr>
            <w:tcW w:w="880" w:type="dxa"/>
            <w:tcBorders>
              <w:top w:val="nil"/>
              <w:left w:val="nil"/>
              <w:bottom w:val="single" w:sz="4" w:space="0" w:color="auto"/>
              <w:right w:val="single" w:sz="4" w:space="0" w:color="auto"/>
            </w:tcBorders>
            <w:shd w:val="clear" w:color="auto" w:fill="auto"/>
            <w:noWrap/>
            <w:hideMark/>
          </w:tcPr>
          <w:p w14:paraId="1CC124B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932A4F7" w14:textId="77777777" w:rsidTr="00F211DF">
        <w:trPr>
          <w:trHeight w:val="12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BD8FC21"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91</w:t>
            </w:r>
          </w:p>
        </w:tc>
        <w:tc>
          <w:tcPr>
            <w:tcW w:w="7800" w:type="dxa"/>
            <w:tcBorders>
              <w:top w:val="nil"/>
              <w:left w:val="nil"/>
              <w:bottom w:val="single" w:sz="4" w:space="0" w:color="auto"/>
              <w:right w:val="single" w:sz="4" w:space="0" w:color="auto"/>
            </w:tcBorders>
            <w:shd w:val="clear" w:color="auto" w:fill="auto"/>
            <w:hideMark/>
          </w:tcPr>
          <w:p w14:paraId="4E4D6E9B"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pouze relevantní informace a potlačuje šum, např. odstranění bezvýznamných binárních souborů a DLL knihoven z řetězce událostí. Tyto potlačené informace, které nejsou relevantní k vyšetřování incidentu je však stále možno dohledat.</w:t>
            </w:r>
          </w:p>
        </w:tc>
        <w:tc>
          <w:tcPr>
            <w:tcW w:w="880" w:type="dxa"/>
            <w:tcBorders>
              <w:top w:val="nil"/>
              <w:left w:val="nil"/>
              <w:bottom w:val="single" w:sz="4" w:space="0" w:color="auto"/>
              <w:right w:val="single" w:sz="4" w:space="0" w:color="auto"/>
            </w:tcBorders>
            <w:shd w:val="clear" w:color="auto" w:fill="auto"/>
            <w:noWrap/>
            <w:hideMark/>
          </w:tcPr>
          <w:p w14:paraId="0B990A7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2AEB4DD0" w14:textId="77777777" w:rsidTr="00F211DF">
        <w:trPr>
          <w:trHeight w:val="18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6EF3A45"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92</w:t>
            </w:r>
          </w:p>
        </w:tc>
        <w:tc>
          <w:tcPr>
            <w:tcW w:w="7800" w:type="dxa"/>
            <w:tcBorders>
              <w:top w:val="nil"/>
              <w:left w:val="nil"/>
              <w:bottom w:val="single" w:sz="4" w:space="0" w:color="auto"/>
              <w:right w:val="single" w:sz="4" w:space="0" w:color="auto"/>
            </w:tcBorders>
            <w:shd w:val="clear" w:color="auto" w:fill="auto"/>
            <w:hideMark/>
          </w:tcPr>
          <w:p w14:paraId="529B5F2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xml:space="preserve">Dodávaný systém umožňuje vyhledávat indikátory kompromitace napříč jednotlivými koncovými zařízeními, např. v případě výskytu škodlivého souboru na jednom z koncových zařízení je možné automaticky prohledat, jestli se tento soubor nevyskytuje i na dalších spravovaných koncových zařízeních, nebo při výskytu škodlivé komunikace je možno vyhledat, která koncová zařízení (i ta bez nainstalovaného agenta) komunikovala obdobně. </w:t>
            </w:r>
          </w:p>
        </w:tc>
        <w:tc>
          <w:tcPr>
            <w:tcW w:w="880" w:type="dxa"/>
            <w:tcBorders>
              <w:top w:val="nil"/>
              <w:left w:val="nil"/>
              <w:bottom w:val="single" w:sz="4" w:space="0" w:color="auto"/>
              <w:right w:val="single" w:sz="4" w:space="0" w:color="auto"/>
            </w:tcBorders>
            <w:shd w:val="clear" w:color="auto" w:fill="auto"/>
            <w:noWrap/>
            <w:hideMark/>
          </w:tcPr>
          <w:p w14:paraId="2D9E3F3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7700B22" w14:textId="77777777" w:rsidTr="00F211DF">
        <w:trPr>
          <w:trHeight w:val="12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014E694"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93</w:t>
            </w:r>
          </w:p>
        </w:tc>
        <w:tc>
          <w:tcPr>
            <w:tcW w:w="7800" w:type="dxa"/>
            <w:tcBorders>
              <w:top w:val="nil"/>
              <w:left w:val="nil"/>
              <w:bottom w:val="single" w:sz="4" w:space="0" w:color="auto"/>
              <w:right w:val="single" w:sz="4" w:space="0" w:color="auto"/>
            </w:tcBorders>
            <w:shd w:val="clear" w:color="auto" w:fill="auto"/>
            <w:hideMark/>
          </w:tcPr>
          <w:p w14:paraId="5CDE703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funkci zpětného vyhledávání v historických datech. Ve chvíli, kdy je vytvořen či výrobcem doplněn nový IOC nebo BIOC, je systém schopen prohledat dostupná historická data a vytvořit incidenty, ke kterým došlo v minulosti, kdy ještě konkrétní způsob útoku nebyl známý.</w:t>
            </w:r>
          </w:p>
        </w:tc>
        <w:tc>
          <w:tcPr>
            <w:tcW w:w="880" w:type="dxa"/>
            <w:tcBorders>
              <w:top w:val="nil"/>
              <w:left w:val="nil"/>
              <w:bottom w:val="single" w:sz="4" w:space="0" w:color="auto"/>
              <w:right w:val="single" w:sz="4" w:space="0" w:color="auto"/>
            </w:tcBorders>
            <w:shd w:val="clear" w:color="auto" w:fill="auto"/>
            <w:noWrap/>
            <w:hideMark/>
          </w:tcPr>
          <w:p w14:paraId="5C83CD8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B32074E"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067EA73"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94</w:t>
            </w:r>
          </w:p>
        </w:tc>
        <w:tc>
          <w:tcPr>
            <w:tcW w:w="7800" w:type="dxa"/>
            <w:tcBorders>
              <w:top w:val="nil"/>
              <w:left w:val="nil"/>
              <w:bottom w:val="single" w:sz="4" w:space="0" w:color="auto"/>
              <w:right w:val="single" w:sz="4" w:space="0" w:color="auto"/>
            </w:tcBorders>
            <w:shd w:val="clear" w:color="auto" w:fill="auto"/>
            <w:hideMark/>
          </w:tcPr>
          <w:p w14:paraId="1D9A021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funkci řízeného vyhledávání hrozeb na základě IOC pro snadné a rychlé prověření celého prostředí.</w:t>
            </w:r>
          </w:p>
        </w:tc>
        <w:tc>
          <w:tcPr>
            <w:tcW w:w="880" w:type="dxa"/>
            <w:tcBorders>
              <w:top w:val="nil"/>
              <w:left w:val="nil"/>
              <w:bottom w:val="single" w:sz="4" w:space="0" w:color="auto"/>
              <w:right w:val="single" w:sz="4" w:space="0" w:color="auto"/>
            </w:tcBorders>
            <w:shd w:val="clear" w:color="auto" w:fill="auto"/>
            <w:noWrap/>
            <w:hideMark/>
          </w:tcPr>
          <w:p w14:paraId="384FDF30"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22B942E" w14:textId="77777777" w:rsidTr="00F211DF">
        <w:trPr>
          <w:trHeight w:val="58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94F377D"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lastRenderedPageBreak/>
              <w:t>95</w:t>
            </w:r>
          </w:p>
        </w:tc>
        <w:tc>
          <w:tcPr>
            <w:tcW w:w="7800" w:type="dxa"/>
            <w:tcBorders>
              <w:top w:val="nil"/>
              <w:left w:val="nil"/>
              <w:bottom w:val="single" w:sz="4" w:space="0" w:color="auto"/>
              <w:right w:val="single" w:sz="4" w:space="0" w:color="auto"/>
            </w:tcBorders>
            <w:shd w:val="clear" w:color="auto" w:fill="auto"/>
            <w:hideMark/>
          </w:tcPr>
          <w:p w14:paraId="6F10B5DC"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zobrazuje u každé části incidentu její návaznosti na standardizovaný framework MITRE ATT&amp;CK.</w:t>
            </w:r>
          </w:p>
        </w:tc>
        <w:tc>
          <w:tcPr>
            <w:tcW w:w="880" w:type="dxa"/>
            <w:tcBorders>
              <w:top w:val="nil"/>
              <w:left w:val="nil"/>
              <w:bottom w:val="single" w:sz="4" w:space="0" w:color="auto"/>
              <w:right w:val="single" w:sz="4" w:space="0" w:color="auto"/>
            </w:tcBorders>
            <w:shd w:val="clear" w:color="auto" w:fill="auto"/>
            <w:noWrap/>
            <w:hideMark/>
          </w:tcPr>
          <w:p w14:paraId="6F1DB813"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7E95684"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CE09C7A"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96</w:t>
            </w:r>
          </w:p>
        </w:tc>
        <w:tc>
          <w:tcPr>
            <w:tcW w:w="7800" w:type="dxa"/>
            <w:tcBorders>
              <w:top w:val="nil"/>
              <w:left w:val="nil"/>
              <w:bottom w:val="single" w:sz="4" w:space="0" w:color="auto"/>
              <w:right w:val="single" w:sz="4" w:space="0" w:color="auto"/>
            </w:tcBorders>
            <w:shd w:val="clear" w:color="auto" w:fill="auto"/>
            <w:hideMark/>
          </w:tcPr>
          <w:p w14:paraId="0FDFC027"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obsahuje integrovanou MITRE ATT&amp;CK matici s vyznačenými technikami, které daná část útoku používá.</w:t>
            </w:r>
          </w:p>
        </w:tc>
        <w:tc>
          <w:tcPr>
            <w:tcW w:w="880" w:type="dxa"/>
            <w:tcBorders>
              <w:top w:val="nil"/>
              <w:left w:val="nil"/>
              <w:bottom w:val="single" w:sz="4" w:space="0" w:color="auto"/>
              <w:right w:val="single" w:sz="4" w:space="0" w:color="auto"/>
            </w:tcBorders>
            <w:shd w:val="clear" w:color="auto" w:fill="auto"/>
            <w:noWrap/>
            <w:hideMark/>
          </w:tcPr>
          <w:p w14:paraId="15DB44C1"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F541D70"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DA8B47B"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97</w:t>
            </w:r>
          </w:p>
        </w:tc>
        <w:tc>
          <w:tcPr>
            <w:tcW w:w="7800" w:type="dxa"/>
            <w:tcBorders>
              <w:top w:val="nil"/>
              <w:left w:val="nil"/>
              <w:bottom w:val="single" w:sz="4" w:space="0" w:color="auto"/>
              <w:right w:val="single" w:sz="4" w:space="0" w:color="auto"/>
            </w:tcBorders>
            <w:shd w:val="clear" w:color="auto" w:fill="auto"/>
            <w:hideMark/>
          </w:tcPr>
          <w:p w14:paraId="7C20CB2A"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tvorbu vlastních pravidel, které definují skóre jednotlivých incidentů pro účely jejich prioritizace.</w:t>
            </w:r>
          </w:p>
        </w:tc>
        <w:tc>
          <w:tcPr>
            <w:tcW w:w="880" w:type="dxa"/>
            <w:tcBorders>
              <w:top w:val="nil"/>
              <w:left w:val="nil"/>
              <w:bottom w:val="single" w:sz="4" w:space="0" w:color="auto"/>
              <w:right w:val="single" w:sz="4" w:space="0" w:color="auto"/>
            </w:tcBorders>
            <w:shd w:val="clear" w:color="auto" w:fill="auto"/>
            <w:noWrap/>
            <w:hideMark/>
          </w:tcPr>
          <w:p w14:paraId="111F0D7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48236BA8"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08FA4D06"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 </w:t>
            </w:r>
          </w:p>
        </w:tc>
        <w:tc>
          <w:tcPr>
            <w:tcW w:w="7800" w:type="dxa"/>
            <w:tcBorders>
              <w:top w:val="nil"/>
              <w:left w:val="nil"/>
              <w:bottom w:val="single" w:sz="4" w:space="0" w:color="auto"/>
              <w:right w:val="nil"/>
            </w:tcBorders>
            <w:shd w:val="clear" w:color="auto" w:fill="auto"/>
            <w:hideMark/>
          </w:tcPr>
          <w:p w14:paraId="0569920F"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hideMark/>
          </w:tcPr>
          <w:p w14:paraId="3E1509BD"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32ECD96B"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11E5D743"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397FE6E7"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Správa incidentů</w:t>
            </w:r>
          </w:p>
        </w:tc>
        <w:tc>
          <w:tcPr>
            <w:tcW w:w="880" w:type="dxa"/>
            <w:tcBorders>
              <w:top w:val="nil"/>
              <w:left w:val="nil"/>
              <w:bottom w:val="single" w:sz="4" w:space="0" w:color="auto"/>
              <w:right w:val="single" w:sz="4" w:space="0" w:color="auto"/>
            </w:tcBorders>
            <w:shd w:val="clear" w:color="auto" w:fill="auto"/>
            <w:vAlign w:val="center"/>
            <w:hideMark/>
          </w:tcPr>
          <w:p w14:paraId="7ACA0348"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409771F9"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35DA5E1"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98</w:t>
            </w:r>
          </w:p>
        </w:tc>
        <w:tc>
          <w:tcPr>
            <w:tcW w:w="7800" w:type="dxa"/>
            <w:tcBorders>
              <w:top w:val="nil"/>
              <w:left w:val="nil"/>
              <w:bottom w:val="single" w:sz="4" w:space="0" w:color="auto"/>
              <w:right w:val="single" w:sz="4" w:space="0" w:color="auto"/>
            </w:tcBorders>
            <w:shd w:val="clear" w:color="auto" w:fill="auto"/>
            <w:hideMark/>
          </w:tcPr>
          <w:p w14:paraId="7AB17191"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udržuje životní cyklus incidentu, jako je jeho otevření, přiřazení, vyšetření, uzavření.</w:t>
            </w:r>
          </w:p>
        </w:tc>
        <w:tc>
          <w:tcPr>
            <w:tcW w:w="880" w:type="dxa"/>
            <w:tcBorders>
              <w:top w:val="nil"/>
              <w:left w:val="nil"/>
              <w:bottom w:val="single" w:sz="4" w:space="0" w:color="auto"/>
              <w:right w:val="single" w:sz="4" w:space="0" w:color="auto"/>
            </w:tcBorders>
            <w:shd w:val="clear" w:color="auto" w:fill="auto"/>
            <w:noWrap/>
            <w:hideMark/>
          </w:tcPr>
          <w:p w14:paraId="045EB6CC"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B5F7D02"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CFC2A56"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99</w:t>
            </w:r>
          </w:p>
        </w:tc>
        <w:tc>
          <w:tcPr>
            <w:tcW w:w="7800" w:type="dxa"/>
            <w:tcBorders>
              <w:top w:val="nil"/>
              <w:left w:val="nil"/>
              <w:bottom w:val="single" w:sz="4" w:space="0" w:color="auto"/>
              <w:right w:val="single" w:sz="4" w:space="0" w:color="auto"/>
            </w:tcBorders>
            <w:shd w:val="clear" w:color="auto" w:fill="auto"/>
            <w:hideMark/>
          </w:tcPr>
          <w:p w14:paraId="40F0E6A8"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manuální přepsání závažnosti incidentu.</w:t>
            </w:r>
          </w:p>
        </w:tc>
        <w:tc>
          <w:tcPr>
            <w:tcW w:w="880" w:type="dxa"/>
            <w:tcBorders>
              <w:top w:val="nil"/>
              <w:left w:val="nil"/>
              <w:bottom w:val="single" w:sz="4" w:space="0" w:color="auto"/>
              <w:right w:val="single" w:sz="4" w:space="0" w:color="auto"/>
            </w:tcBorders>
            <w:shd w:val="clear" w:color="auto" w:fill="auto"/>
            <w:noWrap/>
            <w:hideMark/>
          </w:tcPr>
          <w:p w14:paraId="74CD847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B659F25"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94B7CFB"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100</w:t>
            </w:r>
          </w:p>
        </w:tc>
        <w:tc>
          <w:tcPr>
            <w:tcW w:w="7800" w:type="dxa"/>
            <w:tcBorders>
              <w:top w:val="nil"/>
              <w:left w:val="nil"/>
              <w:bottom w:val="single" w:sz="4" w:space="0" w:color="auto"/>
              <w:right w:val="single" w:sz="4" w:space="0" w:color="auto"/>
            </w:tcBorders>
            <w:shd w:val="clear" w:color="auto" w:fill="auto"/>
            <w:hideMark/>
          </w:tcPr>
          <w:p w14:paraId="10069F6C"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poskytuje informaci o všech uživatelích, zařízení, souborech a doménách zapojených do konkrétního incidentu.</w:t>
            </w:r>
          </w:p>
        </w:tc>
        <w:tc>
          <w:tcPr>
            <w:tcW w:w="880" w:type="dxa"/>
            <w:tcBorders>
              <w:top w:val="nil"/>
              <w:left w:val="nil"/>
              <w:bottom w:val="single" w:sz="4" w:space="0" w:color="auto"/>
              <w:right w:val="single" w:sz="4" w:space="0" w:color="auto"/>
            </w:tcBorders>
            <w:shd w:val="clear" w:color="auto" w:fill="auto"/>
            <w:noWrap/>
            <w:hideMark/>
          </w:tcPr>
          <w:p w14:paraId="691EBDD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8C12E60"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4973790"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101</w:t>
            </w:r>
          </w:p>
        </w:tc>
        <w:tc>
          <w:tcPr>
            <w:tcW w:w="7800" w:type="dxa"/>
            <w:tcBorders>
              <w:top w:val="nil"/>
              <w:left w:val="nil"/>
              <w:bottom w:val="single" w:sz="4" w:space="0" w:color="auto"/>
              <w:right w:val="single" w:sz="4" w:space="0" w:color="auto"/>
            </w:tcBorders>
            <w:shd w:val="clear" w:color="auto" w:fill="auto"/>
            <w:hideMark/>
          </w:tcPr>
          <w:p w14:paraId="183B897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manuální sloučení incidentů.</w:t>
            </w:r>
          </w:p>
        </w:tc>
        <w:tc>
          <w:tcPr>
            <w:tcW w:w="880" w:type="dxa"/>
            <w:tcBorders>
              <w:top w:val="nil"/>
              <w:left w:val="nil"/>
              <w:bottom w:val="single" w:sz="4" w:space="0" w:color="auto"/>
              <w:right w:val="single" w:sz="4" w:space="0" w:color="auto"/>
            </w:tcBorders>
            <w:shd w:val="clear" w:color="auto" w:fill="auto"/>
            <w:noWrap/>
            <w:hideMark/>
          </w:tcPr>
          <w:p w14:paraId="3F14B71A"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C427FA0"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61CC8C1"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102</w:t>
            </w:r>
          </w:p>
        </w:tc>
        <w:tc>
          <w:tcPr>
            <w:tcW w:w="7800" w:type="dxa"/>
            <w:tcBorders>
              <w:top w:val="nil"/>
              <w:left w:val="nil"/>
              <w:bottom w:val="single" w:sz="4" w:space="0" w:color="auto"/>
              <w:right w:val="single" w:sz="4" w:space="0" w:color="auto"/>
            </w:tcBorders>
            <w:shd w:val="clear" w:color="auto" w:fill="auto"/>
            <w:hideMark/>
          </w:tcPr>
          <w:p w14:paraId="594E709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přiřadit incident konkrétnímu řešiteli, včetně zaslání notifikace.</w:t>
            </w:r>
          </w:p>
        </w:tc>
        <w:tc>
          <w:tcPr>
            <w:tcW w:w="880" w:type="dxa"/>
            <w:tcBorders>
              <w:top w:val="nil"/>
              <w:left w:val="nil"/>
              <w:bottom w:val="single" w:sz="4" w:space="0" w:color="auto"/>
              <w:right w:val="single" w:sz="4" w:space="0" w:color="auto"/>
            </w:tcBorders>
            <w:shd w:val="clear" w:color="auto" w:fill="auto"/>
            <w:noWrap/>
            <w:hideMark/>
          </w:tcPr>
          <w:p w14:paraId="314196CA"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16C4A7C"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26F876"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103</w:t>
            </w:r>
          </w:p>
        </w:tc>
        <w:tc>
          <w:tcPr>
            <w:tcW w:w="7800" w:type="dxa"/>
            <w:tcBorders>
              <w:top w:val="nil"/>
              <w:left w:val="nil"/>
              <w:bottom w:val="single" w:sz="4" w:space="0" w:color="auto"/>
              <w:right w:val="single" w:sz="4" w:space="0" w:color="auto"/>
            </w:tcBorders>
            <w:shd w:val="clear" w:color="auto" w:fill="auto"/>
            <w:hideMark/>
          </w:tcPr>
          <w:p w14:paraId="1816B0D2"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přiřadit incidentu komentáře.</w:t>
            </w:r>
          </w:p>
        </w:tc>
        <w:tc>
          <w:tcPr>
            <w:tcW w:w="880" w:type="dxa"/>
            <w:tcBorders>
              <w:top w:val="nil"/>
              <w:left w:val="nil"/>
              <w:bottom w:val="single" w:sz="4" w:space="0" w:color="auto"/>
              <w:right w:val="single" w:sz="4" w:space="0" w:color="auto"/>
            </w:tcBorders>
            <w:shd w:val="clear" w:color="auto" w:fill="auto"/>
            <w:noWrap/>
            <w:hideMark/>
          </w:tcPr>
          <w:p w14:paraId="398A159F"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02CB6752"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27222BB" w14:textId="77777777" w:rsidR="00F211DF" w:rsidRPr="00230E7A" w:rsidRDefault="00F211DF" w:rsidP="00F211DF">
            <w:pPr>
              <w:spacing w:line="240" w:lineRule="auto"/>
              <w:jc w:val="center"/>
              <w:rPr>
                <w:rFonts w:eastAsia="Times New Roman" w:cs="Arial"/>
                <w:color w:val="000000"/>
                <w:lang w:eastAsia="cs-CZ"/>
              </w:rPr>
            </w:pPr>
            <w:r w:rsidRPr="00230E7A">
              <w:rPr>
                <w:rFonts w:eastAsia="Times New Roman" w:cs="Arial"/>
                <w:color w:val="000000"/>
                <w:lang w:eastAsia="cs-CZ"/>
              </w:rPr>
              <w:t>104</w:t>
            </w:r>
          </w:p>
        </w:tc>
        <w:tc>
          <w:tcPr>
            <w:tcW w:w="7800" w:type="dxa"/>
            <w:tcBorders>
              <w:top w:val="nil"/>
              <w:left w:val="nil"/>
              <w:bottom w:val="single" w:sz="4" w:space="0" w:color="auto"/>
              <w:right w:val="single" w:sz="4" w:space="0" w:color="auto"/>
            </w:tcBorders>
            <w:shd w:val="clear" w:color="auto" w:fill="auto"/>
            <w:hideMark/>
          </w:tcPr>
          <w:p w14:paraId="5FAB35CD"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Dodávaný systém umožňuje exportovat informací o incidentu do nástrojů třetích stran.</w:t>
            </w:r>
          </w:p>
        </w:tc>
        <w:tc>
          <w:tcPr>
            <w:tcW w:w="880" w:type="dxa"/>
            <w:tcBorders>
              <w:top w:val="nil"/>
              <w:left w:val="nil"/>
              <w:bottom w:val="single" w:sz="4" w:space="0" w:color="auto"/>
              <w:right w:val="single" w:sz="4" w:space="0" w:color="auto"/>
            </w:tcBorders>
            <w:shd w:val="clear" w:color="auto" w:fill="auto"/>
            <w:noWrap/>
            <w:hideMark/>
          </w:tcPr>
          <w:p w14:paraId="463BE4F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6322C683"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50475FD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hideMark/>
          </w:tcPr>
          <w:p w14:paraId="5D35D8DC"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hideMark/>
          </w:tcPr>
          <w:p w14:paraId="75CD6183"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 </w:t>
            </w:r>
          </w:p>
        </w:tc>
      </w:tr>
      <w:tr w:rsidR="00F211DF" w14:paraId="1D4592B2"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61E111C3"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noWrap/>
            <w:hideMark/>
          </w:tcPr>
          <w:p w14:paraId="12735AF5"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w:t>
            </w:r>
          </w:p>
        </w:tc>
        <w:tc>
          <w:tcPr>
            <w:tcW w:w="880" w:type="dxa"/>
            <w:tcBorders>
              <w:top w:val="nil"/>
              <w:left w:val="nil"/>
              <w:bottom w:val="single" w:sz="4" w:space="0" w:color="auto"/>
              <w:right w:val="single" w:sz="4" w:space="0" w:color="auto"/>
            </w:tcBorders>
            <w:shd w:val="clear" w:color="auto" w:fill="auto"/>
            <w:noWrap/>
            <w:hideMark/>
          </w:tcPr>
          <w:p w14:paraId="6E7518CE"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F0528A9"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111973E2"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187F67F1"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Centrální management</w:t>
            </w:r>
          </w:p>
        </w:tc>
        <w:tc>
          <w:tcPr>
            <w:tcW w:w="880" w:type="dxa"/>
            <w:tcBorders>
              <w:top w:val="nil"/>
              <w:left w:val="nil"/>
              <w:bottom w:val="single" w:sz="4" w:space="0" w:color="auto"/>
              <w:right w:val="single" w:sz="4" w:space="0" w:color="auto"/>
            </w:tcBorders>
            <w:shd w:val="clear" w:color="auto" w:fill="auto"/>
            <w:vAlign w:val="center"/>
            <w:hideMark/>
          </w:tcPr>
          <w:p w14:paraId="6AC33CEC"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0CBCCE5E"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3F5D00E"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106</w:t>
            </w:r>
          </w:p>
        </w:tc>
        <w:tc>
          <w:tcPr>
            <w:tcW w:w="7800" w:type="dxa"/>
            <w:tcBorders>
              <w:top w:val="nil"/>
              <w:left w:val="nil"/>
              <w:bottom w:val="single" w:sz="4" w:space="0" w:color="auto"/>
              <w:right w:val="single" w:sz="4" w:space="0" w:color="auto"/>
            </w:tcBorders>
            <w:shd w:val="clear" w:color="auto" w:fill="auto"/>
            <w:hideMark/>
          </w:tcPr>
          <w:p w14:paraId="683BA22B"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 xml:space="preserve">Řešení musí obsahovat </w:t>
            </w:r>
            <w:r w:rsidRPr="00230E7A">
              <w:rPr>
                <w:rFonts w:eastAsia="Times New Roman" w:cs="Arial"/>
                <w:b/>
                <w:bCs/>
                <w:szCs w:val="20"/>
                <w:lang w:eastAsia="cs-CZ"/>
              </w:rPr>
              <w:t>virtuální</w:t>
            </w:r>
            <w:r w:rsidRPr="00230E7A">
              <w:rPr>
                <w:rFonts w:eastAsia="Times New Roman" w:cs="Arial"/>
                <w:szCs w:val="20"/>
                <w:lang w:eastAsia="cs-CZ"/>
              </w:rPr>
              <w:t xml:space="preserve"> platformu pro centrální správu všech dodaných firewallů do </w:t>
            </w:r>
            <w:r w:rsidRPr="00230E7A">
              <w:rPr>
                <w:rFonts w:eastAsia="Times New Roman" w:cs="Arial"/>
                <w:b/>
                <w:bCs/>
                <w:szCs w:val="20"/>
                <w:lang w:eastAsia="cs-CZ"/>
              </w:rPr>
              <w:t>VMware ESXi</w:t>
            </w:r>
            <w:r w:rsidRPr="00230E7A">
              <w:rPr>
                <w:rFonts w:eastAsia="Times New Roman" w:cs="Arial"/>
                <w:szCs w:val="20"/>
                <w:lang w:eastAsia="cs-CZ"/>
              </w:rPr>
              <w:t xml:space="preserve"> prostředí</w:t>
            </w:r>
          </w:p>
        </w:tc>
        <w:tc>
          <w:tcPr>
            <w:tcW w:w="880" w:type="dxa"/>
            <w:tcBorders>
              <w:top w:val="nil"/>
              <w:left w:val="nil"/>
              <w:bottom w:val="single" w:sz="4" w:space="0" w:color="auto"/>
              <w:right w:val="single" w:sz="4" w:space="0" w:color="auto"/>
            </w:tcBorders>
            <w:shd w:val="clear" w:color="auto" w:fill="auto"/>
            <w:noWrap/>
            <w:hideMark/>
          </w:tcPr>
          <w:p w14:paraId="52C939D7"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1F161CE"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4596C8"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107</w:t>
            </w:r>
          </w:p>
        </w:tc>
        <w:tc>
          <w:tcPr>
            <w:tcW w:w="7800" w:type="dxa"/>
            <w:tcBorders>
              <w:top w:val="nil"/>
              <w:left w:val="nil"/>
              <w:bottom w:val="single" w:sz="4" w:space="0" w:color="auto"/>
              <w:right w:val="single" w:sz="4" w:space="0" w:color="auto"/>
            </w:tcBorders>
            <w:shd w:val="clear" w:color="auto" w:fill="auto"/>
            <w:hideMark/>
          </w:tcPr>
          <w:p w14:paraId="02B65E10"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Součástí dodávky musí být licence pro centrální správu, tak aby bylo možné centrálně spravovat alespoň 20 HW appliance</w:t>
            </w:r>
          </w:p>
        </w:tc>
        <w:tc>
          <w:tcPr>
            <w:tcW w:w="880" w:type="dxa"/>
            <w:tcBorders>
              <w:top w:val="nil"/>
              <w:left w:val="nil"/>
              <w:bottom w:val="single" w:sz="4" w:space="0" w:color="auto"/>
              <w:right w:val="single" w:sz="4" w:space="0" w:color="auto"/>
            </w:tcBorders>
            <w:shd w:val="clear" w:color="auto" w:fill="auto"/>
            <w:noWrap/>
            <w:hideMark/>
          </w:tcPr>
          <w:p w14:paraId="29433267"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135FEBA"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41D1C8"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108</w:t>
            </w:r>
          </w:p>
        </w:tc>
        <w:tc>
          <w:tcPr>
            <w:tcW w:w="7800" w:type="dxa"/>
            <w:tcBorders>
              <w:top w:val="nil"/>
              <w:left w:val="nil"/>
              <w:bottom w:val="single" w:sz="4" w:space="0" w:color="auto"/>
              <w:right w:val="single" w:sz="4" w:space="0" w:color="auto"/>
            </w:tcBorders>
            <w:shd w:val="clear" w:color="auto" w:fill="auto"/>
            <w:hideMark/>
          </w:tcPr>
          <w:p w14:paraId="1C19DD78"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Centrální management musí podporovat sběr logových záznamů, analýzu logových záznamů, správu veškerých bezpečnostních a síťových konfigurací, korelaci logových záznamů, analýzu hrozeb a korelaci hrozeb v jediné instanci</w:t>
            </w:r>
          </w:p>
        </w:tc>
        <w:tc>
          <w:tcPr>
            <w:tcW w:w="880" w:type="dxa"/>
            <w:tcBorders>
              <w:top w:val="nil"/>
              <w:left w:val="nil"/>
              <w:bottom w:val="single" w:sz="4" w:space="0" w:color="auto"/>
              <w:right w:val="single" w:sz="4" w:space="0" w:color="auto"/>
            </w:tcBorders>
            <w:shd w:val="clear" w:color="auto" w:fill="auto"/>
            <w:noWrap/>
            <w:hideMark/>
          </w:tcPr>
          <w:p w14:paraId="27520928"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FBB6C57"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79EC14"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109</w:t>
            </w:r>
          </w:p>
        </w:tc>
        <w:tc>
          <w:tcPr>
            <w:tcW w:w="7800" w:type="dxa"/>
            <w:tcBorders>
              <w:top w:val="nil"/>
              <w:left w:val="nil"/>
              <w:bottom w:val="single" w:sz="4" w:space="0" w:color="auto"/>
              <w:right w:val="single" w:sz="4" w:space="0" w:color="auto"/>
            </w:tcBorders>
            <w:shd w:val="clear" w:color="auto" w:fill="auto"/>
            <w:noWrap/>
            <w:hideMark/>
          </w:tcPr>
          <w:p w14:paraId="6362922E"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Centrální management musí podporovat sběr 20 000 logových záznamů za vteřinu</w:t>
            </w:r>
          </w:p>
        </w:tc>
        <w:tc>
          <w:tcPr>
            <w:tcW w:w="880" w:type="dxa"/>
            <w:tcBorders>
              <w:top w:val="nil"/>
              <w:left w:val="nil"/>
              <w:bottom w:val="single" w:sz="4" w:space="0" w:color="auto"/>
              <w:right w:val="single" w:sz="4" w:space="0" w:color="auto"/>
            </w:tcBorders>
            <w:shd w:val="clear" w:color="auto" w:fill="auto"/>
            <w:noWrap/>
            <w:hideMark/>
          </w:tcPr>
          <w:p w14:paraId="578EE38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47741DC" w14:textId="77777777" w:rsidTr="00F211DF">
        <w:trPr>
          <w:trHeight w:val="6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4380537"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110</w:t>
            </w:r>
          </w:p>
        </w:tc>
        <w:tc>
          <w:tcPr>
            <w:tcW w:w="7800" w:type="dxa"/>
            <w:tcBorders>
              <w:top w:val="nil"/>
              <w:left w:val="nil"/>
              <w:bottom w:val="single" w:sz="4" w:space="0" w:color="auto"/>
              <w:right w:val="single" w:sz="4" w:space="0" w:color="auto"/>
            </w:tcBorders>
            <w:shd w:val="clear" w:color="auto" w:fill="auto"/>
            <w:hideMark/>
          </w:tcPr>
          <w:p w14:paraId="242D175A"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Administrátor musí mít možnost úpravy veškeré síťové a bezpečnostní konfigurace přímo na grafickém rozhraní FW a zároveň přes grafické rozhraní centrálního managementu</w:t>
            </w:r>
          </w:p>
        </w:tc>
        <w:tc>
          <w:tcPr>
            <w:tcW w:w="880" w:type="dxa"/>
            <w:tcBorders>
              <w:top w:val="nil"/>
              <w:left w:val="nil"/>
              <w:bottom w:val="single" w:sz="4" w:space="0" w:color="auto"/>
              <w:right w:val="single" w:sz="4" w:space="0" w:color="auto"/>
            </w:tcBorders>
            <w:shd w:val="clear" w:color="auto" w:fill="auto"/>
            <w:noWrap/>
            <w:hideMark/>
          </w:tcPr>
          <w:p w14:paraId="70E5A1A6"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6692515" w14:textId="77777777" w:rsidTr="00F211DF">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E2665C5"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111</w:t>
            </w:r>
          </w:p>
        </w:tc>
        <w:tc>
          <w:tcPr>
            <w:tcW w:w="7800" w:type="dxa"/>
            <w:tcBorders>
              <w:top w:val="nil"/>
              <w:left w:val="nil"/>
              <w:bottom w:val="single" w:sz="4" w:space="0" w:color="auto"/>
              <w:right w:val="single" w:sz="4" w:space="0" w:color="auto"/>
            </w:tcBorders>
            <w:shd w:val="clear" w:color="auto" w:fill="auto"/>
            <w:hideMark/>
          </w:tcPr>
          <w:p w14:paraId="021B1009"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Administrátor musí mít možnost importovat FW konfiguraci do centrálního managementu</w:t>
            </w:r>
          </w:p>
        </w:tc>
        <w:tc>
          <w:tcPr>
            <w:tcW w:w="880" w:type="dxa"/>
            <w:tcBorders>
              <w:top w:val="nil"/>
              <w:left w:val="nil"/>
              <w:bottom w:val="single" w:sz="4" w:space="0" w:color="auto"/>
              <w:right w:val="single" w:sz="4" w:space="0" w:color="auto"/>
            </w:tcBorders>
            <w:shd w:val="clear" w:color="auto" w:fill="auto"/>
            <w:noWrap/>
            <w:hideMark/>
          </w:tcPr>
          <w:p w14:paraId="6342D819"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50F08FE1" w14:textId="77777777" w:rsidTr="00F211DF">
        <w:trPr>
          <w:trHeight w:val="9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AC0539F"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112</w:t>
            </w:r>
          </w:p>
        </w:tc>
        <w:tc>
          <w:tcPr>
            <w:tcW w:w="7800" w:type="dxa"/>
            <w:tcBorders>
              <w:top w:val="nil"/>
              <w:left w:val="nil"/>
              <w:bottom w:val="single" w:sz="4" w:space="0" w:color="auto"/>
              <w:right w:val="single" w:sz="4" w:space="0" w:color="auto"/>
            </w:tcBorders>
            <w:shd w:val="clear" w:color="auto" w:fill="auto"/>
            <w:hideMark/>
          </w:tcPr>
          <w:p w14:paraId="1F54CF0F"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Grafické rozhraní a způsob konfigurace na centrálním managementu se musí shodovat se grafickým rozhraním a způsobem konfigurace FW nasazených u zadavatele kvůli konzistenci a jednoduchosti přechodu mezi platformami</w:t>
            </w:r>
          </w:p>
        </w:tc>
        <w:tc>
          <w:tcPr>
            <w:tcW w:w="880" w:type="dxa"/>
            <w:tcBorders>
              <w:top w:val="nil"/>
              <w:left w:val="nil"/>
              <w:bottom w:val="single" w:sz="4" w:space="0" w:color="auto"/>
              <w:right w:val="single" w:sz="4" w:space="0" w:color="auto"/>
            </w:tcBorders>
            <w:shd w:val="clear" w:color="auto" w:fill="auto"/>
            <w:noWrap/>
            <w:hideMark/>
          </w:tcPr>
          <w:p w14:paraId="13983331"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FDB5FDB"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37CC839B"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nil"/>
            </w:tcBorders>
            <w:shd w:val="clear" w:color="auto" w:fill="auto"/>
            <w:noWrap/>
            <w:hideMark/>
          </w:tcPr>
          <w:p w14:paraId="3BE1951F" w14:textId="77777777" w:rsidR="00F211DF" w:rsidRPr="00230E7A" w:rsidRDefault="00F211DF" w:rsidP="00F211DF">
            <w:pPr>
              <w:spacing w:line="240" w:lineRule="auto"/>
              <w:rPr>
                <w:rFonts w:ascii="Calibri" w:eastAsia="Times New Roman" w:hAnsi="Calibri" w:cs="Times New Roman"/>
                <w:color w:val="FF0000"/>
                <w:lang w:eastAsia="cs-CZ"/>
              </w:rPr>
            </w:pPr>
            <w:r w:rsidRPr="00230E7A">
              <w:rPr>
                <w:rFonts w:ascii="Calibri" w:eastAsia="Times New Roman" w:hAnsi="Calibri" w:cs="Times New Roman"/>
                <w:color w:val="FF0000"/>
                <w:lang w:eastAsia="cs-CZ"/>
              </w:rPr>
              <w:t> </w:t>
            </w:r>
          </w:p>
        </w:tc>
        <w:tc>
          <w:tcPr>
            <w:tcW w:w="880" w:type="dxa"/>
            <w:tcBorders>
              <w:top w:val="nil"/>
              <w:left w:val="nil"/>
              <w:bottom w:val="single" w:sz="4" w:space="0" w:color="auto"/>
              <w:right w:val="single" w:sz="4" w:space="0" w:color="auto"/>
            </w:tcBorders>
            <w:shd w:val="clear" w:color="auto" w:fill="auto"/>
            <w:noWrap/>
            <w:hideMark/>
          </w:tcPr>
          <w:p w14:paraId="5822887F"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38D4F18C" w14:textId="77777777" w:rsidTr="00F211DF">
        <w:trPr>
          <w:trHeight w:val="300"/>
        </w:trPr>
        <w:tc>
          <w:tcPr>
            <w:tcW w:w="540" w:type="dxa"/>
            <w:tcBorders>
              <w:top w:val="nil"/>
              <w:left w:val="single" w:sz="4" w:space="0" w:color="auto"/>
              <w:bottom w:val="single" w:sz="4" w:space="0" w:color="auto"/>
              <w:right w:val="nil"/>
            </w:tcBorders>
            <w:shd w:val="clear" w:color="auto" w:fill="auto"/>
            <w:noWrap/>
            <w:vAlign w:val="center"/>
            <w:hideMark/>
          </w:tcPr>
          <w:p w14:paraId="5DF927BA"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c>
          <w:tcPr>
            <w:tcW w:w="7800" w:type="dxa"/>
            <w:tcBorders>
              <w:top w:val="nil"/>
              <w:left w:val="nil"/>
              <w:bottom w:val="single" w:sz="4" w:space="0" w:color="auto"/>
              <w:right w:val="single" w:sz="4" w:space="0" w:color="auto"/>
            </w:tcBorders>
            <w:shd w:val="clear" w:color="auto" w:fill="auto"/>
            <w:hideMark/>
          </w:tcPr>
          <w:p w14:paraId="3A75FC3D" w14:textId="77777777" w:rsidR="00F211DF" w:rsidRPr="00230E7A" w:rsidRDefault="00F211DF" w:rsidP="00F211DF">
            <w:pPr>
              <w:spacing w:line="240" w:lineRule="auto"/>
              <w:rPr>
                <w:rFonts w:eastAsia="Times New Roman" w:cs="Arial"/>
                <w:b/>
                <w:bCs/>
                <w:szCs w:val="20"/>
                <w:lang w:eastAsia="cs-CZ"/>
              </w:rPr>
            </w:pPr>
            <w:r w:rsidRPr="00230E7A">
              <w:rPr>
                <w:rFonts w:eastAsia="Times New Roman" w:cs="Arial"/>
                <w:b/>
                <w:bCs/>
                <w:szCs w:val="20"/>
                <w:lang w:eastAsia="cs-CZ"/>
              </w:rPr>
              <w:t>Licence a podpora</w:t>
            </w:r>
          </w:p>
        </w:tc>
        <w:tc>
          <w:tcPr>
            <w:tcW w:w="880" w:type="dxa"/>
            <w:tcBorders>
              <w:top w:val="nil"/>
              <w:left w:val="nil"/>
              <w:bottom w:val="single" w:sz="4" w:space="0" w:color="auto"/>
              <w:right w:val="single" w:sz="4" w:space="0" w:color="auto"/>
            </w:tcBorders>
            <w:shd w:val="clear" w:color="auto" w:fill="auto"/>
            <w:vAlign w:val="center"/>
            <w:hideMark/>
          </w:tcPr>
          <w:p w14:paraId="5B5A78B0" w14:textId="77777777" w:rsidR="00F211DF" w:rsidRPr="00230E7A" w:rsidRDefault="00F211DF" w:rsidP="00F211DF">
            <w:pPr>
              <w:spacing w:line="240" w:lineRule="auto"/>
              <w:jc w:val="center"/>
              <w:rPr>
                <w:rFonts w:eastAsia="Times New Roman" w:cs="Arial"/>
                <w:b/>
                <w:bCs/>
                <w:color w:val="000000"/>
                <w:szCs w:val="20"/>
                <w:lang w:eastAsia="cs-CZ"/>
              </w:rPr>
            </w:pPr>
            <w:r w:rsidRPr="00230E7A">
              <w:rPr>
                <w:rFonts w:eastAsia="Times New Roman" w:cs="Arial"/>
                <w:b/>
                <w:bCs/>
                <w:color w:val="000000"/>
                <w:szCs w:val="20"/>
                <w:lang w:eastAsia="cs-CZ"/>
              </w:rPr>
              <w:t>Ano/Ne</w:t>
            </w:r>
          </w:p>
        </w:tc>
      </w:tr>
      <w:tr w:rsidR="00F211DF" w14:paraId="653F579D" w14:textId="77777777" w:rsidTr="00F211DF">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35A2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113</w:t>
            </w:r>
          </w:p>
        </w:tc>
        <w:tc>
          <w:tcPr>
            <w:tcW w:w="7800" w:type="dxa"/>
            <w:tcBorders>
              <w:top w:val="nil"/>
              <w:left w:val="single" w:sz="4" w:space="0" w:color="auto"/>
              <w:bottom w:val="nil"/>
              <w:right w:val="nil"/>
            </w:tcBorders>
            <w:shd w:val="clear" w:color="auto" w:fill="auto"/>
            <w:hideMark/>
          </w:tcPr>
          <w:p w14:paraId="1EE58EC3" w14:textId="77777777" w:rsidR="00F211DF" w:rsidRPr="00230E7A" w:rsidRDefault="00F211DF" w:rsidP="00F211DF">
            <w:pPr>
              <w:spacing w:line="240" w:lineRule="auto"/>
              <w:rPr>
                <w:rFonts w:eastAsia="Times New Roman" w:cs="Arial"/>
                <w:szCs w:val="20"/>
                <w:lang w:eastAsia="cs-CZ"/>
              </w:rPr>
            </w:pPr>
            <w:r w:rsidRPr="00230E7A">
              <w:rPr>
                <w:rFonts w:eastAsia="Times New Roman" w:cs="Arial"/>
                <w:szCs w:val="20"/>
                <w:lang w:eastAsia="cs-CZ"/>
              </w:rPr>
              <w:t>Požadovaná délka podpory a platnosti licencí je 3 roky od nasazení zařízení do sítě objednatele.</w:t>
            </w:r>
          </w:p>
        </w:tc>
        <w:tc>
          <w:tcPr>
            <w:tcW w:w="880" w:type="dxa"/>
            <w:tcBorders>
              <w:top w:val="nil"/>
              <w:left w:val="single" w:sz="4" w:space="0" w:color="auto"/>
              <w:bottom w:val="single" w:sz="4" w:space="0" w:color="auto"/>
              <w:right w:val="single" w:sz="4" w:space="0" w:color="auto"/>
            </w:tcBorders>
            <w:shd w:val="clear" w:color="auto" w:fill="auto"/>
            <w:noWrap/>
            <w:hideMark/>
          </w:tcPr>
          <w:p w14:paraId="67A2A275"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r w:rsidR="00F211DF" w14:paraId="1DEE34DC" w14:textId="77777777" w:rsidTr="00F211DF">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11E91" w14:textId="77777777" w:rsidR="00F211DF" w:rsidRPr="00230E7A" w:rsidRDefault="00F211DF" w:rsidP="00F211DF">
            <w:pPr>
              <w:spacing w:line="240" w:lineRule="auto"/>
              <w:jc w:val="center"/>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114</w:t>
            </w:r>
          </w:p>
        </w:tc>
        <w:tc>
          <w:tcPr>
            <w:tcW w:w="7800" w:type="dxa"/>
            <w:tcBorders>
              <w:top w:val="single" w:sz="4" w:space="0" w:color="auto"/>
              <w:left w:val="nil"/>
              <w:bottom w:val="single" w:sz="4" w:space="0" w:color="auto"/>
              <w:right w:val="single" w:sz="4" w:space="0" w:color="auto"/>
            </w:tcBorders>
            <w:shd w:val="clear" w:color="auto" w:fill="auto"/>
            <w:hideMark/>
          </w:tcPr>
          <w:p w14:paraId="0DCE762C" w14:textId="77777777" w:rsidR="00F211DF" w:rsidRPr="00230E7A" w:rsidRDefault="00F211DF" w:rsidP="00F211DF">
            <w:pPr>
              <w:spacing w:line="240" w:lineRule="auto"/>
              <w:rPr>
                <w:rFonts w:eastAsia="Times New Roman" w:cs="Arial"/>
                <w:color w:val="000000"/>
                <w:szCs w:val="20"/>
                <w:lang w:eastAsia="cs-CZ"/>
              </w:rPr>
            </w:pPr>
            <w:r w:rsidRPr="00230E7A">
              <w:rPr>
                <w:rFonts w:eastAsia="Times New Roman" w:cs="Arial"/>
                <w:color w:val="000000"/>
                <w:szCs w:val="20"/>
                <w:lang w:eastAsia="cs-CZ"/>
              </w:rPr>
              <w:t>Systém bude licenčně pokrývat minimálně 1900 koncových stanic.</w:t>
            </w:r>
          </w:p>
        </w:tc>
        <w:tc>
          <w:tcPr>
            <w:tcW w:w="880" w:type="dxa"/>
            <w:tcBorders>
              <w:top w:val="nil"/>
              <w:left w:val="nil"/>
              <w:bottom w:val="single" w:sz="4" w:space="0" w:color="auto"/>
              <w:right w:val="single" w:sz="4" w:space="0" w:color="auto"/>
            </w:tcBorders>
            <w:shd w:val="clear" w:color="auto" w:fill="auto"/>
            <w:noWrap/>
            <w:hideMark/>
          </w:tcPr>
          <w:p w14:paraId="44983320" w14:textId="77777777" w:rsidR="00F211DF" w:rsidRPr="00230E7A" w:rsidRDefault="00F211DF" w:rsidP="00F211DF">
            <w:pPr>
              <w:spacing w:line="240" w:lineRule="auto"/>
              <w:rPr>
                <w:rFonts w:ascii="Calibri" w:eastAsia="Times New Roman" w:hAnsi="Calibri" w:cs="Times New Roman"/>
                <w:color w:val="000000"/>
                <w:lang w:eastAsia="cs-CZ"/>
              </w:rPr>
            </w:pPr>
            <w:r w:rsidRPr="00230E7A">
              <w:rPr>
                <w:rFonts w:ascii="Calibri" w:eastAsia="Times New Roman" w:hAnsi="Calibri" w:cs="Times New Roman"/>
                <w:color w:val="000000"/>
                <w:lang w:eastAsia="cs-CZ"/>
              </w:rPr>
              <w:t> </w:t>
            </w:r>
          </w:p>
        </w:tc>
      </w:tr>
    </w:tbl>
    <w:p w14:paraId="566E946B" w14:textId="77777777" w:rsidR="00F211DF" w:rsidRDefault="00F211DF" w:rsidP="00F211DF">
      <w:pPr>
        <w:rPr>
          <w:rFonts w:cs="Arial"/>
          <w:b/>
          <w:szCs w:val="20"/>
        </w:rPr>
      </w:pPr>
    </w:p>
    <w:p w14:paraId="6B40A50F" w14:textId="77777777" w:rsidR="00F211DF" w:rsidRPr="00230E7A" w:rsidRDefault="00F211DF" w:rsidP="00F211DF">
      <w:pPr>
        <w:rPr>
          <w:rFonts w:cs="Arial"/>
          <w:b/>
          <w:szCs w:val="20"/>
        </w:rPr>
      </w:pPr>
      <w:r>
        <w:rPr>
          <w:rFonts w:cs="Arial"/>
          <w:b/>
          <w:szCs w:val="20"/>
        </w:rPr>
        <w:t>Na všechny parametry musí uchazeč odpovědět „ANO“</w:t>
      </w:r>
    </w:p>
    <w:p w14:paraId="2A0928A3" w14:textId="77777777" w:rsidR="00F211DF" w:rsidRDefault="00F211DF" w:rsidP="00F211DF">
      <w:pPr>
        <w:pStyle w:val="SubjectSpecification-ContractCzechRadio"/>
        <w:rPr>
          <w:b/>
        </w:rPr>
      </w:pPr>
    </w:p>
    <w:p w14:paraId="3C68B62E" w14:textId="77777777" w:rsidR="00F211DF" w:rsidRDefault="00F211DF" w:rsidP="00F211DF">
      <w:pPr>
        <w:pStyle w:val="SubjectSpecification-ContractCzechRadio"/>
        <w:jc w:val="center"/>
        <w:rPr>
          <w:b/>
        </w:rPr>
      </w:pPr>
    </w:p>
    <w:p w14:paraId="3233048A" w14:textId="77777777" w:rsidR="00805872" w:rsidRDefault="00805872" w:rsidP="00F211DF">
      <w:pPr>
        <w:pStyle w:val="SubjectSpecification-ContractCzechRadio"/>
        <w:jc w:val="center"/>
        <w:rPr>
          <w:b/>
        </w:rPr>
      </w:pPr>
    </w:p>
    <w:p w14:paraId="1821C8B2" w14:textId="77777777" w:rsidR="00F211DF" w:rsidRDefault="00F211DF" w:rsidP="00F211DF">
      <w:pPr>
        <w:pStyle w:val="SubjectSpecification-ContractCzechRadio"/>
        <w:rPr>
          <w:b/>
        </w:rPr>
      </w:pPr>
      <w:r>
        <w:rPr>
          <w:b/>
        </w:rPr>
        <w:lastRenderedPageBreak/>
        <w:t>Cenová specifikace</w:t>
      </w:r>
    </w:p>
    <w:p w14:paraId="631D212A" w14:textId="77777777" w:rsidR="00F211DF" w:rsidRDefault="00F211DF" w:rsidP="00F211DF">
      <w:pPr>
        <w:pStyle w:val="SubjectSpecification-ContractCzechRadio"/>
        <w:rPr>
          <w:b/>
        </w:rPr>
      </w:pPr>
    </w:p>
    <w:tbl>
      <w:tblPr>
        <w:tblW w:w="9740" w:type="dxa"/>
        <w:tblInd w:w="55" w:type="dxa"/>
        <w:tblCellMar>
          <w:left w:w="70" w:type="dxa"/>
          <w:right w:w="70" w:type="dxa"/>
        </w:tblCellMar>
        <w:tblLook w:val="04A0" w:firstRow="1" w:lastRow="0" w:firstColumn="1" w:lastColumn="0" w:noHBand="0" w:noVBand="1"/>
      </w:tblPr>
      <w:tblGrid>
        <w:gridCol w:w="4022"/>
        <w:gridCol w:w="3426"/>
        <w:gridCol w:w="701"/>
        <w:gridCol w:w="951"/>
        <w:gridCol w:w="763"/>
      </w:tblGrid>
      <w:tr w:rsidR="006C7882" w:rsidRPr="006C7882" w14:paraId="33DF7E1B" w14:textId="77777777" w:rsidTr="006C7882">
        <w:trPr>
          <w:trHeight w:val="600"/>
        </w:trPr>
        <w:tc>
          <w:tcPr>
            <w:tcW w:w="40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5AEB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3426" w:type="dxa"/>
            <w:tcBorders>
              <w:top w:val="single" w:sz="4" w:space="0" w:color="auto"/>
              <w:left w:val="nil"/>
              <w:bottom w:val="single" w:sz="4" w:space="0" w:color="auto"/>
              <w:right w:val="single" w:sz="4" w:space="0" w:color="auto"/>
            </w:tcBorders>
            <w:shd w:val="clear" w:color="auto" w:fill="auto"/>
            <w:vAlign w:val="center"/>
            <w:hideMark/>
          </w:tcPr>
          <w:p w14:paraId="328D5683"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Specifikace</w:t>
            </w:r>
          </w:p>
        </w:tc>
        <w:tc>
          <w:tcPr>
            <w:tcW w:w="613" w:type="dxa"/>
            <w:tcBorders>
              <w:top w:val="single" w:sz="4" w:space="0" w:color="auto"/>
              <w:left w:val="nil"/>
              <w:bottom w:val="single" w:sz="4" w:space="0" w:color="auto"/>
              <w:right w:val="single" w:sz="4" w:space="0" w:color="auto"/>
            </w:tcBorders>
            <w:shd w:val="clear" w:color="auto" w:fill="auto"/>
            <w:vAlign w:val="center"/>
            <w:hideMark/>
          </w:tcPr>
          <w:p w14:paraId="733CAED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Ks/MD</w:t>
            </w:r>
          </w:p>
        </w:tc>
        <w:tc>
          <w:tcPr>
            <w:tcW w:w="916" w:type="dxa"/>
            <w:tcBorders>
              <w:top w:val="single" w:sz="4" w:space="0" w:color="auto"/>
              <w:left w:val="nil"/>
              <w:bottom w:val="single" w:sz="4" w:space="0" w:color="auto"/>
              <w:right w:val="single" w:sz="4" w:space="0" w:color="auto"/>
            </w:tcBorders>
            <w:shd w:val="clear" w:color="auto" w:fill="auto"/>
            <w:vAlign w:val="bottom"/>
            <w:hideMark/>
          </w:tcPr>
          <w:p w14:paraId="7A0D34DD"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Cena v Kč/ks/MD bez DPH</w:t>
            </w:r>
          </w:p>
        </w:tc>
        <w:tc>
          <w:tcPr>
            <w:tcW w:w="763" w:type="dxa"/>
            <w:tcBorders>
              <w:top w:val="single" w:sz="4" w:space="0" w:color="auto"/>
              <w:left w:val="nil"/>
              <w:bottom w:val="single" w:sz="4" w:space="0" w:color="auto"/>
              <w:right w:val="single" w:sz="4" w:space="0" w:color="auto"/>
            </w:tcBorders>
            <w:shd w:val="clear" w:color="auto" w:fill="auto"/>
            <w:vAlign w:val="bottom"/>
            <w:hideMark/>
          </w:tcPr>
          <w:p w14:paraId="67B207BB"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Cena v Kč celkem bez DPH</w:t>
            </w:r>
          </w:p>
        </w:tc>
      </w:tr>
      <w:tr w:rsidR="006C7882" w:rsidRPr="006C7882" w14:paraId="0F2D08E6" w14:textId="77777777" w:rsidTr="00B04806">
        <w:trPr>
          <w:trHeight w:val="300"/>
        </w:trPr>
        <w:tc>
          <w:tcPr>
            <w:tcW w:w="4022" w:type="dxa"/>
            <w:tcBorders>
              <w:top w:val="nil"/>
              <w:left w:val="single" w:sz="4" w:space="0" w:color="auto"/>
              <w:bottom w:val="single" w:sz="4" w:space="0" w:color="auto"/>
              <w:right w:val="nil"/>
            </w:tcBorders>
            <w:shd w:val="clear" w:color="auto" w:fill="auto"/>
            <w:vAlign w:val="center"/>
            <w:hideMark/>
          </w:tcPr>
          <w:p w14:paraId="1FF59E3D"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3426" w:type="dxa"/>
            <w:tcBorders>
              <w:top w:val="nil"/>
              <w:left w:val="nil"/>
              <w:bottom w:val="single" w:sz="4" w:space="0" w:color="auto"/>
              <w:right w:val="nil"/>
            </w:tcBorders>
            <w:shd w:val="clear" w:color="auto" w:fill="auto"/>
            <w:vAlign w:val="center"/>
            <w:hideMark/>
          </w:tcPr>
          <w:p w14:paraId="2CC44821"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613" w:type="dxa"/>
            <w:tcBorders>
              <w:top w:val="nil"/>
              <w:left w:val="nil"/>
              <w:bottom w:val="single" w:sz="4" w:space="0" w:color="auto"/>
              <w:right w:val="nil"/>
            </w:tcBorders>
            <w:shd w:val="clear" w:color="auto" w:fill="auto"/>
            <w:vAlign w:val="center"/>
            <w:hideMark/>
          </w:tcPr>
          <w:p w14:paraId="010FD5C9"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916" w:type="dxa"/>
            <w:tcBorders>
              <w:top w:val="nil"/>
              <w:left w:val="nil"/>
              <w:bottom w:val="single" w:sz="4" w:space="0" w:color="auto"/>
              <w:right w:val="nil"/>
            </w:tcBorders>
            <w:shd w:val="clear" w:color="auto" w:fill="auto"/>
            <w:vAlign w:val="bottom"/>
            <w:hideMark/>
          </w:tcPr>
          <w:p w14:paraId="5789318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763" w:type="dxa"/>
            <w:tcBorders>
              <w:top w:val="nil"/>
              <w:left w:val="nil"/>
              <w:bottom w:val="single" w:sz="4" w:space="0" w:color="auto"/>
              <w:right w:val="single" w:sz="4" w:space="0" w:color="auto"/>
            </w:tcBorders>
            <w:shd w:val="clear" w:color="auto" w:fill="auto"/>
            <w:vAlign w:val="bottom"/>
            <w:hideMark/>
          </w:tcPr>
          <w:p w14:paraId="453EA42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r>
      <w:tr w:rsidR="006C7882" w:rsidRPr="006C7882" w14:paraId="1CE5D030" w14:textId="77777777" w:rsidTr="00B04806">
        <w:trPr>
          <w:trHeight w:val="300"/>
        </w:trPr>
        <w:tc>
          <w:tcPr>
            <w:tcW w:w="4022" w:type="dxa"/>
            <w:tcBorders>
              <w:top w:val="single" w:sz="4" w:space="0" w:color="auto"/>
              <w:left w:val="single" w:sz="4" w:space="0" w:color="auto"/>
              <w:bottom w:val="single" w:sz="4" w:space="0" w:color="auto"/>
              <w:right w:val="nil"/>
            </w:tcBorders>
            <w:shd w:val="clear" w:color="auto" w:fill="auto"/>
            <w:noWrap/>
            <w:vAlign w:val="bottom"/>
            <w:hideMark/>
          </w:tcPr>
          <w:p w14:paraId="4DBB1C05"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6C7882">
              <w:rPr>
                <w:rFonts w:eastAsia="Times New Roman" w:cs="Arial"/>
                <w:b/>
                <w:bCs/>
                <w:color w:val="000000"/>
                <w:szCs w:val="20"/>
                <w:lang w:eastAsia="cs-CZ"/>
              </w:rPr>
              <w:t>Systém NGFW pro 1900 koncových stanic</w:t>
            </w:r>
          </w:p>
        </w:tc>
        <w:tc>
          <w:tcPr>
            <w:tcW w:w="3426" w:type="dxa"/>
            <w:tcBorders>
              <w:top w:val="nil"/>
              <w:left w:val="nil"/>
              <w:bottom w:val="single" w:sz="4" w:space="0" w:color="auto"/>
              <w:right w:val="nil"/>
            </w:tcBorders>
            <w:shd w:val="clear" w:color="auto" w:fill="auto"/>
            <w:vAlign w:val="center"/>
            <w:hideMark/>
          </w:tcPr>
          <w:p w14:paraId="1E2EDC10"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613" w:type="dxa"/>
            <w:tcBorders>
              <w:top w:val="nil"/>
              <w:left w:val="nil"/>
              <w:bottom w:val="single" w:sz="4" w:space="0" w:color="auto"/>
              <w:right w:val="nil"/>
            </w:tcBorders>
            <w:shd w:val="clear" w:color="auto" w:fill="auto"/>
            <w:vAlign w:val="center"/>
            <w:hideMark/>
          </w:tcPr>
          <w:p w14:paraId="06BD090A"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916" w:type="dxa"/>
            <w:tcBorders>
              <w:top w:val="nil"/>
              <w:left w:val="nil"/>
              <w:bottom w:val="single" w:sz="4" w:space="0" w:color="auto"/>
              <w:right w:val="nil"/>
            </w:tcBorders>
            <w:shd w:val="clear" w:color="auto" w:fill="auto"/>
            <w:vAlign w:val="bottom"/>
            <w:hideMark/>
          </w:tcPr>
          <w:p w14:paraId="1D107317"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c>
          <w:tcPr>
            <w:tcW w:w="763" w:type="dxa"/>
            <w:tcBorders>
              <w:top w:val="nil"/>
              <w:left w:val="nil"/>
              <w:bottom w:val="single" w:sz="4" w:space="0" w:color="auto"/>
              <w:right w:val="single" w:sz="4" w:space="0" w:color="auto"/>
            </w:tcBorders>
            <w:shd w:val="clear" w:color="auto" w:fill="auto"/>
            <w:vAlign w:val="bottom"/>
            <w:hideMark/>
          </w:tcPr>
          <w:p w14:paraId="1B1C0483"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 </w:t>
            </w:r>
          </w:p>
        </w:tc>
      </w:tr>
      <w:tr w:rsidR="006C7882" w:rsidRPr="006C7882" w14:paraId="4E703378" w14:textId="77777777" w:rsidTr="00B04806">
        <w:trPr>
          <w:trHeight w:val="300"/>
        </w:trPr>
        <w:tc>
          <w:tcPr>
            <w:tcW w:w="40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707690"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SW [název doplní dodavatel]</w:t>
            </w:r>
          </w:p>
        </w:tc>
        <w:tc>
          <w:tcPr>
            <w:tcW w:w="3426" w:type="dxa"/>
            <w:tcBorders>
              <w:top w:val="nil"/>
              <w:left w:val="nil"/>
              <w:bottom w:val="single" w:sz="4" w:space="0" w:color="auto"/>
              <w:right w:val="single" w:sz="4" w:space="0" w:color="auto"/>
            </w:tcBorders>
            <w:shd w:val="clear" w:color="auto" w:fill="auto"/>
            <w:vAlign w:val="bottom"/>
            <w:hideMark/>
          </w:tcPr>
          <w:p w14:paraId="708143D5"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c>
          <w:tcPr>
            <w:tcW w:w="613" w:type="dxa"/>
            <w:tcBorders>
              <w:top w:val="nil"/>
              <w:left w:val="nil"/>
              <w:bottom w:val="single" w:sz="4" w:space="0" w:color="auto"/>
              <w:right w:val="single" w:sz="4" w:space="0" w:color="auto"/>
            </w:tcBorders>
            <w:shd w:val="clear" w:color="auto" w:fill="auto"/>
            <w:noWrap/>
            <w:vAlign w:val="center"/>
            <w:hideMark/>
          </w:tcPr>
          <w:p w14:paraId="2A143432"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1900</w:t>
            </w:r>
          </w:p>
        </w:tc>
        <w:tc>
          <w:tcPr>
            <w:tcW w:w="916" w:type="dxa"/>
            <w:tcBorders>
              <w:top w:val="nil"/>
              <w:left w:val="nil"/>
              <w:bottom w:val="single" w:sz="4" w:space="0" w:color="auto"/>
              <w:right w:val="single" w:sz="4" w:space="0" w:color="auto"/>
            </w:tcBorders>
            <w:shd w:val="clear" w:color="000000" w:fill="92D050"/>
            <w:noWrap/>
            <w:vAlign w:val="bottom"/>
            <w:hideMark/>
          </w:tcPr>
          <w:p w14:paraId="642338B4"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c>
          <w:tcPr>
            <w:tcW w:w="763" w:type="dxa"/>
            <w:tcBorders>
              <w:top w:val="nil"/>
              <w:left w:val="nil"/>
              <w:bottom w:val="single" w:sz="4" w:space="0" w:color="auto"/>
              <w:right w:val="single" w:sz="4" w:space="0" w:color="auto"/>
            </w:tcBorders>
            <w:shd w:val="clear" w:color="auto" w:fill="auto"/>
            <w:noWrap/>
            <w:vAlign w:val="bottom"/>
            <w:hideMark/>
          </w:tcPr>
          <w:p w14:paraId="364349BA"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r w:rsidR="006C7882" w:rsidRPr="006C7882" w14:paraId="71A7F63B" w14:textId="77777777" w:rsidTr="006C7882">
        <w:trPr>
          <w:trHeight w:val="300"/>
        </w:trPr>
        <w:tc>
          <w:tcPr>
            <w:tcW w:w="4022" w:type="dxa"/>
            <w:tcBorders>
              <w:top w:val="nil"/>
              <w:left w:val="single" w:sz="4" w:space="0" w:color="auto"/>
              <w:bottom w:val="nil"/>
              <w:right w:val="single" w:sz="4" w:space="0" w:color="auto"/>
            </w:tcBorders>
            <w:shd w:val="clear" w:color="auto" w:fill="auto"/>
            <w:noWrap/>
            <w:vAlign w:val="center"/>
            <w:hideMark/>
          </w:tcPr>
          <w:p w14:paraId="417366B3"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c>
          <w:tcPr>
            <w:tcW w:w="3426" w:type="dxa"/>
            <w:tcBorders>
              <w:top w:val="nil"/>
              <w:left w:val="nil"/>
              <w:bottom w:val="nil"/>
              <w:right w:val="single" w:sz="4" w:space="0" w:color="auto"/>
            </w:tcBorders>
            <w:shd w:val="clear" w:color="auto" w:fill="auto"/>
            <w:vAlign w:val="bottom"/>
            <w:hideMark/>
          </w:tcPr>
          <w:p w14:paraId="0337AE48"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c>
          <w:tcPr>
            <w:tcW w:w="613" w:type="dxa"/>
            <w:tcBorders>
              <w:top w:val="nil"/>
              <w:left w:val="nil"/>
              <w:bottom w:val="nil"/>
              <w:right w:val="single" w:sz="4" w:space="0" w:color="auto"/>
            </w:tcBorders>
            <w:shd w:val="clear" w:color="auto" w:fill="auto"/>
            <w:noWrap/>
            <w:vAlign w:val="center"/>
            <w:hideMark/>
          </w:tcPr>
          <w:p w14:paraId="0A25BE0D"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nil"/>
              <w:right w:val="single" w:sz="4" w:space="0" w:color="auto"/>
            </w:tcBorders>
            <w:shd w:val="clear" w:color="auto" w:fill="auto"/>
            <w:noWrap/>
            <w:vAlign w:val="bottom"/>
            <w:hideMark/>
          </w:tcPr>
          <w:p w14:paraId="64F8AD8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c>
          <w:tcPr>
            <w:tcW w:w="763" w:type="dxa"/>
            <w:tcBorders>
              <w:top w:val="nil"/>
              <w:left w:val="nil"/>
              <w:bottom w:val="nil"/>
              <w:right w:val="single" w:sz="4" w:space="0" w:color="auto"/>
            </w:tcBorders>
            <w:shd w:val="clear" w:color="auto" w:fill="auto"/>
            <w:noWrap/>
            <w:vAlign w:val="bottom"/>
            <w:hideMark/>
          </w:tcPr>
          <w:p w14:paraId="3326C6DE"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r>
      <w:tr w:rsidR="006C7882" w:rsidRPr="006C7882" w14:paraId="23E0B9F3" w14:textId="77777777" w:rsidTr="006C7882">
        <w:trPr>
          <w:trHeight w:val="300"/>
        </w:trPr>
        <w:tc>
          <w:tcPr>
            <w:tcW w:w="4022" w:type="dxa"/>
            <w:tcBorders>
              <w:top w:val="single" w:sz="4" w:space="0" w:color="auto"/>
              <w:left w:val="single" w:sz="4" w:space="0" w:color="auto"/>
              <w:bottom w:val="single" w:sz="4" w:space="0" w:color="auto"/>
              <w:right w:val="nil"/>
            </w:tcBorders>
            <w:shd w:val="clear" w:color="auto" w:fill="auto"/>
            <w:noWrap/>
            <w:vAlign w:val="bottom"/>
            <w:hideMark/>
          </w:tcPr>
          <w:p w14:paraId="539E2F7E"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3426" w:type="dxa"/>
            <w:tcBorders>
              <w:top w:val="single" w:sz="4" w:space="0" w:color="auto"/>
              <w:left w:val="nil"/>
              <w:bottom w:val="single" w:sz="4" w:space="0" w:color="auto"/>
              <w:right w:val="nil"/>
            </w:tcBorders>
            <w:shd w:val="clear" w:color="auto" w:fill="auto"/>
            <w:noWrap/>
            <w:vAlign w:val="bottom"/>
            <w:hideMark/>
          </w:tcPr>
          <w:p w14:paraId="7690CA90"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613" w:type="dxa"/>
            <w:tcBorders>
              <w:top w:val="single" w:sz="4" w:space="0" w:color="auto"/>
              <w:left w:val="nil"/>
              <w:bottom w:val="single" w:sz="4" w:space="0" w:color="auto"/>
              <w:right w:val="nil"/>
            </w:tcBorders>
            <w:shd w:val="clear" w:color="auto" w:fill="auto"/>
            <w:noWrap/>
            <w:vAlign w:val="bottom"/>
            <w:hideMark/>
          </w:tcPr>
          <w:p w14:paraId="2BB7F5B1"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single" w:sz="4" w:space="0" w:color="auto"/>
              <w:left w:val="nil"/>
              <w:bottom w:val="single" w:sz="4" w:space="0" w:color="auto"/>
              <w:right w:val="nil"/>
            </w:tcBorders>
            <w:shd w:val="clear" w:color="auto" w:fill="auto"/>
            <w:noWrap/>
            <w:vAlign w:val="bottom"/>
            <w:hideMark/>
          </w:tcPr>
          <w:p w14:paraId="4B59590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14:paraId="3DBA01B8"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r>
      <w:tr w:rsidR="006C7882" w:rsidRPr="006C7882" w14:paraId="18D69A1B" w14:textId="77777777" w:rsidTr="006C7882">
        <w:trPr>
          <w:trHeight w:val="300"/>
        </w:trPr>
        <w:tc>
          <w:tcPr>
            <w:tcW w:w="4022" w:type="dxa"/>
            <w:tcBorders>
              <w:top w:val="nil"/>
              <w:left w:val="single" w:sz="4" w:space="0" w:color="auto"/>
              <w:bottom w:val="single" w:sz="4" w:space="0" w:color="auto"/>
              <w:right w:val="nil"/>
            </w:tcBorders>
            <w:shd w:val="clear" w:color="auto" w:fill="auto"/>
            <w:noWrap/>
            <w:vAlign w:val="bottom"/>
            <w:hideMark/>
          </w:tcPr>
          <w:p w14:paraId="7F4A6B67"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6C7882">
              <w:rPr>
                <w:rFonts w:eastAsia="Times New Roman" w:cs="Arial"/>
                <w:b/>
                <w:bCs/>
                <w:color w:val="000000"/>
                <w:sz w:val="18"/>
                <w:szCs w:val="18"/>
                <w:lang w:eastAsia="cs-CZ"/>
              </w:rPr>
              <w:t>Služby</w:t>
            </w:r>
          </w:p>
        </w:tc>
        <w:tc>
          <w:tcPr>
            <w:tcW w:w="3426" w:type="dxa"/>
            <w:tcBorders>
              <w:top w:val="nil"/>
              <w:left w:val="nil"/>
              <w:bottom w:val="single" w:sz="4" w:space="0" w:color="auto"/>
              <w:right w:val="nil"/>
            </w:tcBorders>
            <w:shd w:val="clear" w:color="auto" w:fill="auto"/>
            <w:noWrap/>
            <w:vAlign w:val="bottom"/>
            <w:hideMark/>
          </w:tcPr>
          <w:p w14:paraId="65073D3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613" w:type="dxa"/>
            <w:tcBorders>
              <w:top w:val="nil"/>
              <w:left w:val="nil"/>
              <w:bottom w:val="single" w:sz="4" w:space="0" w:color="auto"/>
              <w:right w:val="nil"/>
            </w:tcBorders>
            <w:shd w:val="clear" w:color="auto" w:fill="auto"/>
            <w:noWrap/>
            <w:vAlign w:val="bottom"/>
            <w:hideMark/>
          </w:tcPr>
          <w:p w14:paraId="61C51983"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single" w:sz="4" w:space="0" w:color="auto"/>
              <w:right w:val="nil"/>
            </w:tcBorders>
            <w:shd w:val="clear" w:color="auto" w:fill="auto"/>
            <w:noWrap/>
            <w:vAlign w:val="bottom"/>
            <w:hideMark/>
          </w:tcPr>
          <w:p w14:paraId="617093F3"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763" w:type="dxa"/>
            <w:tcBorders>
              <w:top w:val="nil"/>
              <w:left w:val="nil"/>
              <w:bottom w:val="single" w:sz="4" w:space="0" w:color="auto"/>
              <w:right w:val="single" w:sz="4" w:space="0" w:color="auto"/>
            </w:tcBorders>
            <w:shd w:val="clear" w:color="auto" w:fill="auto"/>
            <w:noWrap/>
            <w:vAlign w:val="bottom"/>
            <w:hideMark/>
          </w:tcPr>
          <w:p w14:paraId="36E8B78E"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r>
      <w:tr w:rsidR="006C7882" w:rsidRPr="006C7882" w14:paraId="30FE9A2E" w14:textId="77777777" w:rsidTr="006C7882">
        <w:trPr>
          <w:trHeight w:val="600"/>
        </w:trPr>
        <w:tc>
          <w:tcPr>
            <w:tcW w:w="4022" w:type="dxa"/>
            <w:tcBorders>
              <w:top w:val="nil"/>
              <w:left w:val="single" w:sz="4" w:space="0" w:color="auto"/>
              <w:bottom w:val="single" w:sz="4" w:space="0" w:color="auto"/>
              <w:right w:val="single" w:sz="4" w:space="0" w:color="auto"/>
            </w:tcBorders>
            <w:shd w:val="clear" w:color="auto" w:fill="auto"/>
            <w:noWrap/>
            <w:vAlign w:val="bottom"/>
            <w:hideMark/>
          </w:tcPr>
          <w:p w14:paraId="7BE2B746"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3426" w:type="dxa"/>
            <w:tcBorders>
              <w:top w:val="nil"/>
              <w:left w:val="nil"/>
              <w:bottom w:val="nil"/>
              <w:right w:val="nil"/>
            </w:tcBorders>
            <w:shd w:val="clear" w:color="auto" w:fill="auto"/>
            <w:vAlign w:val="bottom"/>
            <w:hideMark/>
          </w:tcPr>
          <w:p w14:paraId="439E04D8"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6C7882">
              <w:rPr>
                <w:rFonts w:eastAsia="Times New Roman" w:cs="Arial"/>
                <w:color w:val="000000"/>
                <w:szCs w:val="20"/>
                <w:lang w:eastAsia="cs-CZ"/>
              </w:rPr>
              <w:t>podpora dodaného systému na 3 roky s reakcí 9x5 NBD</w:t>
            </w:r>
          </w:p>
        </w:tc>
        <w:tc>
          <w:tcPr>
            <w:tcW w:w="613" w:type="dxa"/>
            <w:tcBorders>
              <w:top w:val="nil"/>
              <w:left w:val="single" w:sz="4" w:space="0" w:color="auto"/>
              <w:bottom w:val="single" w:sz="4" w:space="0" w:color="auto"/>
              <w:right w:val="single" w:sz="4" w:space="0" w:color="auto"/>
            </w:tcBorders>
            <w:shd w:val="clear" w:color="auto" w:fill="auto"/>
            <w:noWrap/>
            <w:vAlign w:val="bottom"/>
            <w:hideMark/>
          </w:tcPr>
          <w:p w14:paraId="202CBB72"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1</w:t>
            </w:r>
          </w:p>
        </w:tc>
        <w:tc>
          <w:tcPr>
            <w:tcW w:w="916" w:type="dxa"/>
            <w:tcBorders>
              <w:top w:val="nil"/>
              <w:left w:val="nil"/>
              <w:bottom w:val="single" w:sz="4" w:space="0" w:color="auto"/>
              <w:right w:val="single" w:sz="4" w:space="0" w:color="auto"/>
            </w:tcBorders>
            <w:shd w:val="clear" w:color="000000" w:fill="92D050"/>
            <w:noWrap/>
            <w:vAlign w:val="bottom"/>
            <w:hideMark/>
          </w:tcPr>
          <w:p w14:paraId="6F1FCA3F"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c>
          <w:tcPr>
            <w:tcW w:w="763" w:type="dxa"/>
            <w:tcBorders>
              <w:top w:val="nil"/>
              <w:left w:val="nil"/>
              <w:bottom w:val="single" w:sz="4" w:space="0" w:color="auto"/>
              <w:right w:val="single" w:sz="4" w:space="0" w:color="auto"/>
            </w:tcBorders>
            <w:shd w:val="clear" w:color="auto" w:fill="auto"/>
            <w:noWrap/>
            <w:vAlign w:val="bottom"/>
            <w:hideMark/>
          </w:tcPr>
          <w:p w14:paraId="319EB7D1"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r w:rsidR="006C7882" w:rsidRPr="006C7882" w14:paraId="6A66776F" w14:textId="77777777" w:rsidTr="006C7882">
        <w:trPr>
          <w:trHeight w:val="300"/>
        </w:trPr>
        <w:tc>
          <w:tcPr>
            <w:tcW w:w="4022" w:type="dxa"/>
            <w:tcBorders>
              <w:top w:val="nil"/>
              <w:left w:val="single" w:sz="4" w:space="0" w:color="auto"/>
              <w:bottom w:val="single" w:sz="4" w:space="0" w:color="auto"/>
              <w:right w:val="single" w:sz="4" w:space="0" w:color="auto"/>
            </w:tcBorders>
            <w:shd w:val="clear" w:color="auto" w:fill="auto"/>
            <w:noWrap/>
            <w:vAlign w:val="bottom"/>
            <w:hideMark/>
          </w:tcPr>
          <w:p w14:paraId="326D949A"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3426" w:type="dxa"/>
            <w:tcBorders>
              <w:top w:val="single" w:sz="4" w:space="0" w:color="auto"/>
              <w:left w:val="nil"/>
              <w:bottom w:val="single" w:sz="4" w:space="0" w:color="auto"/>
              <w:right w:val="single" w:sz="4" w:space="0" w:color="auto"/>
            </w:tcBorders>
            <w:shd w:val="clear" w:color="auto" w:fill="auto"/>
            <w:vAlign w:val="bottom"/>
            <w:hideMark/>
          </w:tcPr>
          <w:p w14:paraId="30EAB322"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6C7882">
              <w:rPr>
                <w:rFonts w:eastAsia="Times New Roman" w:cs="Arial"/>
                <w:color w:val="000000"/>
                <w:szCs w:val="20"/>
                <w:lang w:eastAsia="cs-CZ"/>
              </w:rPr>
              <w:t>instalace</w:t>
            </w:r>
          </w:p>
        </w:tc>
        <w:tc>
          <w:tcPr>
            <w:tcW w:w="613" w:type="dxa"/>
            <w:tcBorders>
              <w:top w:val="nil"/>
              <w:left w:val="nil"/>
              <w:bottom w:val="single" w:sz="4" w:space="0" w:color="auto"/>
              <w:right w:val="single" w:sz="4" w:space="0" w:color="auto"/>
            </w:tcBorders>
            <w:shd w:val="clear" w:color="auto" w:fill="auto"/>
            <w:noWrap/>
            <w:vAlign w:val="bottom"/>
            <w:hideMark/>
          </w:tcPr>
          <w:p w14:paraId="36E6FB5D"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20</w:t>
            </w:r>
          </w:p>
        </w:tc>
        <w:tc>
          <w:tcPr>
            <w:tcW w:w="916" w:type="dxa"/>
            <w:tcBorders>
              <w:top w:val="nil"/>
              <w:left w:val="nil"/>
              <w:bottom w:val="single" w:sz="4" w:space="0" w:color="auto"/>
              <w:right w:val="single" w:sz="4" w:space="0" w:color="auto"/>
            </w:tcBorders>
            <w:shd w:val="clear" w:color="000000" w:fill="92D050"/>
            <w:noWrap/>
            <w:vAlign w:val="bottom"/>
            <w:hideMark/>
          </w:tcPr>
          <w:p w14:paraId="5645FAB9"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c>
          <w:tcPr>
            <w:tcW w:w="763" w:type="dxa"/>
            <w:tcBorders>
              <w:top w:val="nil"/>
              <w:left w:val="nil"/>
              <w:bottom w:val="single" w:sz="4" w:space="0" w:color="auto"/>
              <w:right w:val="single" w:sz="4" w:space="0" w:color="auto"/>
            </w:tcBorders>
            <w:shd w:val="clear" w:color="auto" w:fill="auto"/>
            <w:noWrap/>
            <w:vAlign w:val="bottom"/>
            <w:hideMark/>
          </w:tcPr>
          <w:p w14:paraId="55B0602D"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r w:rsidR="006C7882" w:rsidRPr="006C7882" w14:paraId="36E89398" w14:textId="77777777" w:rsidTr="006C7882">
        <w:trPr>
          <w:trHeight w:val="300"/>
        </w:trPr>
        <w:tc>
          <w:tcPr>
            <w:tcW w:w="4022" w:type="dxa"/>
            <w:tcBorders>
              <w:top w:val="nil"/>
              <w:left w:val="single" w:sz="4" w:space="0" w:color="auto"/>
              <w:bottom w:val="single" w:sz="4" w:space="0" w:color="auto"/>
              <w:right w:val="nil"/>
            </w:tcBorders>
            <w:shd w:val="clear" w:color="auto" w:fill="auto"/>
            <w:noWrap/>
            <w:vAlign w:val="bottom"/>
            <w:hideMark/>
          </w:tcPr>
          <w:p w14:paraId="7800DC66"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3426" w:type="dxa"/>
            <w:tcBorders>
              <w:top w:val="nil"/>
              <w:left w:val="single" w:sz="4" w:space="0" w:color="auto"/>
              <w:bottom w:val="single" w:sz="4" w:space="0" w:color="auto"/>
              <w:right w:val="single" w:sz="4" w:space="0" w:color="auto"/>
            </w:tcBorders>
            <w:shd w:val="clear" w:color="auto" w:fill="auto"/>
            <w:noWrap/>
            <w:vAlign w:val="bottom"/>
            <w:hideMark/>
          </w:tcPr>
          <w:p w14:paraId="541437A7"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školení 3 pracovníků zadavatele [MD]</w:t>
            </w:r>
          </w:p>
        </w:tc>
        <w:tc>
          <w:tcPr>
            <w:tcW w:w="613" w:type="dxa"/>
            <w:tcBorders>
              <w:top w:val="nil"/>
              <w:left w:val="nil"/>
              <w:bottom w:val="single" w:sz="4" w:space="0" w:color="auto"/>
              <w:right w:val="single" w:sz="4" w:space="0" w:color="auto"/>
            </w:tcBorders>
            <w:shd w:val="clear" w:color="000000" w:fill="92D050"/>
            <w:noWrap/>
            <w:vAlign w:val="bottom"/>
            <w:hideMark/>
          </w:tcPr>
          <w:p w14:paraId="26A7F296"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0</w:t>
            </w:r>
          </w:p>
        </w:tc>
        <w:tc>
          <w:tcPr>
            <w:tcW w:w="916" w:type="dxa"/>
            <w:tcBorders>
              <w:top w:val="nil"/>
              <w:left w:val="nil"/>
              <w:bottom w:val="single" w:sz="4" w:space="0" w:color="auto"/>
              <w:right w:val="single" w:sz="4" w:space="0" w:color="auto"/>
            </w:tcBorders>
            <w:shd w:val="clear" w:color="000000" w:fill="92D050"/>
            <w:noWrap/>
            <w:vAlign w:val="bottom"/>
            <w:hideMark/>
          </w:tcPr>
          <w:p w14:paraId="14123412"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c>
          <w:tcPr>
            <w:tcW w:w="763" w:type="dxa"/>
            <w:tcBorders>
              <w:top w:val="nil"/>
              <w:left w:val="nil"/>
              <w:bottom w:val="single" w:sz="4" w:space="0" w:color="auto"/>
              <w:right w:val="single" w:sz="4" w:space="0" w:color="auto"/>
            </w:tcBorders>
            <w:shd w:val="clear" w:color="auto" w:fill="auto"/>
            <w:noWrap/>
            <w:vAlign w:val="bottom"/>
            <w:hideMark/>
          </w:tcPr>
          <w:p w14:paraId="19644645"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r w:rsidR="006C7882" w:rsidRPr="006C7882" w14:paraId="5EF1B594" w14:textId="77777777" w:rsidTr="006C7882">
        <w:trPr>
          <w:trHeight w:val="300"/>
        </w:trPr>
        <w:tc>
          <w:tcPr>
            <w:tcW w:w="4022" w:type="dxa"/>
            <w:tcBorders>
              <w:top w:val="nil"/>
              <w:left w:val="single" w:sz="4" w:space="0" w:color="auto"/>
              <w:bottom w:val="single" w:sz="4" w:space="0" w:color="auto"/>
              <w:right w:val="nil"/>
            </w:tcBorders>
            <w:shd w:val="clear" w:color="auto" w:fill="auto"/>
            <w:noWrap/>
            <w:vAlign w:val="bottom"/>
            <w:hideMark/>
          </w:tcPr>
          <w:p w14:paraId="1372EF7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3426" w:type="dxa"/>
            <w:tcBorders>
              <w:top w:val="nil"/>
              <w:left w:val="nil"/>
              <w:bottom w:val="single" w:sz="4" w:space="0" w:color="auto"/>
              <w:right w:val="nil"/>
            </w:tcBorders>
            <w:shd w:val="clear" w:color="auto" w:fill="auto"/>
            <w:noWrap/>
            <w:vAlign w:val="bottom"/>
            <w:hideMark/>
          </w:tcPr>
          <w:p w14:paraId="3B5A238A"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613" w:type="dxa"/>
            <w:tcBorders>
              <w:top w:val="nil"/>
              <w:left w:val="nil"/>
              <w:bottom w:val="single" w:sz="4" w:space="0" w:color="auto"/>
              <w:right w:val="nil"/>
            </w:tcBorders>
            <w:shd w:val="clear" w:color="auto" w:fill="auto"/>
            <w:noWrap/>
            <w:vAlign w:val="bottom"/>
            <w:hideMark/>
          </w:tcPr>
          <w:p w14:paraId="0C124784"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single" w:sz="4" w:space="0" w:color="auto"/>
              <w:right w:val="nil"/>
            </w:tcBorders>
            <w:shd w:val="clear" w:color="auto" w:fill="auto"/>
            <w:noWrap/>
            <w:vAlign w:val="bottom"/>
            <w:hideMark/>
          </w:tcPr>
          <w:p w14:paraId="344E5963"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c>
          <w:tcPr>
            <w:tcW w:w="763" w:type="dxa"/>
            <w:tcBorders>
              <w:top w:val="nil"/>
              <w:left w:val="nil"/>
              <w:bottom w:val="single" w:sz="4" w:space="0" w:color="auto"/>
              <w:right w:val="single" w:sz="4" w:space="0" w:color="auto"/>
            </w:tcBorders>
            <w:shd w:val="clear" w:color="auto" w:fill="auto"/>
            <w:noWrap/>
            <w:vAlign w:val="bottom"/>
            <w:hideMark/>
          </w:tcPr>
          <w:p w14:paraId="3CC7FAEA"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w:t>
            </w:r>
          </w:p>
        </w:tc>
      </w:tr>
      <w:tr w:rsidR="006C7882" w:rsidRPr="006C7882" w14:paraId="4F95CBF9" w14:textId="77777777" w:rsidTr="006C7882">
        <w:trPr>
          <w:trHeight w:val="300"/>
        </w:trPr>
        <w:tc>
          <w:tcPr>
            <w:tcW w:w="7448" w:type="dxa"/>
            <w:gridSpan w:val="2"/>
            <w:tcBorders>
              <w:top w:val="single" w:sz="4" w:space="0" w:color="auto"/>
              <w:left w:val="single" w:sz="4" w:space="0" w:color="auto"/>
              <w:bottom w:val="single" w:sz="4" w:space="0" w:color="auto"/>
              <w:right w:val="nil"/>
            </w:tcBorders>
            <w:shd w:val="clear" w:color="auto" w:fill="auto"/>
            <w:noWrap/>
            <w:vAlign w:val="bottom"/>
            <w:hideMark/>
          </w:tcPr>
          <w:p w14:paraId="79CFCF0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Cena celkem v Kč bez DPH</w:t>
            </w:r>
          </w:p>
        </w:tc>
        <w:tc>
          <w:tcPr>
            <w:tcW w:w="613" w:type="dxa"/>
            <w:tcBorders>
              <w:top w:val="nil"/>
              <w:left w:val="nil"/>
              <w:bottom w:val="single" w:sz="4" w:space="0" w:color="auto"/>
              <w:right w:val="nil"/>
            </w:tcBorders>
            <w:shd w:val="clear" w:color="auto" w:fill="auto"/>
            <w:noWrap/>
            <w:vAlign w:val="bottom"/>
            <w:hideMark/>
          </w:tcPr>
          <w:p w14:paraId="3446E8D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single" w:sz="4" w:space="0" w:color="auto"/>
              <w:right w:val="nil"/>
            </w:tcBorders>
            <w:shd w:val="clear" w:color="auto" w:fill="auto"/>
            <w:noWrap/>
            <w:vAlign w:val="bottom"/>
            <w:hideMark/>
          </w:tcPr>
          <w:p w14:paraId="1F60102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763" w:type="dxa"/>
            <w:tcBorders>
              <w:top w:val="nil"/>
              <w:left w:val="nil"/>
              <w:bottom w:val="single" w:sz="4" w:space="0" w:color="auto"/>
              <w:right w:val="single" w:sz="4" w:space="0" w:color="auto"/>
            </w:tcBorders>
            <w:shd w:val="clear" w:color="auto" w:fill="auto"/>
            <w:noWrap/>
            <w:vAlign w:val="bottom"/>
            <w:hideMark/>
          </w:tcPr>
          <w:p w14:paraId="43593011"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r w:rsidR="006C7882" w:rsidRPr="006C7882" w14:paraId="228F99F1" w14:textId="77777777" w:rsidTr="006C7882">
        <w:trPr>
          <w:trHeight w:val="300"/>
        </w:trPr>
        <w:tc>
          <w:tcPr>
            <w:tcW w:w="4022" w:type="dxa"/>
            <w:tcBorders>
              <w:top w:val="nil"/>
              <w:left w:val="single" w:sz="4" w:space="0" w:color="auto"/>
              <w:bottom w:val="single" w:sz="4" w:space="0" w:color="auto"/>
              <w:right w:val="nil"/>
            </w:tcBorders>
            <w:shd w:val="clear" w:color="auto" w:fill="auto"/>
            <w:noWrap/>
            <w:vAlign w:val="bottom"/>
            <w:hideMark/>
          </w:tcPr>
          <w:p w14:paraId="40BEFA74"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Sazba DPH v %</w:t>
            </w:r>
          </w:p>
        </w:tc>
        <w:tc>
          <w:tcPr>
            <w:tcW w:w="3426" w:type="dxa"/>
            <w:tcBorders>
              <w:top w:val="nil"/>
              <w:left w:val="nil"/>
              <w:bottom w:val="single" w:sz="4" w:space="0" w:color="auto"/>
              <w:right w:val="nil"/>
            </w:tcBorders>
            <w:shd w:val="clear" w:color="auto" w:fill="auto"/>
            <w:noWrap/>
            <w:vAlign w:val="bottom"/>
            <w:hideMark/>
          </w:tcPr>
          <w:p w14:paraId="799B1CAA"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613" w:type="dxa"/>
            <w:tcBorders>
              <w:top w:val="nil"/>
              <w:left w:val="nil"/>
              <w:bottom w:val="single" w:sz="4" w:space="0" w:color="auto"/>
              <w:right w:val="nil"/>
            </w:tcBorders>
            <w:shd w:val="clear" w:color="auto" w:fill="auto"/>
            <w:noWrap/>
            <w:vAlign w:val="bottom"/>
            <w:hideMark/>
          </w:tcPr>
          <w:p w14:paraId="4EA78E82"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single" w:sz="4" w:space="0" w:color="auto"/>
              <w:right w:val="nil"/>
            </w:tcBorders>
            <w:shd w:val="clear" w:color="auto" w:fill="auto"/>
            <w:noWrap/>
            <w:vAlign w:val="bottom"/>
            <w:hideMark/>
          </w:tcPr>
          <w:p w14:paraId="0D12E885"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763" w:type="dxa"/>
            <w:tcBorders>
              <w:top w:val="nil"/>
              <w:left w:val="nil"/>
              <w:bottom w:val="single" w:sz="4" w:space="0" w:color="auto"/>
              <w:right w:val="single" w:sz="4" w:space="0" w:color="auto"/>
            </w:tcBorders>
            <w:shd w:val="clear" w:color="000000" w:fill="92D050"/>
            <w:noWrap/>
            <w:vAlign w:val="bottom"/>
            <w:hideMark/>
          </w:tcPr>
          <w:p w14:paraId="296F013F"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w:t>
            </w:r>
          </w:p>
        </w:tc>
      </w:tr>
      <w:tr w:rsidR="006C7882" w:rsidRPr="006C7882" w14:paraId="2C25BD32" w14:textId="77777777" w:rsidTr="006C7882">
        <w:trPr>
          <w:trHeight w:val="300"/>
        </w:trPr>
        <w:tc>
          <w:tcPr>
            <w:tcW w:w="4022" w:type="dxa"/>
            <w:tcBorders>
              <w:top w:val="nil"/>
              <w:left w:val="single" w:sz="4" w:space="0" w:color="auto"/>
              <w:bottom w:val="single" w:sz="4" w:space="0" w:color="auto"/>
              <w:right w:val="nil"/>
            </w:tcBorders>
            <w:shd w:val="clear" w:color="auto" w:fill="auto"/>
            <w:noWrap/>
            <w:vAlign w:val="bottom"/>
            <w:hideMark/>
          </w:tcPr>
          <w:p w14:paraId="7A117409"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Výše DPH v Kč</w:t>
            </w:r>
          </w:p>
        </w:tc>
        <w:tc>
          <w:tcPr>
            <w:tcW w:w="3426" w:type="dxa"/>
            <w:tcBorders>
              <w:top w:val="nil"/>
              <w:left w:val="nil"/>
              <w:bottom w:val="single" w:sz="4" w:space="0" w:color="auto"/>
              <w:right w:val="nil"/>
            </w:tcBorders>
            <w:shd w:val="clear" w:color="auto" w:fill="auto"/>
            <w:noWrap/>
            <w:vAlign w:val="bottom"/>
            <w:hideMark/>
          </w:tcPr>
          <w:p w14:paraId="0A9D7409"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613" w:type="dxa"/>
            <w:tcBorders>
              <w:top w:val="nil"/>
              <w:left w:val="nil"/>
              <w:bottom w:val="single" w:sz="4" w:space="0" w:color="auto"/>
              <w:right w:val="nil"/>
            </w:tcBorders>
            <w:shd w:val="clear" w:color="auto" w:fill="auto"/>
            <w:noWrap/>
            <w:vAlign w:val="bottom"/>
            <w:hideMark/>
          </w:tcPr>
          <w:p w14:paraId="55792CFF"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single" w:sz="4" w:space="0" w:color="auto"/>
              <w:right w:val="nil"/>
            </w:tcBorders>
            <w:shd w:val="clear" w:color="auto" w:fill="auto"/>
            <w:noWrap/>
            <w:vAlign w:val="bottom"/>
            <w:hideMark/>
          </w:tcPr>
          <w:p w14:paraId="24C02787"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763" w:type="dxa"/>
            <w:tcBorders>
              <w:top w:val="nil"/>
              <w:left w:val="nil"/>
              <w:bottom w:val="single" w:sz="4" w:space="0" w:color="auto"/>
              <w:right w:val="single" w:sz="4" w:space="0" w:color="auto"/>
            </w:tcBorders>
            <w:shd w:val="clear" w:color="auto" w:fill="auto"/>
            <w:noWrap/>
            <w:vAlign w:val="bottom"/>
            <w:hideMark/>
          </w:tcPr>
          <w:p w14:paraId="7AB9274D"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r w:rsidR="006C7882" w:rsidRPr="006C7882" w14:paraId="41A8929A" w14:textId="77777777" w:rsidTr="006C7882">
        <w:trPr>
          <w:trHeight w:val="300"/>
        </w:trPr>
        <w:tc>
          <w:tcPr>
            <w:tcW w:w="7448" w:type="dxa"/>
            <w:gridSpan w:val="2"/>
            <w:tcBorders>
              <w:top w:val="single" w:sz="4" w:space="0" w:color="auto"/>
              <w:left w:val="single" w:sz="4" w:space="0" w:color="auto"/>
              <w:bottom w:val="single" w:sz="4" w:space="0" w:color="auto"/>
              <w:right w:val="nil"/>
            </w:tcBorders>
            <w:shd w:val="clear" w:color="auto" w:fill="auto"/>
            <w:noWrap/>
            <w:vAlign w:val="bottom"/>
            <w:hideMark/>
          </w:tcPr>
          <w:p w14:paraId="3ED7E32F"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6C7882">
              <w:rPr>
                <w:rFonts w:eastAsia="Times New Roman" w:cs="Arial"/>
                <w:color w:val="000000"/>
                <w:sz w:val="18"/>
                <w:szCs w:val="18"/>
                <w:lang w:eastAsia="cs-CZ"/>
              </w:rPr>
              <w:t xml:space="preserve">Cena celkem v Kč včetně DPH </w:t>
            </w:r>
          </w:p>
        </w:tc>
        <w:tc>
          <w:tcPr>
            <w:tcW w:w="613" w:type="dxa"/>
            <w:tcBorders>
              <w:top w:val="nil"/>
              <w:left w:val="nil"/>
              <w:bottom w:val="single" w:sz="4" w:space="0" w:color="auto"/>
              <w:right w:val="nil"/>
            </w:tcBorders>
            <w:shd w:val="clear" w:color="auto" w:fill="auto"/>
            <w:noWrap/>
            <w:vAlign w:val="bottom"/>
            <w:hideMark/>
          </w:tcPr>
          <w:p w14:paraId="7B334881"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916" w:type="dxa"/>
            <w:tcBorders>
              <w:top w:val="nil"/>
              <w:left w:val="nil"/>
              <w:bottom w:val="single" w:sz="4" w:space="0" w:color="auto"/>
              <w:right w:val="nil"/>
            </w:tcBorders>
            <w:shd w:val="clear" w:color="auto" w:fill="auto"/>
            <w:noWrap/>
            <w:vAlign w:val="bottom"/>
            <w:hideMark/>
          </w:tcPr>
          <w:p w14:paraId="7971732C"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C7882">
              <w:rPr>
                <w:rFonts w:ascii="Calibri" w:eastAsia="Times New Roman" w:hAnsi="Calibri" w:cs="Times New Roman"/>
                <w:color w:val="000000"/>
                <w:sz w:val="22"/>
                <w:lang w:eastAsia="cs-CZ"/>
              </w:rPr>
              <w:t> </w:t>
            </w:r>
          </w:p>
        </w:tc>
        <w:tc>
          <w:tcPr>
            <w:tcW w:w="763" w:type="dxa"/>
            <w:tcBorders>
              <w:top w:val="nil"/>
              <w:left w:val="nil"/>
              <w:bottom w:val="single" w:sz="4" w:space="0" w:color="auto"/>
              <w:right w:val="single" w:sz="4" w:space="0" w:color="auto"/>
            </w:tcBorders>
            <w:shd w:val="clear" w:color="auto" w:fill="auto"/>
            <w:noWrap/>
            <w:vAlign w:val="bottom"/>
            <w:hideMark/>
          </w:tcPr>
          <w:p w14:paraId="105C57FF" w14:textId="77777777" w:rsidR="006C7882" w:rsidRPr="006C7882" w:rsidRDefault="006C7882" w:rsidP="006C78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6C7882">
              <w:rPr>
                <w:rFonts w:eastAsia="Times New Roman" w:cs="Arial"/>
                <w:color w:val="000000"/>
                <w:sz w:val="18"/>
                <w:szCs w:val="18"/>
                <w:lang w:eastAsia="cs-CZ"/>
              </w:rPr>
              <w:t>0,00</w:t>
            </w:r>
          </w:p>
        </w:tc>
      </w:tr>
    </w:tbl>
    <w:p w14:paraId="54328645" w14:textId="77777777" w:rsidR="00F211DF" w:rsidRPr="00803DD4" w:rsidRDefault="00F211DF" w:rsidP="00F211DF">
      <w:pPr>
        <w:pStyle w:val="SubjectSpecification-ContractCzechRadio"/>
        <w:rPr>
          <w:b/>
        </w:rPr>
      </w:pPr>
    </w:p>
    <w:p w14:paraId="3155F72F" w14:textId="77777777" w:rsidR="00F211DF" w:rsidRDefault="00F211DF" w:rsidP="00F211DF">
      <w:pPr>
        <w:pStyle w:val="SubjectName-ContractCzechRadio"/>
        <w:jc w:val="center"/>
        <w:rPr>
          <w:color w:val="auto"/>
        </w:rPr>
      </w:pPr>
    </w:p>
    <w:p w14:paraId="49F8920D" w14:textId="77777777" w:rsidR="00F211DF" w:rsidRDefault="00F211DF" w:rsidP="00F211DF">
      <w:pPr>
        <w:pStyle w:val="SubjectName-ContractCzechRadio"/>
        <w:jc w:val="center"/>
        <w:rPr>
          <w:color w:val="auto"/>
        </w:rPr>
      </w:pPr>
    </w:p>
    <w:p w14:paraId="6007DD9A" w14:textId="77777777" w:rsidR="00F211DF" w:rsidRDefault="00F211DF" w:rsidP="00F211DF">
      <w:pPr>
        <w:pStyle w:val="SubjectName-ContractCzechRadio"/>
        <w:jc w:val="center"/>
        <w:rPr>
          <w:color w:val="auto"/>
        </w:rPr>
      </w:pPr>
    </w:p>
    <w:p w14:paraId="28CD57D4" w14:textId="77777777" w:rsidR="00F211DF" w:rsidRDefault="00F211DF" w:rsidP="00F211DF">
      <w:pPr>
        <w:pStyle w:val="SubjectName-ContractCzechRadio"/>
        <w:jc w:val="center"/>
        <w:rPr>
          <w:color w:val="auto"/>
        </w:rPr>
      </w:pPr>
    </w:p>
    <w:p w14:paraId="68AF35A8" w14:textId="77777777" w:rsidR="00F211DF" w:rsidRDefault="00F211DF" w:rsidP="00F211DF">
      <w:pPr>
        <w:pStyle w:val="SubjectName-ContractCzechRadio"/>
        <w:jc w:val="center"/>
        <w:rPr>
          <w:color w:val="auto"/>
        </w:rPr>
      </w:pPr>
    </w:p>
    <w:p w14:paraId="24AA5F7A" w14:textId="77777777" w:rsidR="00F211DF" w:rsidRDefault="00F211DF" w:rsidP="00F211DF">
      <w:pPr>
        <w:pStyle w:val="SubjectName-ContractCzechRadio"/>
        <w:jc w:val="center"/>
        <w:rPr>
          <w:color w:val="auto"/>
        </w:rPr>
      </w:pPr>
    </w:p>
    <w:p w14:paraId="371D7EF2" w14:textId="77777777" w:rsidR="00F211DF" w:rsidRDefault="00F211DF" w:rsidP="00F211DF">
      <w:pPr>
        <w:pStyle w:val="SubjectName-ContractCzechRadio"/>
        <w:jc w:val="center"/>
        <w:rPr>
          <w:color w:val="auto"/>
        </w:rPr>
      </w:pPr>
    </w:p>
    <w:p w14:paraId="019BE987" w14:textId="77777777" w:rsidR="00F211DF" w:rsidRDefault="00F211DF" w:rsidP="00F211DF">
      <w:pPr>
        <w:pStyle w:val="SubjectName-ContractCzechRadio"/>
        <w:jc w:val="center"/>
        <w:rPr>
          <w:color w:val="auto"/>
        </w:rPr>
      </w:pPr>
    </w:p>
    <w:p w14:paraId="555A8AD3" w14:textId="77777777" w:rsidR="00F211DF" w:rsidRDefault="00F211DF" w:rsidP="00F211DF">
      <w:pPr>
        <w:pStyle w:val="SubjectName-ContractCzechRadio"/>
        <w:jc w:val="center"/>
        <w:rPr>
          <w:color w:val="auto"/>
        </w:rPr>
      </w:pPr>
    </w:p>
    <w:p w14:paraId="0D8CB5FF" w14:textId="77777777" w:rsidR="00F211DF" w:rsidRDefault="00F211DF" w:rsidP="00F211DF">
      <w:pPr>
        <w:pStyle w:val="SubjectName-ContractCzechRadio"/>
        <w:jc w:val="center"/>
        <w:rPr>
          <w:color w:val="auto"/>
        </w:rPr>
      </w:pPr>
    </w:p>
    <w:p w14:paraId="6A2EA172" w14:textId="77777777" w:rsidR="00F211DF" w:rsidRDefault="00F211DF" w:rsidP="00F211DF">
      <w:pPr>
        <w:pStyle w:val="SubjectName-ContractCzechRadio"/>
        <w:jc w:val="center"/>
        <w:rPr>
          <w:color w:val="auto"/>
        </w:rPr>
      </w:pPr>
    </w:p>
    <w:p w14:paraId="19F479E5" w14:textId="77777777" w:rsidR="00F211DF" w:rsidRDefault="00F211DF" w:rsidP="00F211DF">
      <w:pPr>
        <w:pStyle w:val="SubjectName-ContractCzechRadio"/>
        <w:jc w:val="center"/>
        <w:rPr>
          <w:color w:val="auto"/>
        </w:rPr>
      </w:pPr>
    </w:p>
    <w:p w14:paraId="52F4F3BF" w14:textId="77777777" w:rsidR="00F211DF" w:rsidRDefault="00F211DF" w:rsidP="00F211DF">
      <w:pPr>
        <w:pStyle w:val="SubjectName-ContractCzechRadio"/>
        <w:jc w:val="center"/>
        <w:rPr>
          <w:color w:val="auto"/>
        </w:rPr>
      </w:pPr>
    </w:p>
    <w:p w14:paraId="1A37D103" w14:textId="77777777" w:rsidR="00F211DF" w:rsidRDefault="00F211DF" w:rsidP="00F211DF">
      <w:pPr>
        <w:pStyle w:val="SubjectName-ContractCzechRadio"/>
        <w:jc w:val="center"/>
        <w:rPr>
          <w:color w:val="auto"/>
        </w:rPr>
      </w:pPr>
    </w:p>
    <w:p w14:paraId="6A5A25C5" w14:textId="77777777" w:rsidR="00F211DF" w:rsidRDefault="00F211DF" w:rsidP="00F211DF">
      <w:pPr>
        <w:pStyle w:val="SubjectName-ContractCzechRadio"/>
        <w:jc w:val="center"/>
        <w:rPr>
          <w:color w:val="auto"/>
        </w:rPr>
      </w:pPr>
    </w:p>
    <w:p w14:paraId="1F67F3EC" w14:textId="77777777" w:rsidR="00F211DF" w:rsidRDefault="00F211DF" w:rsidP="00F211DF">
      <w:pPr>
        <w:pStyle w:val="SubjectName-ContractCzechRadio"/>
        <w:jc w:val="center"/>
        <w:rPr>
          <w:color w:val="auto"/>
        </w:rPr>
      </w:pPr>
    </w:p>
    <w:p w14:paraId="72057A26" w14:textId="77777777" w:rsidR="00F211DF" w:rsidRDefault="00F211DF" w:rsidP="00F211DF">
      <w:pPr>
        <w:pStyle w:val="SubjectName-ContractCzechRadio"/>
        <w:jc w:val="center"/>
        <w:rPr>
          <w:color w:val="auto"/>
        </w:rPr>
      </w:pPr>
    </w:p>
    <w:p w14:paraId="572C06B4" w14:textId="77777777" w:rsidR="00F211DF" w:rsidRDefault="00F211DF" w:rsidP="00F211DF">
      <w:pPr>
        <w:pStyle w:val="SubjectName-ContractCzechRadio"/>
        <w:jc w:val="center"/>
        <w:rPr>
          <w:color w:val="auto"/>
        </w:rPr>
      </w:pPr>
    </w:p>
    <w:p w14:paraId="4F0A0DD1" w14:textId="77777777" w:rsidR="00F211DF" w:rsidRDefault="00F211DF" w:rsidP="00F211DF">
      <w:pPr>
        <w:pStyle w:val="SubjectName-ContractCzechRadio"/>
        <w:jc w:val="center"/>
        <w:rPr>
          <w:color w:val="auto"/>
        </w:rPr>
      </w:pPr>
    </w:p>
    <w:p w14:paraId="4FC0F061" w14:textId="77777777" w:rsidR="00F211DF" w:rsidRDefault="00F211DF" w:rsidP="00F211DF">
      <w:pPr>
        <w:pStyle w:val="SubjectName-ContractCzechRadio"/>
        <w:jc w:val="center"/>
        <w:rPr>
          <w:color w:val="auto"/>
        </w:rPr>
      </w:pPr>
    </w:p>
    <w:p w14:paraId="37D290D5" w14:textId="77777777" w:rsidR="00F211DF" w:rsidRDefault="00F211DF" w:rsidP="00F211DF">
      <w:pPr>
        <w:pStyle w:val="SubjectName-ContractCzechRadio"/>
        <w:jc w:val="center"/>
        <w:rPr>
          <w:color w:val="auto"/>
        </w:rPr>
      </w:pPr>
    </w:p>
    <w:p w14:paraId="240AFBD2" w14:textId="77777777" w:rsidR="00F211DF" w:rsidRDefault="00F211DF" w:rsidP="00F211DF">
      <w:pPr>
        <w:pStyle w:val="SubjectName-ContractCzechRadio"/>
        <w:jc w:val="center"/>
        <w:rPr>
          <w:color w:val="auto"/>
        </w:rPr>
      </w:pPr>
    </w:p>
    <w:p w14:paraId="546B62DB" w14:textId="77777777" w:rsidR="00F211DF" w:rsidRDefault="00F211DF" w:rsidP="00F211DF">
      <w:pPr>
        <w:pStyle w:val="SubjectName-ContractCzechRadio"/>
        <w:jc w:val="center"/>
        <w:rPr>
          <w:color w:val="auto"/>
        </w:rPr>
      </w:pPr>
    </w:p>
    <w:p w14:paraId="36BC54E9" w14:textId="77777777" w:rsidR="00F211DF" w:rsidRDefault="00F211DF" w:rsidP="00F211DF">
      <w:pPr>
        <w:pStyle w:val="SubjectName-ContractCzechRadio"/>
        <w:jc w:val="center"/>
        <w:rPr>
          <w:color w:val="auto"/>
        </w:rPr>
      </w:pPr>
    </w:p>
    <w:p w14:paraId="2427830F" w14:textId="77777777" w:rsidR="00F211DF" w:rsidRDefault="00F211DF" w:rsidP="00F211DF">
      <w:pPr>
        <w:pStyle w:val="SubjectName-ContractCzechRadio"/>
        <w:jc w:val="center"/>
        <w:rPr>
          <w:color w:val="auto"/>
        </w:rPr>
      </w:pPr>
    </w:p>
    <w:p w14:paraId="1ADB8CA0" w14:textId="77777777" w:rsidR="00F211DF" w:rsidRDefault="00F211DF" w:rsidP="00F211DF">
      <w:pPr>
        <w:pStyle w:val="SubjectName-ContractCzechRadio"/>
        <w:jc w:val="center"/>
        <w:rPr>
          <w:color w:val="auto"/>
        </w:rPr>
      </w:pPr>
    </w:p>
    <w:p w14:paraId="33947205" w14:textId="77777777" w:rsidR="000B06E0" w:rsidRDefault="000B06E0" w:rsidP="00F211DF">
      <w:pPr>
        <w:pStyle w:val="SubjectName-ContractCzechRadio"/>
        <w:jc w:val="center"/>
        <w:rPr>
          <w:color w:val="auto"/>
        </w:rPr>
      </w:pPr>
    </w:p>
    <w:p w14:paraId="2A984E28" w14:textId="77777777" w:rsidR="000B06E0" w:rsidRDefault="000B06E0" w:rsidP="00F211DF">
      <w:pPr>
        <w:pStyle w:val="SubjectName-ContractCzechRadio"/>
        <w:jc w:val="center"/>
        <w:rPr>
          <w:color w:val="auto"/>
        </w:rPr>
      </w:pPr>
    </w:p>
    <w:p w14:paraId="1ECA25A4" w14:textId="77777777" w:rsidR="000B06E0" w:rsidRDefault="000B06E0" w:rsidP="00F211DF">
      <w:pPr>
        <w:pStyle w:val="SubjectName-ContractCzechRadio"/>
        <w:jc w:val="center"/>
        <w:rPr>
          <w:color w:val="auto"/>
        </w:rPr>
      </w:pPr>
    </w:p>
    <w:p w14:paraId="73AE961C" w14:textId="24BD4AC3" w:rsidR="00F211DF" w:rsidRPr="001F6409" w:rsidRDefault="00F211DF" w:rsidP="00F211DF">
      <w:pPr>
        <w:pStyle w:val="SubjectName-ContractCzechRadio"/>
        <w:jc w:val="center"/>
        <w:rPr>
          <w:color w:val="auto"/>
        </w:rPr>
      </w:pPr>
      <w:r w:rsidRPr="001F6409">
        <w:rPr>
          <w:color w:val="auto"/>
        </w:rPr>
        <w:t xml:space="preserve">PŘÍLOHA č. </w:t>
      </w:r>
      <w:r>
        <w:rPr>
          <w:color w:val="auto"/>
        </w:rPr>
        <w:t>2</w:t>
      </w:r>
      <w:r w:rsidRPr="001F6409">
        <w:rPr>
          <w:color w:val="auto"/>
        </w:rPr>
        <w:t xml:space="preserve"> – </w:t>
      </w:r>
      <w:r w:rsidR="000B06E0" w:rsidRPr="000B06E0">
        <w:t>PROTOKOL O POSKYTNUTÍ PLNĚNÍ</w:t>
      </w:r>
    </w:p>
    <w:p w14:paraId="0BC1B506" w14:textId="77777777" w:rsidR="00F211DF" w:rsidRPr="001F6409" w:rsidRDefault="00F211DF" w:rsidP="00F211DF">
      <w:pPr>
        <w:pStyle w:val="SubjectSpecification-ContractCzechRadio"/>
        <w:rPr>
          <w:color w:val="auto"/>
        </w:rPr>
      </w:pPr>
    </w:p>
    <w:p w14:paraId="214A5C9B" w14:textId="77777777" w:rsidR="00F211DF" w:rsidRPr="001F6409" w:rsidRDefault="00F211DF" w:rsidP="00F211DF">
      <w:pPr>
        <w:pStyle w:val="SubjectName-ContractCzechRadio"/>
        <w:rPr>
          <w:color w:val="auto"/>
        </w:rPr>
      </w:pPr>
      <w:r w:rsidRPr="001F6409">
        <w:rPr>
          <w:color w:val="auto"/>
        </w:rPr>
        <w:t>Český rozhlas</w:t>
      </w:r>
    </w:p>
    <w:p w14:paraId="3CCF6D57" w14:textId="6326E6BF" w:rsidR="00F211DF" w:rsidRPr="001F6409" w:rsidRDefault="00F211DF" w:rsidP="00F211DF">
      <w:pPr>
        <w:pStyle w:val="SubjectSpecification-ContractCzechRadio"/>
        <w:rPr>
          <w:color w:val="auto"/>
        </w:rPr>
      </w:pPr>
      <w:r w:rsidRPr="001F6409">
        <w:rPr>
          <w:color w:val="auto"/>
        </w:rPr>
        <w:t>IČ</w:t>
      </w:r>
      <w:r w:rsidR="002F6D8F">
        <w:rPr>
          <w:color w:val="auto"/>
        </w:rPr>
        <w:t>O</w:t>
      </w:r>
      <w:r w:rsidRPr="001F6409">
        <w:rPr>
          <w:color w:val="auto"/>
        </w:rPr>
        <w:t xml:space="preserve"> 45245053, DIČ CZ45245053</w:t>
      </w:r>
    </w:p>
    <w:p w14:paraId="7CA283EF" w14:textId="77777777" w:rsidR="00F211DF" w:rsidRPr="001F6409" w:rsidRDefault="00F211DF" w:rsidP="00F211DF">
      <w:pPr>
        <w:pStyle w:val="SubjectSpecification-ContractCzechRadio"/>
        <w:rPr>
          <w:color w:val="auto"/>
        </w:rPr>
      </w:pPr>
      <w:r w:rsidRPr="001F6409">
        <w:rPr>
          <w:color w:val="auto"/>
        </w:rPr>
        <w:t xml:space="preserve">zástupce pro věcná jednání </w:t>
      </w:r>
      <w:r w:rsidRPr="001F6409">
        <w:rPr>
          <w:color w:val="auto"/>
        </w:rPr>
        <w:tab/>
      </w:r>
      <w:r>
        <w:rPr>
          <w:color w:val="auto"/>
        </w:rPr>
        <w:t>Ing. Jiří Truneček, vedoucí Infrastruktury IT</w:t>
      </w:r>
    </w:p>
    <w:p w14:paraId="01AC6628" w14:textId="77777777" w:rsidR="00F211DF" w:rsidRPr="001F6409" w:rsidRDefault="00F211DF" w:rsidP="00F211DF">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Pr>
          <w:color w:val="auto"/>
        </w:rPr>
        <w:tab/>
      </w:r>
      <w:r>
        <w:rPr>
          <w:color w:val="auto"/>
        </w:rPr>
        <w:tab/>
      </w:r>
      <w:r w:rsidRPr="001F6409">
        <w:rPr>
          <w:color w:val="auto"/>
        </w:rPr>
        <w:t>tel.: +420</w:t>
      </w:r>
      <w:r>
        <w:rPr>
          <w:color w:val="auto"/>
        </w:rPr>
        <w:t> 221 553 195</w:t>
      </w:r>
    </w:p>
    <w:p w14:paraId="4DD7C999" w14:textId="77777777" w:rsidR="00F211DF" w:rsidRPr="001F6409" w:rsidRDefault="00F211DF" w:rsidP="00F211DF">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Pr>
          <w:color w:val="auto"/>
        </w:rPr>
        <w:tab/>
      </w:r>
      <w:r>
        <w:rPr>
          <w:color w:val="auto"/>
        </w:rPr>
        <w:tab/>
      </w:r>
      <w:r w:rsidRPr="001F6409">
        <w:rPr>
          <w:color w:val="auto"/>
        </w:rPr>
        <w:t xml:space="preserve">e-mail: </w:t>
      </w:r>
      <w:r>
        <w:rPr>
          <w:color w:val="auto"/>
        </w:rPr>
        <w:t>jiri.trunecek</w:t>
      </w:r>
      <w:r w:rsidRPr="001F6409">
        <w:rPr>
          <w:color w:val="auto"/>
        </w:rPr>
        <w:t>@rozhlas.cz</w:t>
      </w:r>
    </w:p>
    <w:p w14:paraId="6A5DCDD8" w14:textId="77777777" w:rsidR="00F211DF" w:rsidRPr="001F6409" w:rsidRDefault="00F211DF" w:rsidP="00F211DF">
      <w:pPr>
        <w:pStyle w:val="SubjectSpecification-ContractCzechRadio"/>
        <w:rPr>
          <w:color w:val="auto"/>
        </w:rPr>
      </w:pPr>
      <w:r w:rsidRPr="001F6409">
        <w:rPr>
          <w:rFonts w:cs="Arial"/>
          <w:color w:val="auto"/>
          <w:szCs w:val="20"/>
        </w:rPr>
        <w:t xml:space="preserve"> </w:t>
      </w:r>
    </w:p>
    <w:p w14:paraId="2BAED174" w14:textId="77777777" w:rsidR="00F211DF" w:rsidRPr="001F6409" w:rsidRDefault="00F211DF" w:rsidP="00F211DF">
      <w:pPr>
        <w:pStyle w:val="SubjectSpecification-ContractCzechRadio"/>
        <w:rPr>
          <w:color w:val="auto"/>
        </w:rPr>
      </w:pPr>
      <w:r w:rsidRPr="001F6409">
        <w:rPr>
          <w:color w:val="auto"/>
        </w:rPr>
        <w:t>(dále jen jako „</w:t>
      </w:r>
      <w:r w:rsidRPr="001F6409">
        <w:rPr>
          <w:b/>
          <w:color w:val="auto"/>
        </w:rPr>
        <w:t>přebírající</w:t>
      </w:r>
      <w:r w:rsidRPr="001F6409">
        <w:rPr>
          <w:color w:val="auto"/>
        </w:rPr>
        <w:t>“)</w:t>
      </w:r>
    </w:p>
    <w:p w14:paraId="6CA61DE3" w14:textId="77777777" w:rsidR="00F211DF" w:rsidRPr="001F6409" w:rsidRDefault="00F211DF" w:rsidP="00F211DF"/>
    <w:p w14:paraId="3BD589FF" w14:textId="77777777" w:rsidR="00F211DF" w:rsidRPr="001F6409" w:rsidRDefault="00F211DF" w:rsidP="00F211DF">
      <w:r w:rsidRPr="001F6409">
        <w:t>a</w:t>
      </w:r>
    </w:p>
    <w:p w14:paraId="0A1BD149" w14:textId="77777777" w:rsidR="00F211DF" w:rsidRPr="001F6409" w:rsidRDefault="00F211DF" w:rsidP="00F211DF"/>
    <w:p w14:paraId="6838823B" w14:textId="77777777" w:rsidR="00F211DF" w:rsidRPr="001F6409" w:rsidRDefault="00F211DF" w:rsidP="00F211DF">
      <w:pPr>
        <w:pStyle w:val="SubjectName-ContractCzechRadio"/>
        <w:rPr>
          <w:color w:val="auto"/>
        </w:rPr>
      </w:pPr>
      <w:r w:rsidRPr="001F6409">
        <w:rPr>
          <w:color w:val="auto"/>
        </w:rPr>
        <w:t>Název</w:t>
      </w:r>
    </w:p>
    <w:p w14:paraId="5AE911C9" w14:textId="126707FA" w:rsidR="00F211DF" w:rsidRPr="001F6409" w:rsidRDefault="00F211DF" w:rsidP="00F211DF">
      <w:pPr>
        <w:pStyle w:val="SubjectSpecification-ContractCzechRadio"/>
        <w:rPr>
          <w:color w:val="auto"/>
        </w:rPr>
      </w:pPr>
      <w:r w:rsidRPr="001F6409">
        <w:rPr>
          <w:color w:val="auto"/>
        </w:rPr>
        <w:t>IČ</w:t>
      </w:r>
      <w:r w:rsidR="002F6D8F">
        <w:rPr>
          <w:color w:val="auto"/>
        </w:rPr>
        <w:t>O</w:t>
      </w:r>
      <w:r w:rsidRPr="001F6409">
        <w:rPr>
          <w:color w:val="auto"/>
        </w:rPr>
        <w:t xml:space="preserve"> [</w:t>
      </w:r>
      <w:r w:rsidRPr="001F6409">
        <w:rPr>
          <w:color w:val="auto"/>
          <w:highlight w:val="yellow"/>
        </w:rPr>
        <w:t>DOPLNIT</w:t>
      </w:r>
      <w:r w:rsidRPr="001F6409">
        <w:rPr>
          <w:color w:val="auto"/>
        </w:rPr>
        <w:t>], DIČ CZ[</w:t>
      </w:r>
      <w:r w:rsidRPr="001F6409">
        <w:rPr>
          <w:color w:val="auto"/>
          <w:highlight w:val="yellow"/>
        </w:rPr>
        <w:t>DOPLNIT</w:t>
      </w:r>
      <w:r w:rsidRPr="001F6409">
        <w:rPr>
          <w:color w:val="auto"/>
        </w:rPr>
        <w:t>]</w:t>
      </w:r>
    </w:p>
    <w:p w14:paraId="3A5C2BA1" w14:textId="77777777" w:rsidR="00F211DF" w:rsidRPr="001F6409" w:rsidRDefault="00F211DF" w:rsidP="00F211DF">
      <w:pPr>
        <w:pStyle w:val="SubjectSpecification-ContractCzechRadio"/>
        <w:rPr>
          <w:color w:val="auto"/>
        </w:rPr>
      </w:pPr>
      <w:r w:rsidRPr="001F6409">
        <w:rPr>
          <w:color w:val="auto"/>
        </w:rPr>
        <w:t xml:space="preserve">zástupce pro věcná jednání </w:t>
      </w:r>
      <w:r w:rsidRPr="001F6409">
        <w:rPr>
          <w:color w:val="auto"/>
        </w:rPr>
        <w:tab/>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7D0290A2" w14:textId="77777777" w:rsidR="00F211DF" w:rsidRPr="001F6409" w:rsidRDefault="00F211DF" w:rsidP="00F211DF">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tel.: +420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66738C30" w14:textId="77777777" w:rsidR="00F211DF" w:rsidRPr="001F6409" w:rsidRDefault="00F211DF" w:rsidP="00F211DF">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79D5F8A8" w14:textId="77777777" w:rsidR="00F211DF" w:rsidRPr="001F6409" w:rsidRDefault="00F211DF" w:rsidP="00F211DF">
      <w:pPr>
        <w:pStyle w:val="SubjectSpecification-ContractCzechRadio"/>
        <w:rPr>
          <w:color w:val="auto"/>
        </w:rPr>
      </w:pPr>
      <w:r w:rsidRPr="001F6409">
        <w:rPr>
          <w:color w:val="auto"/>
        </w:rPr>
        <w:t>(dále jen jako „</w:t>
      </w:r>
      <w:r w:rsidRPr="001F6409">
        <w:rPr>
          <w:b/>
          <w:color w:val="auto"/>
        </w:rPr>
        <w:t>předávající</w:t>
      </w:r>
      <w:r w:rsidRPr="001F6409">
        <w:rPr>
          <w:color w:val="auto"/>
        </w:rPr>
        <w:t>“)</w:t>
      </w:r>
    </w:p>
    <w:p w14:paraId="20B14277" w14:textId="77777777" w:rsidR="00F211DF" w:rsidRPr="001F6409" w:rsidRDefault="00F211DF" w:rsidP="00F211DF">
      <w:pPr>
        <w:pStyle w:val="Heading-Number-ContractCzechRadio"/>
        <w:numPr>
          <w:ilvl w:val="0"/>
          <w:numId w:val="28"/>
        </w:numPr>
        <w:rPr>
          <w:color w:val="auto"/>
        </w:rPr>
      </w:pPr>
    </w:p>
    <w:p w14:paraId="4B4F8567" w14:textId="77777777" w:rsidR="00F211DF" w:rsidRPr="001F6409" w:rsidRDefault="00F211DF" w:rsidP="00F211DF">
      <w:pPr>
        <w:pStyle w:val="ListNumber-ContractCzechRadio"/>
        <w:jc w:val="both"/>
      </w:pPr>
      <w:r w:rsidRPr="001F6409">
        <w:t>Smluvní strany uvádí, že na základě smlouvy o dílo ze dne [</w:t>
      </w:r>
      <w:r w:rsidRPr="001F6409">
        <w:rPr>
          <w:b/>
          <w:highlight w:val="yellow"/>
        </w:rPr>
        <w:t>DOPLNIT</w:t>
      </w:r>
      <w:r w:rsidRPr="001F6409">
        <w:t xml:space="preserve">] odevzdal níže uvedeného dne předávající (jako zhotovitel) přebírajícímu (jako objednateli) následující dílo: </w:t>
      </w:r>
    </w:p>
    <w:p w14:paraId="44BDA6C5" w14:textId="77777777" w:rsidR="00F211DF" w:rsidRPr="001F6409" w:rsidRDefault="00F211DF" w:rsidP="00F211DF">
      <w:pPr>
        <w:pStyle w:val="ListNumber-ContractCzechRadio"/>
        <w:numPr>
          <w:ilvl w:val="0"/>
          <w:numId w:val="0"/>
        </w:numPr>
        <w:ind w:left="312"/>
      </w:pPr>
      <w:r w:rsidRPr="001F6409">
        <w:t>……………………………………………………………………………………………………</w:t>
      </w:r>
    </w:p>
    <w:p w14:paraId="3AB3B20D" w14:textId="77777777" w:rsidR="00F211DF" w:rsidRPr="001F6409" w:rsidRDefault="00F211DF" w:rsidP="00F211DF">
      <w:pPr>
        <w:pStyle w:val="ListNumber-ContractCzechRadio"/>
        <w:numPr>
          <w:ilvl w:val="0"/>
          <w:numId w:val="0"/>
        </w:numPr>
        <w:ind w:left="312"/>
      </w:pPr>
      <w:r w:rsidRPr="001F6409">
        <w:t>……………………………………………………………………………………………………</w:t>
      </w:r>
    </w:p>
    <w:p w14:paraId="1AC27870" w14:textId="77777777" w:rsidR="00F211DF" w:rsidRPr="001F6409" w:rsidRDefault="00F211DF" w:rsidP="00F211DF">
      <w:pPr>
        <w:pStyle w:val="Heading-Number-ContractCzechRadio"/>
        <w:rPr>
          <w:color w:val="auto"/>
        </w:rPr>
      </w:pPr>
    </w:p>
    <w:p w14:paraId="319320C1" w14:textId="77777777" w:rsidR="00F211DF" w:rsidRPr="001F6409" w:rsidRDefault="00F211DF" w:rsidP="00F211DF">
      <w:pPr>
        <w:pStyle w:val="ListNumber-ContractCzechRadio"/>
      </w:pPr>
      <w:r w:rsidRPr="001F6409">
        <w:rPr>
          <w:b/>
          <w:u w:val="single"/>
        </w:rPr>
        <w:t>Přebírající po prohlídce díla potvrzuje odevzdání díla v ujednaném rozsahu a kvalitě</w:t>
      </w:r>
      <w:r w:rsidRPr="001F6409">
        <w:t xml:space="preserve">. </w:t>
      </w:r>
    </w:p>
    <w:p w14:paraId="745C4B33" w14:textId="77777777" w:rsidR="00F211DF" w:rsidRPr="001F6409" w:rsidRDefault="00F211DF" w:rsidP="00F211DF">
      <w:pPr>
        <w:pStyle w:val="ListNumber-ContractCzechRadio"/>
        <w:jc w:val="both"/>
        <w:rPr>
          <w:i/>
        </w:rPr>
      </w:pPr>
      <w:r w:rsidRPr="001F6409">
        <w:rPr>
          <w:i/>
          <w:noProof/>
          <w:lang w:eastAsia="cs-CZ"/>
        </w:rPr>
        <w:t xml:space="preserve">Pro případ, že </w:t>
      </w:r>
      <w:r w:rsidRPr="001F6409">
        <w:rPr>
          <w:i/>
        </w:rPr>
        <w:t>dílo nebylo dodáno v ujednaném rozsahu a kvalitě a</w:t>
      </w:r>
      <w:r w:rsidRPr="001F6409">
        <w:rPr>
          <w:i/>
          <w:noProof/>
          <w:lang w:eastAsia="cs-CZ"/>
        </w:rPr>
        <w:t xml:space="preserve"> přebírající</w:t>
      </w:r>
      <w:r w:rsidRPr="001F6409">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13BDE17C" w14:textId="77777777" w:rsidR="00F211DF" w:rsidRPr="001F6409" w:rsidRDefault="00F211DF" w:rsidP="00F211DF">
      <w:pPr>
        <w:pStyle w:val="Heading-Number-ContractCzechRadio"/>
        <w:numPr>
          <w:ilvl w:val="0"/>
          <w:numId w:val="0"/>
        </w:numPr>
        <w:jc w:val="left"/>
        <w:rPr>
          <w:b w:val="0"/>
          <w:i/>
          <w:color w:val="auto"/>
        </w:rPr>
      </w:pPr>
      <w:r w:rsidRPr="001F6409">
        <w:rPr>
          <w:b w:val="0"/>
          <w:i/>
          <w:color w:val="auto"/>
        </w:rPr>
        <w:tab/>
        <w:t>……………………………………………………………………………………………………</w:t>
      </w:r>
    </w:p>
    <w:p w14:paraId="7680128F" w14:textId="77777777" w:rsidR="00F211DF" w:rsidRPr="001F6409" w:rsidRDefault="00F211DF" w:rsidP="00F211DF">
      <w:pPr>
        <w:pStyle w:val="Heading-Number-ContractCzechRadio"/>
        <w:numPr>
          <w:ilvl w:val="0"/>
          <w:numId w:val="0"/>
        </w:numPr>
        <w:ind w:left="312"/>
        <w:jc w:val="left"/>
        <w:rPr>
          <w:b w:val="0"/>
          <w:i/>
          <w:color w:val="auto"/>
        </w:rPr>
      </w:pPr>
      <w:r w:rsidRPr="001F6409">
        <w:rPr>
          <w:b w:val="0"/>
          <w:i/>
          <w:color w:val="auto"/>
        </w:rPr>
        <w:t>……………………………………………………………………………………………………</w:t>
      </w:r>
    </w:p>
    <w:p w14:paraId="2A54E0DA" w14:textId="77777777" w:rsidR="00F211DF" w:rsidRPr="001F6409" w:rsidRDefault="00F211DF" w:rsidP="00F211DF">
      <w:pPr>
        <w:pStyle w:val="Heading-Number-ContractCzechRadio"/>
        <w:numPr>
          <w:ilvl w:val="0"/>
          <w:numId w:val="0"/>
        </w:numPr>
        <w:ind w:left="312"/>
        <w:jc w:val="left"/>
        <w:rPr>
          <w:b w:val="0"/>
          <w:i/>
          <w:color w:val="auto"/>
        </w:rPr>
      </w:pPr>
      <w:r w:rsidRPr="001F6409">
        <w:rPr>
          <w:b w:val="0"/>
          <w:i/>
          <w:color w:val="auto"/>
        </w:rPr>
        <w:t>……………………………………………………………………………………………………</w:t>
      </w:r>
    </w:p>
    <w:p w14:paraId="1542CA10" w14:textId="77777777" w:rsidR="00F211DF" w:rsidRPr="001F6409" w:rsidRDefault="00F211DF" w:rsidP="00F211DF">
      <w:pPr>
        <w:pStyle w:val="ListNumber-ContractCzechRadio"/>
      </w:pPr>
      <w:r w:rsidRPr="001F6409">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211DF" w14:paraId="1284F3C8" w14:textId="77777777" w:rsidTr="00F211DF">
        <w:trPr>
          <w:jc w:val="center"/>
        </w:trPr>
        <w:tc>
          <w:tcPr>
            <w:tcW w:w="3974" w:type="dxa"/>
          </w:tcPr>
          <w:p w14:paraId="3E4E8A80"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F6409">
              <w:t xml:space="preserve">V </w:t>
            </w:r>
            <w:r>
              <w:t>Praze</w:t>
            </w:r>
            <w:r w:rsidRPr="001F6409">
              <w:t xml:space="preserve"> dne </w:t>
            </w:r>
            <w:r>
              <w:t>………………..</w:t>
            </w:r>
          </w:p>
        </w:tc>
        <w:tc>
          <w:tcPr>
            <w:tcW w:w="3964" w:type="dxa"/>
          </w:tcPr>
          <w:p w14:paraId="66241D4D"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F6409">
              <w:t xml:space="preserve">V </w:t>
            </w:r>
            <w:r w:rsidRPr="001F6409">
              <w:rPr>
                <w:rFonts w:cs="Arial"/>
                <w:szCs w:val="20"/>
              </w:rPr>
              <w:t>[</w:t>
            </w:r>
            <w:r w:rsidRPr="001F6409">
              <w:rPr>
                <w:rFonts w:cs="Arial"/>
                <w:szCs w:val="20"/>
                <w:highlight w:val="yellow"/>
              </w:rPr>
              <w:t>DOPLNIT</w:t>
            </w:r>
            <w:r w:rsidRPr="001F6409">
              <w:rPr>
                <w:rFonts w:cs="Arial"/>
                <w:szCs w:val="20"/>
              </w:rPr>
              <w:t>]</w:t>
            </w:r>
            <w:r w:rsidRPr="001F6409">
              <w:t xml:space="preserve"> dne </w:t>
            </w:r>
            <w:r w:rsidRPr="001F6409">
              <w:rPr>
                <w:rFonts w:cs="Arial"/>
                <w:szCs w:val="20"/>
              </w:rPr>
              <w:t>[</w:t>
            </w:r>
            <w:r w:rsidRPr="001F6409">
              <w:rPr>
                <w:rFonts w:cs="Arial"/>
                <w:szCs w:val="20"/>
                <w:highlight w:val="yellow"/>
              </w:rPr>
              <w:t>DOPLNIT</w:t>
            </w:r>
            <w:r w:rsidRPr="001F6409">
              <w:rPr>
                <w:rFonts w:cs="Arial"/>
                <w:szCs w:val="20"/>
              </w:rPr>
              <w:t>]</w:t>
            </w:r>
          </w:p>
        </w:tc>
      </w:tr>
      <w:tr w:rsidR="00F211DF" w14:paraId="609D9C51" w14:textId="77777777" w:rsidTr="00F211DF">
        <w:trPr>
          <w:jc w:val="center"/>
        </w:trPr>
        <w:tc>
          <w:tcPr>
            <w:tcW w:w="3974" w:type="dxa"/>
          </w:tcPr>
          <w:p w14:paraId="11890D36"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přebírajícího</w:t>
            </w:r>
          </w:p>
          <w:p w14:paraId="51CC8404"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Ing. Jiří Truneček</w:t>
            </w:r>
          </w:p>
          <w:p w14:paraId="2DF17E85" w14:textId="77777777" w:rsidR="00F211DF" w:rsidRPr="00803DD4" w:rsidRDefault="00F211DF" w:rsidP="00F211DF">
            <w:pPr>
              <w:pStyle w:val="SubjectSpecification-ContractCzechRadio"/>
              <w:jc w:val="center"/>
              <w:rPr>
                <w:rStyle w:val="Siln"/>
                <w:b w:val="0"/>
              </w:rPr>
            </w:pPr>
            <w:r w:rsidRPr="00803DD4">
              <w:rPr>
                <w:rFonts w:cs="Arial"/>
                <w:b/>
                <w:szCs w:val="20"/>
              </w:rPr>
              <w:t>vedoucí Infrastruktury IT</w:t>
            </w:r>
          </w:p>
        </w:tc>
        <w:tc>
          <w:tcPr>
            <w:tcW w:w="3964" w:type="dxa"/>
          </w:tcPr>
          <w:p w14:paraId="248F91D4"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předávajícího</w:t>
            </w:r>
          </w:p>
          <w:p w14:paraId="32DA3FDE"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1F6409">
              <w:rPr>
                <w:rFonts w:cs="Arial"/>
                <w:b/>
                <w:szCs w:val="20"/>
              </w:rPr>
              <w:t>[</w:t>
            </w:r>
            <w:r w:rsidRPr="001F6409">
              <w:rPr>
                <w:rFonts w:cs="Arial"/>
                <w:b/>
                <w:szCs w:val="20"/>
                <w:highlight w:val="yellow"/>
              </w:rPr>
              <w:t>DOPLNIT JMÉNO A PŘÍJMENÍ]</w:t>
            </w:r>
          </w:p>
          <w:p w14:paraId="79D0F6EB" w14:textId="77777777" w:rsidR="00F211DF" w:rsidRPr="001F6409" w:rsidRDefault="00F211DF" w:rsidP="00F211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F6409">
              <w:rPr>
                <w:rFonts w:cs="Arial"/>
                <w:b/>
                <w:szCs w:val="20"/>
                <w:highlight w:val="yellow"/>
              </w:rPr>
              <w:t>[DOPLNIT FUNKCI]</w:t>
            </w:r>
          </w:p>
        </w:tc>
      </w:tr>
    </w:tbl>
    <w:p w14:paraId="0AC425C3" w14:textId="7860C70F" w:rsidR="00731E1C" w:rsidRDefault="00731E1C" w:rsidP="00E53743">
      <w:pPr>
        <w:pStyle w:val="ListNumber-ContractCzechRadio"/>
        <w:numPr>
          <w:ilvl w:val="0"/>
          <w:numId w:val="0"/>
        </w:numPr>
      </w:pPr>
    </w:p>
    <w:p w14:paraId="42C65F7A" w14:textId="0CE9DD4E" w:rsidR="00B240E6" w:rsidRDefault="00B240E6"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2F6D8F">
        <w:rPr>
          <w:rFonts w:cs="Arial"/>
          <w:b/>
          <w:szCs w:val="20"/>
        </w:rPr>
        <w:t xml:space="preserve">3 </w:t>
      </w:r>
      <w:r>
        <w:rPr>
          <w:rFonts w:cs="Arial"/>
          <w:b/>
          <w:szCs w:val="20"/>
        </w:rPr>
        <w:t xml:space="preserve">- </w:t>
      </w:r>
      <w:r>
        <w:rPr>
          <w:b/>
        </w:rPr>
        <w:t>PODMÍNKY PROVÁDĚNÍ ČINNOSTÍ EXTERNÍCH OSOB V OBJEKTECH ČRO Z HLEDISKA BEZPEČNOSTI A OCHRANY ZDRAVÍ PŘI PRÁCI, POŽÁRNÍ OCHRANY A OCHRANY ŽIVOTNÍHO PROSTŘEDÍ</w:t>
      </w:r>
    </w:p>
    <w:p w14:paraId="4F49ADC7" w14:textId="77777777" w:rsidR="00B240E6" w:rsidRDefault="00B240E6" w:rsidP="00B240E6">
      <w:pPr>
        <w:pStyle w:val="Heading-Number-ContractCzechRadio"/>
        <w:rPr>
          <w:color w:val="auto"/>
        </w:rPr>
      </w:pPr>
      <w:r>
        <w:rPr>
          <w:color w:val="auto"/>
        </w:rPr>
        <w:t>Úvodní ustanovení</w:t>
      </w:r>
    </w:p>
    <w:p w14:paraId="589C78B1" w14:textId="77777777" w:rsidR="00B240E6" w:rsidRDefault="00B240E6"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05CF107F" w14:textId="77777777" w:rsidR="00B240E6" w:rsidRDefault="00B240E6"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73B884B7" w14:textId="77777777" w:rsidR="00B240E6" w:rsidRDefault="00B240E6"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C8639C" w14:textId="77777777" w:rsidR="00B240E6" w:rsidRDefault="00B240E6"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AA2065B" w14:textId="77777777" w:rsidR="00B240E6" w:rsidRDefault="00B240E6" w:rsidP="00B240E6">
      <w:pPr>
        <w:pStyle w:val="Heading-Number-ContractCzechRadio"/>
        <w:rPr>
          <w:color w:val="auto"/>
        </w:rPr>
      </w:pPr>
      <w:r>
        <w:rPr>
          <w:color w:val="auto"/>
        </w:rPr>
        <w:t>Povinnosti externích osob v oblasti BOZP a PO</w:t>
      </w:r>
    </w:p>
    <w:p w14:paraId="04DA8AC2" w14:textId="77777777" w:rsidR="00B240E6" w:rsidRDefault="00B240E6"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4F09E2B5" w14:textId="77777777" w:rsidR="00B240E6" w:rsidRDefault="00B240E6"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494B165D" w14:textId="77777777" w:rsidR="00B240E6" w:rsidRDefault="00B240E6"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A5DB1B" w14:textId="77777777" w:rsidR="00B240E6" w:rsidRDefault="00B240E6"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D3752C" w14:textId="77777777" w:rsidR="00B240E6" w:rsidRDefault="00B240E6"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C42F513" w14:textId="77777777" w:rsidR="00B240E6" w:rsidRDefault="00B240E6" w:rsidP="00B240E6">
      <w:pPr>
        <w:pStyle w:val="ListNumber-ContractCzechRadio"/>
        <w:jc w:val="both"/>
      </w:pPr>
      <w:r>
        <w:t>Externí osoby odpovídají za odbornou a zdravotní způsobilost svých zaměstnanců včetně svých poddodavatelů.</w:t>
      </w:r>
    </w:p>
    <w:p w14:paraId="1FC09672" w14:textId="77777777" w:rsidR="00B240E6" w:rsidRDefault="00B240E6" w:rsidP="00B240E6">
      <w:pPr>
        <w:pStyle w:val="ListNumber-ContractCzechRadio"/>
        <w:jc w:val="both"/>
      </w:pPr>
      <w:r>
        <w:t>Externí osoby jsou zejména povinny:</w:t>
      </w:r>
    </w:p>
    <w:p w14:paraId="3A586443" w14:textId="77777777" w:rsidR="00B240E6" w:rsidRDefault="00B240E6"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6C0B37CD" w14:textId="77777777" w:rsidR="00B240E6" w:rsidRDefault="00B240E6" w:rsidP="00B240E6">
      <w:pPr>
        <w:pStyle w:val="ListLetter-ContractCzechRadio"/>
        <w:jc w:val="both"/>
      </w:pPr>
      <w:r>
        <w:t>zajistit, aby jejich zaměstnanci nevstupovali do prostor, které nejsou určeny k jejich činnosti,</w:t>
      </w:r>
    </w:p>
    <w:p w14:paraId="0568AF09" w14:textId="77777777" w:rsidR="00B240E6" w:rsidRDefault="00B240E6" w:rsidP="00B240E6">
      <w:pPr>
        <w:pStyle w:val="ListLetter-ContractCzechRadio"/>
        <w:jc w:val="both"/>
      </w:pPr>
      <w:r>
        <w:t>zajistit označení svých zaměstnanců na pracovních či ochranných oděvech tak, aby bylo zřejmé, že se jedná o externí osoby,</w:t>
      </w:r>
    </w:p>
    <w:p w14:paraId="1C0F8D9D" w14:textId="77777777" w:rsidR="00B240E6" w:rsidRDefault="00B240E6" w:rsidP="00B240E6">
      <w:pPr>
        <w:pStyle w:val="ListLetter-ContractCzechRadio"/>
        <w:jc w:val="both"/>
      </w:pPr>
      <w:r>
        <w:t>dbát pokynů příslušného odpovědného zaměstnance a jím stanovených bezpečnostních opatření a poskytovat mu potřebnou součinnost,</w:t>
      </w:r>
    </w:p>
    <w:p w14:paraId="1BB8935C" w14:textId="77777777" w:rsidR="00B240E6" w:rsidRDefault="00B240E6"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F9E34D" w14:textId="77777777" w:rsidR="00B240E6" w:rsidRDefault="00B240E6"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791C144" w14:textId="77777777" w:rsidR="00B240E6" w:rsidRDefault="00B240E6" w:rsidP="00B240E6">
      <w:pPr>
        <w:pStyle w:val="ListLetter-ContractCzechRadio"/>
        <w:jc w:val="both"/>
      </w:pPr>
      <w:r>
        <w:t>zajistit, aby stroje, zařízení, nářadí používané externí osobou nebyla používána v rozporu s bezpečnostními předpisy, čímž se zvyšuje riziko úrazu,</w:t>
      </w:r>
    </w:p>
    <w:p w14:paraId="4DAFFB55" w14:textId="77777777" w:rsidR="00B240E6" w:rsidRDefault="00B240E6" w:rsidP="00B240E6">
      <w:pPr>
        <w:pStyle w:val="ListLetter-ContractCzechRadio"/>
        <w:jc w:val="both"/>
      </w:pPr>
      <w:r>
        <w:t>zaměstnanci externích osob jsou povinni se podrobit zkouškám na přítomnost alkoholu či jiných návykových látek prováděnými odpovědným zaměstnancem ČRo,</w:t>
      </w:r>
    </w:p>
    <w:p w14:paraId="7349DD78" w14:textId="77777777" w:rsidR="00B240E6" w:rsidRDefault="00B240E6" w:rsidP="00B240E6">
      <w:pPr>
        <w:pStyle w:val="ListLetter-ContractCzechRadio"/>
        <w:jc w:val="both"/>
      </w:pPr>
      <w:r>
        <w:t xml:space="preserve">v případě mimořádné události (havarijního stavu, evakuace apod.) je externí osoba povinna uposlechnout příkazu odpovědného zaměstnance ČRo, </w:t>
      </w:r>
    </w:p>
    <w:p w14:paraId="73C22C84" w14:textId="77777777" w:rsidR="00B240E6" w:rsidRDefault="00B240E6" w:rsidP="00B240E6">
      <w:pPr>
        <w:pStyle w:val="ListLetter-ContractCzechRadio"/>
        <w:jc w:val="both"/>
      </w:pPr>
      <w:r>
        <w:t>trvale udržovat volné a nezatarasené únikové cesty a komunikace včetně vymezených prostorů před elektrickými rozvaděči,</w:t>
      </w:r>
    </w:p>
    <w:p w14:paraId="7B32C1C1" w14:textId="77777777" w:rsidR="00B240E6" w:rsidRDefault="00B240E6"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6540086A" w14:textId="77777777" w:rsidR="00B240E6" w:rsidRDefault="00B240E6"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648FBBB9" w14:textId="77777777" w:rsidR="00B240E6" w:rsidRDefault="00B240E6" w:rsidP="00B240E6">
      <w:pPr>
        <w:pStyle w:val="ListLetter-ContractCzechRadio"/>
        <w:jc w:val="both"/>
      </w:pPr>
      <w:r>
        <w:t>počínat si tak, aby svým jednáním nezavdaly příčinu ke vzniku požáru, výbuchu, ohrožení života nebo škody na majetku,</w:t>
      </w:r>
    </w:p>
    <w:p w14:paraId="792193A7" w14:textId="77777777" w:rsidR="00B240E6" w:rsidRDefault="00B240E6" w:rsidP="00B240E6">
      <w:pPr>
        <w:pStyle w:val="ListLetter-ContractCzechRadio"/>
        <w:jc w:val="both"/>
      </w:pPr>
      <w:r>
        <w:t>dodržovat zákaz kouření v objektech ČRo s výjimkou k tomu určených prostorů,</w:t>
      </w:r>
    </w:p>
    <w:p w14:paraId="182A59A4" w14:textId="77777777" w:rsidR="00B240E6" w:rsidRDefault="00B240E6"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BBDB8AE" w14:textId="77777777" w:rsidR="00B240E6" w:rsidRDefault="00B240E6"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862A55B" w14:textId="77777777" w:rsidR="00B240E6" w:rsidRDefault="00B240E6" w:rsidP="00B240E6">
      <w:pPr>
        <w:pStyle w:val="Heading-Number-ContractCzechRadio"/>
        <w:rPr>
          <w:color w:val="auto"/>
        </w:rPr>
      </w:pPr>
      <w:r>
        <w:rPr>
          <w:color w:val="auto"/>
        </w:rPr>
        <w:lastRenderedPageBreak/>
        <w:t>Povinnosti externích osob v oblasti ŽP</w:t>
      </w:r>
    </w:p>
    <w:p w14:paraId="6B6E6C19" w14:textId="2F61770C" w:rsidR="00B240E6" w:rsidRDefault="00B240E6"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0635E556" w14:textId="77777777" w:rsidR="00B240E6" w:rsidRDefault="00B240E6" w:rsidP="00B240E6">
      <w:pPr>
        <w:pStyle w:val="ListNumber-ContractCzechRadio"/>
        <w:jc w:val="both"/>
      </w:pPr>
      <w:r>
        <w:t>Externí osoby jsou zejména povinny:</w:t>
      </w:r>
    </w:p>
    <w:p w14:paraId="5CABB73B" w14:textId="77777777" w:rsidR="00B240E6" w:rsidRDefault="00B240E6" w:rsidP="00B240E6">
      <w:pPr>
        <w:pStyle w:val="ListLetter-ContractCzechRadio"/>
        <w:jc w:val="both"/>
      </w:pPr>
      <w:r>
        <w:t>nakládat s odpady, které vznikly v důsledku jejich činnosti v souladu s právními předpisy,</w:t>
      </w:r>
    </w:p>
    <w:p w14:paraId="42A14BF8" w14:textId="77777777" w:rsidR="00B240E6" w:rsidRDefault="00B240E6"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EC3466" w14:textId="77777777" w:rsidR="00B240E6" w:rsidRDefault="00B240E6" w:rsidP="00B240E6">
      <w:pPr>
        <w:pStyle w:val="ListLetter-ContractCzechRadio"/>
        <w:jc w:val="both"/>
      </w:pPr>
      <w:r>
        <w:t>neznečišťovat komunikace a nepoškozovat zeleň,</w:t>
      </w:r>
    </w:p>
    <w:p w14:paraId="40A2F596" w14:textId="77777777" w:rsidR="00B240E6" w:rsidRDefault="00B240E6" w:rsidP="00B240E6">
      <w:pPr>
        <w:pStyle w:val="ListLetter-ContractCzechRadio"/>
        <w:jc w:val="both"/>
      </w:pPr>
      <w:r>
        <w:t>zajistit likvidaci obalů dle platných právních předpisů.</w:t>
      </w:r>
    </w:p>
    <w:p w14:paraId="46B44EBD" w14:textId="77777777" w:rsidR="00B240E6" w:rsidRDefault="00B240E6"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E3D7AEF" w14:textId="77777777" w:rsidR="00B240E6" w:rsidRDefault="00B240E6"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7A1E73B" w14:textId="77777777" w:rsidR="00B240E6" w:rsidRDefault="00B240E6" w:rsidP="00B240E6">
      <w:pPr>
        <w:pStyle w:val="Heading-Number-ContractCzechRadio"/>
        <w:rPr>
          <w:color w:val="auto"/>
        </w:rPr>
      </w:pPr>
      <w:r>
        <w:rPr>
          <w:color w:val="auto"/>
        </w:rPr>
        <w:t>Ostatní ustanovení</w:t>
      </w:r>
    </w:p>
    <w:p w14:paraId="4930BC6B" w14:textId="77777777" w:rsidR="00B240E6" w:rsidRDefault="00B240E6" w:rsidP="00B240E6">
      <w:pPr>
        <w:pStyle w:val="ListNumber-ContractCzechRadio"/>
        <w:jc w:val="both"/>
      </w:pPr>
      <w:r>
        <w:t xml:space="preserve">Fotografování a natáčení je v objektech ČRo zakázáno, ledaže s tím vyslovil souhlas generální ředitel, nebo jeho pověřený zástupce. </w:t>
      </w:r>
    </w:p>
    <w:p w14:paraId="6DB9239E" w14:textId="77777777" w:rsidR="00B240E6" w:rsidRDefault="00B240E6" w:rsidP="00B240E6">
      <w:pPr>
        <w:tabs>
          <w:tab w:val="clear" w:pos="312"/>
          <w:tab w:val="clear" w:pos="624"/>
          <w:tab w:val="left" w:pos="708"/>
        </w:tabs>
        <w:spacing w:line="240" w:lineRule="auto"/>
        <w:rPr>
          <w:rFonts w:cs="Arial"/>
          <w:szCs w:val="20"/>
        </w:rPr>
      </w:pP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1F06F" w14:textId="77777777" w:rsidR="00005FAE" w:rsidRDefault="00005FAE" w:rsidP="00B25F23">
      <w:pPr>
        <w:spacing w:line="240" w:lineRule="auto"/>
      </w:pPr>
      <w:r>
        <w:separator/>
      </w:r>
    </w:p>
  </w:endnote>
  <w:endnote w:type="continuationSeparator" w:id="0">
    <w:p w14:paraId="67B3A881" w14:textId="77777777" w:rsidR="00005FAE" w:rsidRDefault="00005FAE"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DC28CC" w:rsidRDefault="00DC28CC">
    <w:pPr>
      <w:pStyle w:val="Zpat"/>
    </w:pPr>
    <w:r>
      <w:rPr>
        <w:noProof/>
        <w:lang w:eastAsia="cs-CZ"/>
      </w:rPr>
      <mc:AlternateContent>
        <mc:Choice Requires="wps">
          <w:drawing>
            <wp:anchor distT="0" distB="0" distL="114300" distR="114300" simplePos="0" relativeHeight="251661312" behindDoc="0" locked="0" layoutInCell="1" allowOverlap="1" wp14:anchorId="45FEF494" wp14:editId="60F9A5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5A0882" w14:textId="3503FF27" w:rsidR="00DC28CC" w:rsidRPr="00727BE2" w:rsidRDefault="00005FA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C28CC" w:rsidRPr="00727BE2">
                                <w:rPr>
                                  <w:rStyle w:val="slostrnky"/>
                                </w:rPr>
                                <w:fldChar w:fldCharType="begin"/>
                              </w:r>
                              <w:r w:rsidR="00DC28CC" w:rsidRPr="00727BE2">
                                <w:rPr>
                                  <w:rStyle w:val="slostrnky"/>
                                </w:rPr>
                                <w:instrText xml:space="preserve"> PAGE   \* MERGEFORMAT </w:instrText>
                              </w:r>
                              <w:r w:rsidR="00DC28CC" w:rsidRPr="00727BE2">
                                <w:rPr>
                                  <w:rStyle w:val="slostrnky"/>
                                </w:rPr>
                                <w:fldChar w:fldCharType="separate"/>
                              </w:r>
                              <w:r w:rsidR="0070207D">
                                <w:rPr>
                                  <w:rStyle w:val="slostrnky"/>
                                  <w:noProof/>
                                </w:rPr>
                                <w:t>2</w:t>
                              </w:r>
                              <w:r w:rsidR="00DC28CC" w:rsidRPr="00727BE2">
                                <w:rPr>
                                  <w:rStyle w:val="slostrnky"/>
                                </w:rPr>
                                <w:fldChar w:fldCharType="end"/>
                              </w:r>
                              <w:r w:rsidR="00DC28CC" w:rsidRPr="00727BE2">
                                <w:rPr>
                                  <w:rStyle w:val="slostrnky"/>
                                </w:rPr>
                                <w:t xml:space="preserve"> / </w:t>
                              </w:r>
                              <w:fldSimple w:instr=" NUMPAGES   \* MERGEFORMAT ">
                                <w:r w:rsidR="0070207D" w:rsidRPr="0070207D">
                                  <w:rPr>
                                    <w:rStyle w:val="slostrnky"/>
                                    <w:noProof/>
                                  </w:rPr>
                                  <w:t>19</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FEF494"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D5A0882" w14:textId="3503FF27" w:rsidR="00DC28CC" w:rsidRPr="00727BE2" w:rsidRDefault="00005FA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C28CC" w:rsidRPr="00727BE2">
                          <w:rPr>
                            <w:rStyle w:val="slostrnky"/>
                          </w:rPr>
                          <w:fldChar w:fldCharType="begin"/>
                        </w:r>
                        <w:r w:rsidR="00DC28CC" w:rsidRPr="00727BE2">
                          <w:rPr>
                            <w:rStyle w:val="slostrnky"/>
                          </w:rPr>
                          <w:instrText xml:space="preserve"> PAGE   \* MERGEFORMAT </w:instrText>
                        </w:r>
                        <w:r w:rsidR="00DC28CC" w:rsidRPr="00727BE2">
                          <w:rPr>
                            <w:rStyle w:val="slostrnky"/>
                          </w:rPr>
                          <w:fldChar w:fldCharType="separate"/>
                        </w:r>
                        <w:r w:rsidR="0070207D">
                          <w:rPr>
                            <w:rStyle w:val="slostrnky"/>
                            <w:noProof/>
                          </w:rPr>
                          <w:t>2</w:t>
                        </w:r>
                        <w:r w:rsidR="00DC28CC" w:rsidRPr="00727BE2">
                          <w:rPr>
                            <w:rStyle w:val="slostrnky"/>
                          </w:rPr>
                          <w:fldChar w:fldCharType="end"/>
                        </w:r>
                        <w:r w:rsidR="00DC28CC" w:rsidRPr="00727BE2">
                          <w:rPr>
                            <w:rStyle w:val="slostrnky"/>
                          </w:rPr>
                          <w:t xml:space="preserve"> / </w:t>
                        </w:r>
                        <w:fldSimple w:instr=" NUMPAGES   \* MERGEFORMAT ">
                          <w:r w:rsidR="0070207D" w:rsidRPr="0070207D">
                            <w:rPr>
                              <w:rStyle w:val="slostrnky"/>
                              <w:noProof/>
                            </w:rPr>
                            <w:t>19</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DC28CC" w:rsidRPr="00B5596D" w:rsidRDefault="00DC28CC" w:rsidP="00B5596D">
    <w:pPr>
      <w:pStyle w:val="Zpat"/>
    </w:pPr>
    <w:r>
      <w:rPr>
        <w:noProof/>
        <w:lang w:eastAsia="cs-CZ"/>
      </w:rPr>
      <mc:AlternateContent>
        <mc:Choice Requires="wps">
          <w:drawing>
            <wp:anchor distT="0" distB="0" distL="114300" distR="114300" simplePos="0" relativeHeight="251663360" behindDoc="0" locked="0" layoutInCell="1" allowOverlap="1" wp14:anchorId="14875C07" wp14:editId="27E237B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967B9" w14:textId="13F5A5D5" w:rsidR="00DC28CC" w:rsidRPr="00727BE2" w:rsidRDefault="00005FA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C28CC" w:rsidRPr="00727BE2">
                                <w:rPr>
                                  <w:rStyle w:val="slostrnky"/>
                                </w:rPr>
                                <w:fldChar w:fldCharType="begin"/>
                              </w:r>
                              <w:r w:rsidR="00DC28CC" w:rsidRPr="00727BE2">
                                <w:rPr>
                                  <w:rStyle w:val="slostrnky"/>
                                </w:rPr>
                                <w:instrText xml:space="preserve"> PAGE   \* MERGEFORMAT </w:instrText>
                              </w:r>
                              <w:r w:rsidR="00DC28CC" w:rsidRPr="00727BE2">
                                <w:rPr>
                                  <w:rStyle w:val="slostrnky"/>
                                </w:rPr>
                                <w:fldChar w:fldCharType="separate"/>
                              </w:r>
                              <w:r w:rsidR="0070207D">
                                <w:rPr>
                                  <w:rStyle w:val="slostrnky"/>
                                  <w:noProof/>
                                </w:rPr>
                                <w:t>1</w:t>
                              </w:r>
                              <w:r w:rsidR="00DC28CC" w:rsidRPr="00727BE2">
                                <w:rPr>
                                  <w:rStyle w:val="slostrnky"/>
                                </w:rPr>
                                <w:fldChar w:fldCharType="end"/>
                              </w:r>
                              <w:r w:rsidR="00DC28CC" w:rsidRPr="00727BE2">
                                <w:rPr>
                                  <w:rStyle w:val="slostrnky"/>
                                </w:rPr>
                                <w:t xml:space="preserve"> / </w:t>
                              </w:r>
                              <w:fldSimple w:instr=" NUMPAGES   \* MERGEFORMAT ">
                                <w:r w:rsidR="0070207D" w:rsidRPr="0070207D">
                                  <w:rPr>
                                    <w:rStyle w:val="slostrnky"/>
                                    <w:noProof/>
                                  </w:rPr>
                                  <w:t>19</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75C07"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61967B9" w14:textId="13F5A5D5" w:rsidR="00DC28CC" w:rsidRPr="00727BE2" w:rsidRDefault="00005FA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C28CC" w:rsidRPr="00727BE2">
                          <w:rPr>
                            <w:rStyle w:val="slostrnky"/>
                          </w:rPr>
                          <w:fldChar w:fldCharType="begin"/>
                        </w:r>
                        <w:r w:rsidR="00DC28CC" w:rsidRPr="00727BE2">
                          <w:rPr>
                            <w:rStyle w:val="slostrnky"/>
                          </w:rPr>
                          <w:instrText xml:space="preserve"> PAGE   \* MERGEFORMAT </w:instrText>
                        </w:r>
                        <w:r w:rsidR="00DC28CC" w:rsidRPr="00727BE2">
                          <w:rPr>
                            <w:rStyle w:val="slostrnky"/>
                          </w:rPr>
                          <w:fldChar w:fldCharType="separate"/>
                        </w:r>
                        <w:r w:rsidR="0070207D">
                          <w:rPr>
                            <w:rStyle w:val="slostrnky"/>
                            <w:noProof/>
                          </w:rPr>
                          <w:t>1</w:t>
                        </w:r>
                        <w:r w:rsidR="00DC28CC" w:rsidRPr="00727BE2">
                          <w:rPr>
                            <w:rStyle w:val="slostrnky"/>
                          </w:rPr>
                          <w:fldChar w:fldCharType="end"/>
                        </w:r>
                        <w:r w:rsidR="00DC28CC" w:rsidRPr="00727BE2">
                          <w:rPr>
                            <w:rStyle w:val="slostrnky"/>
                          </w:rPr>
                          <w:t xml:space="preserve"> / </w:t>
                        </w:r>
                        <w:fldSimple w:instr=" NUMPAGES   \* MERGEFORMAT ">
                          <w:r w:rsidR="0070207D" w:rsidRPr="0070207D">
                            <w:rPr>
                              <w:rStyle w:val="slostrnky"/>
                              <w:noProof/>
                            </w:rPr>
                            <w:t>19</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A7675" w14:textId="77777777" w:rsidR="00005FAE" w:rsidRDefault="00005FAE" w:rsidP="00B25F23">
      <w:pPr>
        <w:spacing w:line="240" w:lineRule="auto"/>
      </w:pPr>
      <w:r>
        <w:separator/>
      </w:r>
    </w:p>
  </w:footnote>
  <w:footnote w:type="continuationSeparator" w:id="0">
    <w:p w14:paraId="1DCBB6D6" w14:textId="77777777" w:rsidR="00005FAE" w:rsidRDefault="00005FAE"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DC28CC" w:rsidRDefault="00DC28CC">
    <w:pPr>
      <w:pStyle w:val="Zhlav"/>
    </w:pPr>
    <w:r>
      <w:rPr>
        <w:noProof/>
        <w:lang w:eastAsia="cs-CZ"/>
      </w:rPr>
      <w:drawing>
        <wp:anchor distT="0" distB="0" distL="114300" distR="114300" simplePos="0" relativeHeight="251667456" behindDoc="0" locked="1" layoutInCell="1" allowOverlap="1" wp14:anchorId="1CB3D842" wp14:editId="3A7C1A0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DC28CC" w:rsidRDefault="00DC28CC"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4505574" wp14:editId="78EB376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31C1C50" w14:textId="77777777" w:rsidR="00DC28CC" w:rsidRPr="00321BCC" w:rsidRDefault="00DC28C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505574"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131C1C50" w14:textId="77777777" w:rsidR="00DC28CC" w:rsidRPr="00321BCC" w:rsidRDefault="00DC28C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2BA4D33" wp14:editId="7030A06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0C29"/>
    <w:rsid w:val="00004EC0"/>
    <w:rsid w:val="00005FAE"/>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7478"/>
    <w:rsid w:val="00092B9A"/>
    <w:rsid w:val="000A44DD"/>
    <w:rsid w:val="000A5D64"/>
    <w:rsid w:val="000A7405"/>
    <w:rsid w:val="000B06E0"/>
    <w:rsid w:val="000B2886"/>
    <w:rsid w:val="000B37A4"/>
    <w:rsid w:val="000B6591"/>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33653"/>
    <w:rsid w:val="001471B1"/>
    <w:rsid w:val="001616B9"/>
    <w:rsid w:val="001652C1"/>
    <w:rsid w:val="00165B15"/>
    <w:rsid w:val="00166126"/>
    <w:rsid w:val="00182D39"/>
    <w:rsid w:val="00182D9D"/>
    <w:rsid w:val="0018311B"/>
    <w:rsid w:val="001843A4"/>
    <w:rsid w:val="00186456"/>
    <w:rsid w:val="001915AD"/>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5366"/>
    <w:rsid w:val="0023258C"/>
    <w:rsid w:val="00240551"/>
    <w:rsid w:val="00243F2C"/>
    <w:rsid w:val="0026172A"/>
    <w:rsid w:val="002638B5"/>
    <w:rsid w:val="00266009"/>
    <w:rsid w:val="002719E2"/>
    <w:rsid w:val="00274011"/>
    <w:rsid w:val="002748B7"/>
    <w:rsid w:val="0027539A"/>
    <w:rsid w:val="00295A22"/>
    <w:rsid w:val="002A0B5B"/>
    <w:rsid w:val="002A4CCF"/>
    <w:rsid w:val="002B553E"/>
    <w:rsid w:val="002C2293"/>
    <w:rsid w:val="002C6C32"/>
    <w:rsid w:val="002D03F1"/>
    <w:rsid w:val="002D4C12"/>
    <w:rsid w:val="002E2160"/>
    <w:rsid w:val="002F0971"/>
    <w:rsid w:val="002F0D46"/>
    <w:rsid w:val="002F2BF0"/>
    <w:rsid w:val="002F691A"/>
    <w:rsid w:val="002F6D8F"/>
    <w:rsid w:val="00301ACB"/>
    <w:rsid w:val="00304C54"/>
    <w:rsid w:val="00306FBF"/>
    <w:rsid w:val="003073CB"/>
    <w:rsid w:val="00316685"/>
    <w:rsid w:val="003176D8"/>
    <w:rsid w:val="00317BA8"/>
    <w:rsid w:val="0032045C"/>
    <w:rsid w:val="00321BCC"/>
    <w:rsid w:val="00322785"/>
    <w:rsid w:val="00322AAD"/>
    <w:rsid w:val="00330E46"/>
    <w:rsid w:val="00335F41"/>
    <w:rsid w:val="0034474B"/>
    <w:rsid w:val="00346E76"/>
    <w:rsid w:val="00356185"/>
    <w:rsid w:val="00361449"/>
    <w:rsid w:val="00363B6A"/>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20BB5"/>
    <w:rsid w:val="00421F3D"/>
    <w:rsid w:val="00427653"/>
    <w:rsid w:val="004307C7"/>
    <w:rsid w:val="004351F1"/>
    <w:rsid w:val="004374A1"/>
    <w:rsid w:val="00451B2D"/>
    <w:rsid w:val="0045245F"/>
    <w:rsid w:val="00452B29"/>
    <w:rsid w:val="00465783"/>
    <w:rsid w:val="00470A4E"/>
    <w:rsid w:val="00474E60"/>
    <w:rsid w:val="004765CF"/>
    <w:rsid w:val="00485B5D"/>
    <w:rsid w:val="004A383D"/>
    <w:rsid w:val="004B34BA"/>
    <w:rsid w:val="004B6A02"/>
    <w:rsid w:val="004C02AA"/>
    <w:rsid w:val="004C0632"/>
    <w:rsid w:val="004C0FE9"/>
    <w:rsid w:val="004C3C3B"/>
    <w:rsid w:val="004C40C4"/>
    <w:rsid w:val="004C7A0B"/>
    <w:rsid w:val="004D396E"/>
    <w:rsid w:val="004F29ED"/>
    <w:rsid w:val="004F42A2"/>
    <w:rsid w:val="00503B1F"/>
    <w:rsid w:val="00507768"/>
    <w:rsid w:val="00513E43"/>
    <w:rsid w:val="00517A95"/>
    <w:rsid w:val="00522483"/>
    <w:rsid w:val="00523218"/>
    <w:rsid w:val="005264A9"/>
    <w:rsid w:val="00531AB5"/>
    <w:rsid w:val="00533961"/>
    <w:rsid w:val="00534898"/>
    <w:rsid w:val="00536AFA"/>
    <w:rsid w:val="00537596"/>
    <w:rsid w:val="00540F2C"/>
    <w:rsid w:val="00545CDB"/>
    <w:rsid w:val="00546A76"/>
    <w:rsid w:val="00550861"/>
    <w:rsid w:val="00557B5B"/>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882"/>
    <w:rsid w:val="006C7CC4"/>
    <w:rsid w:val="006D0812"/>
    <w:rsid w:val="006D648C"/>
    <w:rsid w:val="006E14A6"/>
    <w:rsid w:val="006E30C3"/>
    <w:rsid w:val="006E75D2"/>
    <w:rsid w:val="006F0277"/>
    <w:rsid w:val="006F2373"/>
    <w:rsid w:val="006F2664"/>
    <w:rsid w:val="006F3D05"/>
    <w:rsid w:val="0070102C"/>
    <w:rsid w:val="0070207D"/>
    <w:rsid w:val="00704F7D"/>
    <w:rsid w:val="00716BE1"/>
    <w:rsid w:val="007220A3"/>
    <w:rsid w:val="007236C0"/>
    <w:rsid w:val="007252AD"/>
    <w:rsid w:val="00727BE2"/>
    <w:rsid w:val="007305AC"/>
    <w:rsid w:val="00731E1C"/>
    <w:rsid w:val="007417F7"/>
    <w:rsid w:val="007445B7"/>
    <w:rsid w:val="00747635"/>
    <w:rsid w:val="00751BF1"/>
    <w:rsid w:val="00753C2A"/>
    <w:rsid w:val="007634DE"/>
    <w:rsid w:val="0076576A"/>
    <w:rsid w:val="007661D1"/>
    <w:rsid w:val="007700B6"/>
    <w:rsid w:val="007703EB"/>
    <w:rsid w:val="00771C75"/>
    <w:rsid w:val="00777305"/>
    <w:rsid w:val="00787D5C"/>
    <w:rsid w:val="0079034E"/>
    <w:rsid w:val="007905AF"/>
    <w:rsid w:val="007905DD"/>
    <w:rsid w:val="00792EA0"/>
    <w:rsid w:val="007953DE"/>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05872"/>
    <w:rsid w:val="00812173"/>
    <w:rsid w:val="00813314"/>
    <w:rsid w:val="008203E2"/>
    <w:rsid w:val="00825616"/>
    <w:rsid w:val="00851BEB"/>
    <w:rsid w:val="00855526"/>
    <w:rsid w:val="00855F0E"/>
    <w:rsid w:val="00856B46"/>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7F2"/>
    <w:rsid w:val="00A23DC4"/>
    <w:rsid w:val="00A27D49"/>
    <w:rsid w:val="00A33498"/>
    <w:rsid w:val="00A334CB"/>
    <w:rsid w:val="00A35CE0"/>
    <w:rsid w:val="00A36286"/>
    <w:rsid w:val="00A37442"/>
    <w:rsid w:val="00A41BEC"/>
    <w:rsid w:val="00A41EDF"/>
    <w:rsid w:val="00A43297"/>
    <w:rsid w:val="00A4450D"/>
    <w:rsid w:val="00A53EE0"/>
    <w:rsid w:val="00A57352"/>
    <w:rsid w:val="00A71771"/>
    <w:rsid w:val="00A71C6C"/>
    <w:rsid w:val="00A74492"/>
    <w:rsid w:val="00A820DE"/>
    <w:rsid w:val="00A8412E"/>
    <w:rsid w:val="00A93C16"/>
    <w:rsid w:val="00AA107C"/>
    <w:rsid w:val="00AB1E80"/>
    <w:rsid w:val="00AB30B5"/>
    <w:rsid w:val="00AB345B"/>
    <w:rsid w:val="00AB5003"/>
    <w:rsid w:val="00AB5D02"/>
    <w:rsid w:val="00AD070F"/>
    <w:rsid w:val="00AD2B24"/>
    <w:rsid w:val="00AD3095"/>
    <w:rsid w:val="00AE00C0"/>
    <w:rsid w:val="00AE0987"/>
    <w:rsid w:val="00AE4715"/>
    <w:rsid w:val="00AE5C7C"/>
    <w:rsid w:val="00AF12E0"/>
    <w:rsid w:val="00AF6E44"/>
    <w:rsid w:val="00B00B4C"/>
    <w:rsid w:val="00B04806"/>
    <w:rsid w:val="00B04A01"/>
    <w:rsid w:val="00B101D7"/>
    <w:rsid w:val="00B13943"/>
    <w:rsid w:val="00B16E24"/>
    <w:rsid w:val="00B2112B"/>
    <w:rsid w:val="00B240E6"/>
    <w:rsid w:val="00B25F23"/>
    <w:rsid w:val="00B36031"/>
    <w:rsid w:val="00B36491"/>
    <w:rsid w:val="00B37F25"/>
    <w:rsid w:val="00B423CE"/>
    <w:rsid w:val="00B477C8"/>
    <w:rsid w:val="00B53DC3"/>
    <w:rsid w:val="00B54E8D"/>
    <w:rsid w:val="00B5596D"/>
    <w:rsid w:val="00B62703"/>
    <w:rsid w:val="00B6387D"/>
    <w:rsid w:val="00B67C45"/>
    <w:rsid w:val="00B67CAE"/>
    <w:rsid w:val="00B8258B"/>
    <w:rsid w:val="00B826E5"/>
    <w:rsid w:val="00B8342C"/>
    <w:rsid w:val="00B87052"/>
    <w:rsid w:val="00BA16BB"/>
    <w:rsid w:val="00BA4F7F"/>
    <w:rsid w:val="00BB745F"/>
    <w:rsid w:val="00BC564B"/>
    <w:rsid w:val="00BD53CD"/>
    <w:rsid w:val="00BE5D60"/>
    <w:rsid w:val="00BE6222"/>
    <w:rsid w:val="00BE6AFE"/>
    <w:rsid w:val="00BF1450"/>
    <w:rsid w:val="00C03A46"/>
    <w:rsid w:val="00C0494E"/>
    <w:rsid w:val="00C11D8C"/>
    <w:rsid w:val="00C1760D"/>
    <w:rsid w:val="00C27B90"/>
    <w:rsid w:val="00C3424D"/>
    <w:rsid w:val="00C36ECC"/>
    <w:rsid w:val="00C42714"/>
    <w:rsid w:val="00C50B6F"/>
    <w:rsid w:val="00C52D52"/>
    <w:rsid w:val="00C542A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B410D"/>
    <w:rsid w:val="00CC5D3A"/>
    <w:rsid w:val="00CD17E8"/>
    <w:rsid w:val="00CD2F41"/>
    <w:rsid w:val="00CE0A08"/>
    <w:rsid w:val="00CE2DE6"/>
    <w:rsid w:val="00CE5C0F"/>
    <w:rsid w:val="00CF42F3"/>
    <w:rsid w:val="00D11806"/>
    <w:rsid w:val="00D136A8"/>
    <w:rsid w:val="00D14011"/>
    <w:rsid w:val="00D207E3"/>
    <w:rsid w:val="00D3373E"/>
    <w:rsid w:val="00D43A77"/>
    <w:rsid w:val="00D50ADA"/>
    <w:rsid w:val="00D569E2"/>
    <w:rsid w:val="00D57F90"/>
    <w:rsid w:val="00D64F9A"/>
    <w:rsid w:val="00D6512D"/>
    <w:rsid w:val="00D66C2E"/>
    <w:rsid w:val="00D701E1"/>
    <w:rsid w:val="00D70342"/>
    <w:rsid w:val="00D72E7D"/>
    <w:rsid w:val="00D77D03"/>
    <w:rsid w:val="00D77E31"/>
    <w:rsid w:val="00D938A0"/>
    <w:rsid w:val="00DA3832"/>
    <w:rsid w:val="00DB2CC5"/>
    <w:rsid w:val="00DB5E8D"/>
    <w:rsid w:val="00DC28CC"/>
    <w:rsid w:val="00DC2CF2"/>
    <w:rsid w:val="00DD42A0"/>
    <w:rsid w:val="00DE000D"/>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3BDE"/>
    <w:rsid w:val="00E85583"/>
    <w:rsid w:val="00E954DF"/>
    <w:rsid w:val="00E9560E"/>
    <w:rsid w:val="00E95A40"/>
    <w:rsid w:val="00E966D0"/>
    <w:rsid w:val="00EA0F47"/>
    <w:rsid w:val="00EA316C"/>
    <w:rsid w:val="00EA4E34"/>
    <w:rsid w:val="00EB277B"/>
    <w:rsid w:val="00EB72F8"/>
    <w:rsid w:val="00EC3137"/>
    <w:rsid w:val="00EC385E"/>
    <w:rsid w:val="00ED1CB6"/>
    <w:rsid w:val="00ED5247"/>
    <w:rsid w:val="00ED72B2"/>
    <w:rsid w:val="00EE76E0"/>
    <w:rsid w:val="00EF19E9"/>
    <w:rsid w:val="00EF1E86"/>
    <w:rsid w:val="00F025F7"/>
    <w:rsid w:val="00F04267"/>
    <w:rsid w:val="00F04994"/>
    <w:rsid w:val="00F144D3"/>
    <w:rsid w:val="00F16577"/>
    <w:rsid w:val="00F20359"/>
    <w:rsid w:val="00F211DF"/>
    <w:rsid w:val="00F24089"/>
    <w:rsid w:val="00F303A2"/>
    <w:rsid w:val="00F3269F"/>
    <w:rsid w:val="00F36299"/>
    <w:rsid w:val="00F36FC8"/>
    <w:rsid w:val="00F40F01"/>
    <w:rsid w:val="00F47CDB"/>
    <w:rsid w:val="00F527BB"/>
    <w:rsid w:val="00F544E0"/>
    <w:rsid w:val="00F54571"/>
    <w:rsid w:val="00F6014B"/>
    <w:rsid w:val="00F6173B"/>
    <w:rsid w:val="00F62186"/>
    <w:rsid w:val="00F6343C"/>
    <w:rsid w:val="00F64209"/>
    <w:rsid w:val="00F649EE"/>
    <w:rsid w:val="00F67D09"/>
    <w:rsid w:val="00F77D59"/>
    <w:rsid w:val="00F83D6E"/>
    <w:rsid w:val="00F91193"/>
    <w:rsid w:val="00F92EE6"/>
    <w:rsid w:val="00F94597"/>
    <w:rsid w:val="00F95548"/>
    <w:rsid w:val="00FA785F"/>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DB8DBEA"/>
  <w15:docId w15:val="{C3F9011D-0EF9-4E61-BEE7-8E1F6288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1867">
      <w:bodyDiv w:val="1"/>
      <w:marLeft w:val="0"/>
      <w:marRight w:val="0"/>
      <w:marTop w:val="0"/>
      <w:marBottom w:val="0"/>
      <w:divBdr>
        <w:top w:val="none" w:sz="0" w:space="0" w:color="auto"/>
        <w:left w:val="none" w:sz="0" w:space="0" w:color="auto"/>
        <w:bottom w:val="none" w:sz="0" w:space="0" w:color="auto"/>
        <w:right w:val="none" w:sz="0" w:space="0" w:color="auto"/>
      </w:divBdr>
    </w:div>
    <w:div w:id="104738369">
      <w:bodyDiv w:val="1"/>
      <w:marLeft w:val="0"/>
      <w:marRight w:val="0"/>
      <w:marTop w:val="0"/>
      <w:marBottom w:val="0"/>
      <w:divBdr>
        <w:top w:val="none" w:sz="0" w:space="0" w:color="auto"/>
        <w:left w:val="none" w:sz="0" w:space="0" w:color="auto"/>
        <w:bottom w:val="none" w:sz="0" w:space="0" w:color="auto"/>
        <w:right w:val="none" w:sz="0" w:space="0" w:color="auto"/>
      </w:divBdr>
    </w:div>
    <w:div w:id="404038306">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DB1C99B-A858-4939-B4D2-D23EEC9F6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6971</Words>
  <Characters>41133</Characters>
  <Application>Microsoft Office Word</Application>
  <DocSecurity>0</DocSecurity>
  <Lines>342</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3</cp:revision>
  <cp:lastPrinted>2021-11-15T11:57:00Z</cp:lastPrinted>
  <dcterms:created xsi:type="dcterms:W3CDTF">2021-11-11T09:06:00Z</dcterms:created>
  <dcterms:modified xsi:type="dcterms:W3CDTF">2021-11-15T12:11:00Z</dcterms:modified>
</cp:coreProperties>
</file>