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54878" w14:textId="77777777" w:rsidR="001B5D78" w:rsidRDefault="00845F8C" w:rsidP="001B5D78">
      <w:pPr>
        <w:pStyle w:val="Nzev"/>
      </w:pPr>
      <w:r>
        <w:rPr>
          <w:noProof/>
          <w:lang w:eastAsia="cs-CZ"/>
        </w:rPr>
        <mc:AlternateContent>
          <mc:Choice Requires="wps">
            <w:drawing>
              <wp:anchor distT="0" distB="0" distL="114300" distR="114300" simplePos="0" relativeHeight="251660288" behindDoc="0" locked="0" layoutInCell="1" allowOverlap="1" wp14:anchorId="757001F3" wp14:editId="6507B1F9">
                <wp:simplePos x="0" y="0"/>
                <wp:positionH relativeFrom="page">
                  <wp:posOffset>3094990</wp:posOffset>
                </wp:positionH>
                <wp:positionV relativeFrom="page">
                  <wp:posOffset>1062355</wp:posOffset>
                </wp:positionV>
                <wp:extent cx="3441700" cy="252095"/>
                <wp:effectExtent l="0" t="0" r="6350" b="14605"/>
                <wp:wrapNone/>
                <wp:docPr id="18" name="Textové pole 18"/>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6B43E549" w14:textId="77777777" w:rsidR="001B5D78" w:rsidRPr="00321BCC" w:rsidRDefault="001B5D78" w:rsidP="001B5D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57001F3" id="_x0000_t202" coordsize="21600,21600" o:spt="202" path="m,l,21600r21600,l21600,xe">
                <v:stroke joinstyle="miter"/>
                <v:path gradientshapeok="t" o:connecttype="rect"/>
              </v:shapetype>
              <v:shape id="Textové pole 18"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" filled="f" stroked="f" strokeweight=".5pt">
                <v:textbox inset="0,0,.4mm,0">
                  <w:txbxContent>
                    <w:p w14:paraId="6B43E549" w14:textId="77777777" w:rsidR="001B5D78" w:rsidRPr="00321BCC" w:rsidRDefault="001B5D78" w:rsidP="001B5D78">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73439078" wp14:editId="020A44D5">
                <wp:simplePos x="0" y="0"/>
                <wp:positionH relativeFrom="page">
                  <wp:posOffset>3094990</wp:posOffset>
                </wp:positionH>
                <wp:positionV relativeFrom="page">
                  <wp:posOffset>597535</wp:posOffset>
                </wp:positionV>
                <wp:extent cx="3441700" cy="428625"/>
                <wp:effectExtent l="0" t="0" r="6350" b="9525"/>
                <wp:wrapNone/>
                <wp:docPr id="17" name="Textové pole 17"/>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302312B0" w14:textId="77777777" w:rsidR="001B5D78" w:rsidRPr="00321BCC" w:rsidRDefault="001B5D78" w:rsidP="001B5D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3439078" id="Textové pole 17"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IzBM/y8CAABPBAAADgAAAAAAAAAAAAAAAAAu&#10;AgAAZHJzL2Uyb0RvYy54bWxQSwECLQAUAAYACAAAACEAUaL0p+EAAAALAQAADwAAAAAAAAAAAAAA&#10;AACJBAAAZHJzL2Rvd25yZXYueG1sUEsFBgAAAAAEAAQA8wAAAJcFAAAAAA==&#10;" filled="f" stroked="f" strokeweight=".5pt">
                <v:textbox inset="0,0,0,0">
                  <w:txbxContent>
                    <w:p w14:paraId="302312B0" w14:textId="77777777" w:rsidR="001B5D78" w:rsidRPr="00321BCC" w:rsidRDefault="001B5D78" w:rsidP="001B5D78">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5EFF4EF5" wp14:editId="0384F3F6">
                <wp:simplePos x="0" y="0"/>
                <wp:positionH relativeFrom="page">
                  <wp:posOffset>3094990</wp:posOffset>
                </wp:positionH>
                <wp:positionV relativeFrom="page">
                  <wp:posOffset>1062355</wp:posOffset>
                </wp:positionV>
                <wp:extent cx="3441700" cy="252095"/>
                <wp:effectExtent l="0" t="0" r="6350" b="14605"/>
                <wp:wrapNone/>
                <wp:docPr id="16" name="Textové pole 1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6615B919" w14:textId="77777777" w:rsidR="001B5D78" w:rsidRPr="00321BCC" w:rsidRDefault="001B5D78" w:rsidP="001B5D78">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FF4EF5" id="Textové pole 16"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" filled="f" stroked="f" strokeweight=".5pt">
                <v:textbox inset="0,0,.4mm,0">
                  <w:txbxContent>
                    <w:p w14:paraId="6615B919" w14:textId="77777777" w:rsidR="001B5D78" w:rsidRPr="00321BCC" w:rsidRDefault="001B5D78" w:rsidP="001B5D78">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1E8FDE84" wp14:editId="10581FA2">
                <wp:simplePos x="0" y="0"/>
                <wp:positionH relativeFrom="page">
                  <wp:posOffset>3094990</wp:posOffset>
                </wp:positionH>
                <wp:positionV relativeFrom="page">
                  <wp:posOffset>597535</wp:posOffset>
                </wp:positionV>
                <wp:extent cx="3441700" cy="428625"/>
                <wp:effectExtent l="0" t="0" r="6350" b="9525"/>
                <wp:wrapNone/>
                <wp:docPr id="15" name="Textové pole 15"/>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E84873F" w14:textId="77777777" w:rsidR="001B5D78" w:rsidRPr="00321BCC" w:rsidRDefault="001B5D78" w:rsidP="001B5D78">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E8FDE84" id="Textové pole 15"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xh6RsS8CAABPBAAADgAAAAAAAAAAAAAAAAAu&#10;AgAAZHJzL2Uyb0RvYy54bWxQSwECLQAUAAYACAAAACEAUaL0p+EAAAALAQAADwAAAAAAAAAAAAAA&#10;AACJBAAAZHJzL2Rvd25yZXYueG1sUEsFBgAAAAAEAAQA8wAAAJcFAAAAAA==&#10;" filled="f" stroked="f" strokeweight=".5pt">
                <v:textbox inset="0,0,0,0">
                  <w:txbxContent>
                    <w:p w14:paraId="1E84873F" w14:textId="77777777" w:rsidR="001B5D78" w:rsidRPr="00321BCC" w:rsidRDefault="001B5D78" w:rsidP="001B5D78">
                      <w:pPr>
                        <w:pStyle w:val="DocumentTitleCzechRadio"/>
                      </w:pPr>
                    </w:p>
                  </w:txbxContent>
                </v:textbox>
                <w10:wrap anchorx="page" anchory="page"/>
              </v:shape>
            </w:pict>
          </mc:Fallback>
        </mc:AlternateContent>
      </w:r>
      <w:r>
        <w:rPr>
          <w:noProof/>
          <w:lang w:eastAsia="cs-CZ"/>
        </w:rPr>
        <w:t>KUPNÍ SMLOUVA</w:t>
      </w:r>
    </w:p>
    <w:p w14:paraId="332A071A" w14:textId="77777777" w:rsidR="001B5D78" w:rsidRDefault="00845F8C" w:rsidP="001B5D78">
      <w:pPr>
        <w:jc w:val="center"/>
        <w:rPr>
          <w:b/>
        </w:rPr>
      </w:pPr>
      <w:r w:rsidRPr="00531939">
        <w:rPr>
          <w:b/>
        </w:rPr>
        <w:t>č. _CISLO_SMLOUVY_</w:t>
      </w:r>
    </w:p>
    <w:p w14:paraId="6E5F2C4F" w14:textId="77777777" w:rsidR="001B5D78" w:rsidRPr="00531939" w:rsidRDefault="001B5D78" w:rsidP="001B5D78">
      <w:pPr>
        <w:jc w:val="center"/>
        <w:rPr>
          <w:b/>
        </w:rPr>
      </w:pPr>
    </w:p>
    <w:p w14:paraId="5433D7EC" w14:textId="77777777" w:rsidR="001B5D78" w:rsidRPr="006C01E9" w:rsidRDefault="001B5D78" w:rsidP="001B5D78">
      <w:pPr>
        <w:widowControl w:val="0"/>
        <w:rPr>
          <w:b/>
          <w:sz w:val="24"/>
          <w:szCs w:val="24"/>
        </w:rPr>
      </w:pPr>
    </w:p>
    <w:p w14:paraId="63EF5113" w14:textId="77777777" w:rsidR="001B5D78" w:rsidRPr="00C67CA5" w:rsidRDefault="00845F8C" w:rsidP="001B5D78">
      <w:pPr>
        <w:pStyle w:val="SubjectName-ContractCzechRadio"/>
        <w:rPr>
          <w:color w:val="auto"/>
        </w:rPr>
      </w:pPr>
      <w:r w:rsidRPr="00C67CA5">
        <w:rPr>
          <w:color w:val="auto"/>
        </w:rPr>
        <w:t>Český rozhlas</w:t>
      </w:r>
    </w:p>
    <w:p w14:paraId="6F0625A8" w14:textId="77777777" w:rsidR="001B5D78" w:rsidRPr="00C67CA5" w:rsidRDefault="00845F8C" w:rsidP="001B5D78">
      <w:pPr>
        <w:pStyle w:val="SubjectSpecification-ContractCzechRadio"/>
        <w:rPr>
          <w:color w:val="auto"/>
        </w:rPr>
      </w:pPr>
      <w:r w:rsidRPr="00C67CA5">
        <w:rPr>
          <w:color w:val="auto"/>
        </w:rPr>
        <w:t>zřízený zákonem č. 484/1991 Sb., o Českém rozhlasu</w:t>
      </w:r>
    </w:p>
    <w:p w14:paraId="59DFA37A" w14:textId="77777777" w:rsidR="001B5D78" w:rsidRPr="00C67CA5" w:rsidRDefault="00845F8C" w:rsidP="001B5D78">
      <w:pPr>
        <w:pStyle w:val="SubjectSpecification-ContractCzechRadio"/>
        <w:rPr>
          <w:color w:val="auto"/>
        </w:rPr>
      </w:pPr>
      <w:r w:rsidRPr="00C67CA5">
        <w:rPr>
          <w:color w:val="auto"/>
        </w:rPr>
        <w:t>nezapisuje se do obchodního rejstříku</w:t>
      </w:r>
    </w:p>
    <w:p w14:paraId="738F6C7D" w14:textId="77777777" w:rsidR="001B5D78" w:rsidRPr="00C67CA5" w:rsidRDefault="00845F8C" w:rsidP="001B5D78">
      <w:pPr>
        <w:pStyle w:val="SubjectSpecification-ContractCzechRadio"/>
        <w:rPr>
          <w:color w:val="auto"/>
        </w:rPr>
      </w:pPr>
      <w:r w:rsidRPr="00C67CA5">
        <w:rPr>
          <w:color w:val="auto"/>
        </w:rPr>
        <w:t>se sídlem Vinohradská 12, 120 99, Praha 2</w:t>
      </w:r>
    </w:p>
    <w:p w14:paraId="6041EA33" w14:textId="77777777" w:rsidR="001B5D78" w:rsidRDefault="00845F8C" w:rsidP="001B5D78">
      <w:pPr>
        <w:pStyle w:val="SubjectSpecification-ContractCzechRadio"/>
        <w:rPr>
          <w:rFonts w:cs="Arial"/>
          <w:color w:val="auto"/>
        </w:rPr>
      </w:pPr>
      <w:r w:rsidRPr="00C67CA5">
        <w:rPr>
          <w:color w:val="auto"/>
        </w:rPr>
        <w:t>zastoupený:</w:t>
      </w:r>
      <w:r w:rsidRPr="00C67CA5">
        <w:rPr>
          <w:rFonts w:cs="Arial"/>
          <w:color w:val="auto"/>
        </w:rPr>
        <w:t xml:space="preserve"> </w:t>
      </w:r>
      <w:r w:rsidRPr="006965C9">
        <w:rPr>
          <w:rStyle w:val="Siln"/>
          <w:b w:val="0"/>
        </w:rPr>
        <w:t>Ing. Zýka Karel</w:t>
      </w:r>
      <w:r>
        <w:t>, ředitel Techniky a správy</w:t>
      </w:r>
    </w:p>
    <w:p w14:paraId="5BC28ADB" w14:textId="269F58BE" w:rsidR="001B5D78" w:rsidRPr="00C67CA5" w:rsidRDefault="00845F8C" w:rsidP="001B5D78">
      <w:pPr>
        <w:pStyle w:val="SubjectSpecification-ContractCzechRadio"/>
        <w:rPr>
          <w:color w:val="auto"/>
        </w:rPr>
      </w:pPr>
      <w:r w:rsidRPr="00C67CA5">
        <w:rPr>
          <w:color w:val="auto"/>
        </w:rPr>
        <w:t>IČ</w:t>
      </w:r>
      <w:r w:rsidR="00721ECC">
        <w:rPr>
          <w:color w:val="auto"/>
        </w:rPr>
        <w:t>O</w:t>
      </w:r>
      <w:r w:rsidRPr="00C67CA5">
        <w:rPr>
          <w:color w:val="auto"/>
        </w:rPr>
        <w:t xml:space="preserve"> 45245053, DIČ CZ45245053</w:t>
      </w:r>
    </w:p>
    <w:p w14:paraId="5155D5B7" w14:textId="77777777" w:rsidR="001B5D78" w:rsidRPr="00C67CA5" w:rsidRDefault="00845F8C" w:rsidP="001B5D78">
      <w:pPr>
        <w:pStyle w:val="SubjectSpecification-ContractCzechRadio"/>
        <w:rPr>
          <w:color w:val="auto"/>
        </w:rPr>
      </w:pPr>
      <w:r w:rsidRPr="00C67CA5">
        <w:rPr>
          <w:color w:val="auto"/>
        </w:rPr>
        <w:t>bankovní spojení: Raiffeisenbank a.s., č. ú.: 1001040797/5500</w:t>
      </w:r>
    </w:p>
    <w:p w14:paraId="64F4A55F" w14:textId="77777777" w:rsidR="001B5D78" w:rsidRDefault="00845F8C" w:rsidP="001B5D78">
      <w:pPr>
        <w:pStyle w:val="SubjectSpecification-ContractCzechRadio"/>
        <w:rPr>
          <w:color w:val="auto"/>
        </w:rPr>
      </w:pPr>
      <w:r w:rsidRPr="00C67CA5">
        <w:rPr>
          <w:color w:val="auto"/>
        </w:rPr>
        <w:t xml:space="preserve">zástupce pro věcná jednání:     </w:t>
      </w:r>
      <w:r>
        <w:rPr>
          <w:color w:val="auto"/>
        </w:rPr>
        <w:t xml:space="preserve">Bc. Marcela Forejtová, </w:t>
      </w:r>
      <w:r>
        <w:rPr>
          <w:rFonts w:cs="Arial"/>
          <w:color w:val="auto"/>
        </w:rPr>
        <w:t xml:space="preserve">vedoucí Oddělení centrálního nákupu </w:t>
      </w:r>
      <w:r w:rsidRPr="00C67CA5">
        <w:rPr>
          <w:rFonts w:cs="Arial"/>
          <w:color w:val="auto"/>
        </w:rPr>
        <w:t xml:space="preserve">                                                      </w:t>
      </w:r>
      <w:r>
        <w:rPr>
          <w:rFonts w:cs="Arial"/>
          <w:color w:val="auto"/>
        </w:rPr>
        <w:t xml:space="preserve">   </w:t>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tel: +</w:t>
      </w:r>
      <w:r w:rsidRPr="00CB4315">
        <w:rPr>
          <w:color w:val="auto"/>
        </w:rPr>
        <w:t>420</w:t>
      </w:r>
      <w:r>
        <w:rPr>
          <w:color w:val="auto"/>
        </w:rPr>
        <w:t xml:space="preserve"> 221 553 436 / </w:t>
      </w:r>
      <w:r w:rsidRPr="00524D92">
        <w:rPr>
          <w:bCs/>
        </w:rPr>
        <w:t>607</w:t>
      </w:r>
      <w:r>
        <w:rPr>
          <w:bCs/>
        </w:rPr>
        <w:t> </w:t>
      </w:r>
      <w:r w:rsidRPr="00524D92">
        <w:rPr>
          <w:bCs/>
        </w:rPr>
        <w:t>036</w:t>
      </w:r>
      <w:r>
        <w:rPr>
          <w:bCs/>
        </w:rPr>
        <w:t xml:space="preserve"> </w:t>
      </w:r>
      <w:r w:rsidRPr="00524D92">
        <w:rPr>
          <w:bCs/>
        </w:rPr>
        <w:t>913</w:t>
      </w:r>
      <w:r w:rsidRPr="00CB4315">
        <w:rPr>
          <w:color w:val="auto"/>
        </w:rPr>
        <w:tab/>
      </w:r>
      <w:r w:rsidRPr="00C67CA5">
        <w:rPr>
          <w:color w:val="auto"/>
        </w:rPr>
        <w:tab/>
      </w:r>
    </w:p>
    <w:p w14:paraId="187909D3" w14:textId="77777777" w:rsidR="001B5D78" w:rsidRPr="00C67CA5" w:rsidRDefault="00845F8C" w:rsidP="001B5D78">
      <w:pPr>
        <w:pStyle w:val="SubjectSpecification-ContractCzechRadio"/>
        <w:rPr>
          <w:i/>
          <w:color w:val="auto"/>
        </w:rPr>
      </w:pPr>
      <w:r>
        <w:rPr>
          <w:color w:val="auto"/>
        </w:rPr>
        <w:tab/>
      </w:r>
      <w:r>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r>
        <w:rPr>
          <w:color w:val="auto"/>
        </w:rPr>
        <w:t>marcela.forejtova</w:t>
      </w:r>
      <w:r w:rsidRPr="00C67CA5">
        <w:rPr>
          <w:rFonts w:cs="Arial"/>
          <w:color w:val="auto"/>
          <w:szCs w:val="20"/>
        </w:rPr>
        <w:t>@</w:t>
      </w:r>
      <w:r w:rsidRPr="00C67CA5">
        <w:rPr>
          <w:color w:val="auto"/>
        </w:rPr>
        <w:t>rozhlas.cz</w:t>
      </w:r>
    </w:p>
    <w:p w14:paraId="767AB519" w14:textId="77777777" w:rsidR="001B5D78" w:rsidRPr="00C67CA5" w:rsidRDefault="00845F8C" w:rsidP="001B5D78">
      <w:pPr>
        <w:pStyle w:val="SubjectSpecification-ContractCzechRadio"/>
        <w:rPr>
          <w:color w:val="auto"/>
        </w:rPr>
      </w:pPr>
      <w:r w:rsidRPr="00C67CA5">
        <w:rPr>
          <w:color w:val="auto"/>
        </w:rPr>
        <w:t>(dále jen jako „</w:t>
      </w:r>
      <w:r w:rsidRPr="00C67CA5">
        <w:rPr>
          <w:b/>
          <w:color w:val="auto"/>
        </w:rPr>
        <w:t>kupující</w:t>
      </w:r>
      <w:r w:rsidRPr="00C67CA5">
        <w:rPr>
          <w:color w:val="auto"/>
        </w:rPr>
        <w:t>“)</w:t>
      </w:r>
    </w:p>
    <w:p w14:paraId="5C826AEE" w14:textId="77777777" w:rsidR="001B5D78" w:rsidRPr="00C67CA5" w:rsidRDefault="001B5D78" w:rsidP="001B5D78">
      <w:pPr>
        <w:pStyle w:val="SubjectSpecification-ContractCzechRadio"/>
        <w:rPr>
          <w:i/>
          <w:color w:val="auto"/>
        </w:rPr>
      </w:pPr>
    </w:p>
    <w:p w14:paraId="124D0734" w14:textId="77777777" w:rsidR="001B5D78" w:rsidRPr="00C67CA5" w:rsidRDefault="00845F8C" w:rsidP="001B5D78">
      <w:pPr>
        <w:jc w:val="center"/>
      </w:pPr>
      <w:r w:rsidRPr="00C67CA5">
        <w:t>a</w:t>
      </w:r>
    </w:p>
    <w:p w14:paraId="301A0818" w14:textId="77777777" w:rsidR="001B5D78" w:rsidRPr="00C67CA5" w:rsidRDefault="001B5D78" w:rsidP="001B5D78">
      <w:pPr>
        <w:jc w:val="center"/>
      </w:pPr>
    </w:p>
    <w:p w14:paraId="71B54F04" w14:textId="77777777" w:rsidR="001B5D78" w:rsidRPr="00C67CA5" w:rsidRDefault="00845F8C" w:rsidP="001B5D78">
      <w:pPr>
        <w:pStyle w:val="SubjectName-ContractCzechRadio"/>
        <w:rPr>
          <w:rFonts w:cs="Arial"/>
          <w:color w:val="auto"/>
          <w:szCs w:val="20"/>
        </w:rPr>
      </w:pPr>
      <w:r w:rsidRPr="00C67CA5">
        <w:rPr>
          <w:rFonts w:cs="Arial"/>
          <w:color w:val="auto"/>
          <w:szCs w:val="20"/>
        </w:rPr>
        <w:t>[</w:t>
      </w:r>
      <w:r w:rsidRPr="00C67CA5">
        <w:rPr>
          <w:rFonts w:cs="Arial"/>
          <w:color w:val="auto"/>
          <w:szCs w:val="20"/>
          <w:highlight w:val="yellow"/>
        </w:rPr>
        <w:t>DOPLNIT JMÉNO A PŘÍJMENÍ NEBO FIRMU PRODÁVAJÍCÍHO</w:t>
      </w:r>
      <w:r w:rsidRPr="00C67CA5">
        <w:rPr>
          <w:rFonts w:cs="Arial"/>
          <w:color w:val="auto"/>
          <w:szCs w:val="20"/>
        </w:rPr>
        <w:t>]</w:t>
      </w:r>
    </w:p>
    <w:p w14:paraId="53A54589" w14:textId="77777777" w:rsidR="001B5D78" w:rsidRPr="00C67CA5" w:rsidRDefault="00845F8C" w:rsidP="001B5D78">
      <w:pPr>
        <w:pStyle w:val="SubjectSpecification-ContractCzechRadio"/>
        <w:rPr>
          <w:b/>
          <w:color w:val="auto"/>
        </w:rPr>
      </w:pPr>
      <w:r w:rsidRPr="00BD55F8">
        <w:rPr>
          <w:rFonts w:cs="Arial"/>
          <w:b/>
          <w:color w:val="auto"/>
          <w:szCs w:val="20"/>
        </w:rPr>
        <w:t>[</w:t>
      </w:r>
      <w:r w:rsidRPr="00C67CA5">
        <w:rPr>
          <w:b/>
          <w:color w:val="auto"/>
          <w:highlight w:val="yellow"/>
        </w:rPr>
        <w:t>DOPLNIT ZÁPIS DO OBCHODNÍHO REJSTŘÍKU ČI DO JINÉHO REJSTŘÍKU</w:t>
      </w:r>
      <w:r w:rsidRPr="00C67CA5">
        <w:rPr>
          <w:rFonts w:cs="Arial"/>
          <w:b/>
          <w:color w:val="auto"/>
          <w:szCs w:val="20"/>
          <w:highlight w:val="yellow"/>
        </w:rPr>
        <w:t>]</w:t>
      </w:r>
    </w:p>
    <w:p w14:paraId="066986FE" w14:textId="77777777" w:rsidR="001B5D78" w:rsidRPr="00C67CA5" w:rsidRDefault="00845F8C" w:rsidP="001B5D78">
      <w:pPr>
        <w:pStyle w:val="SubjectSpecification-ContractCzechRadio"/>
        <w:rPr>
          <w:rFonts w:cs="Arial"/>
          <w:b/>
          <w:color w:val="auto"/>
          <w:szCs w:val="20"/>
        </w:rPr>
      </w:pPr>
      <w:r w:rsidRPr="00C67CA5">
        <w:rPr>
          <w:rFonts w:cs="Arial"/>
          <w:b/>
          <w:color w:val="auto"/>
          <w:szCs w:val="20"/>
        </w:rPr>
        <w:t>[</w:t>
      </w:r>
      <w:r w:rsidRPr="00C67CA5">
        <w:rPr>
          <w:rFonts w:cs="Arial"/>
          <w:b/>
          <w:color w:val="auto"/>
          <w:szCs w:val="20"/>
          <w:highlight w:val="yellow"/>
        </w:rPr>
        <w:t>DOPLNIT MÍSTO PODNIKÁNÍ/BYDLIŠTĚ/SÍDLO PRODÁVAJÍCÍHO</w:t>
      </w:r>
      <w:r w:rsidRPr="00C67CA5">
        <w:rPr>
          <w:rFonts w:cs="Arial"/>
          <w:b/>
          <w:color w:val="auto"/>
          <w:szCs w:val="20"/>
        </w:rPr>
        <w:t>]</w:t>
      </w:r>
    </w:p>
    <w:p w14:paraId="196C792B" w14:textId="5D83FA77" w:rsidR="001B5D78" w:rsidRPr="00C67CA5" w:rsidRDefault="00845F8C" w:rsidP="001B5D78">
      <w:pPr>
        <w:pStyle w:val="SubjectSpecification-ContractCzechRadio"/>
        <w:rPr>
          <w:b/>
          <w:color w:val="auto"/>
        </w:rPr>
      </w:pPr>
      <w:r w:rsidRPr="00C67CA5">
        <w:rPr>
          <w:rFonts w:cs="Arial"/>
          <w:color w:val="auto"/>
          <w:szCs w:val="20"/>
        </w:rPr>
        <w:t>zastoupen</w:t>
      </w:r>
      <w:r w:rsidR="00835719">
        <w:rPr>
          <w:rFonts w:cs="Arial"/>
          <w:color w:val="auto"/>
          <w:szCs w:val="20"/>
        </w:rPr>
        <w:t>á</w:t>
      </w:r>
      <w:r w:rsidRPr="00C67CA5">
        <w:rPr>
          <w:rFonts w:cs="Arial"/>
          <w:color w:val="auto"/>
          <w:szCs w:val="20"/>
        </w:rPr>
        <w:t>:</w:t>
      </w:r>
      <w:r w:rsidRPr="00C67CA5">
        <w:rPr>
          <w:rFonts w:cs="Arial"/>
          <w:b/>
          <w:color w:val="auto"/>
          <w:szCs w:val="20"/>
        </w:rPr>
        <w:t xml:space="preserve"> [</w:t>
      </w:r>
      <w:r w:rsidRPr="00C67CA5">
        <w:rPr>
          <w:rFonts w:cs="Arial"/>
          <w:b/>
          <w:color w:val="auto"/>
          <w:szCs w:val="20"/>
          <w:highlight w:val="yellow"/>
        </w:rPr>
        <w:t>V PŘÍPADĚ PRÁVNICKÉ OSOBY DOPLNIT ZÁSTUPCE</w:t>
      </w:r>
      <w:r w:rsidRPr="00C67CA5">
        <w:rPr>
          <w:rFonts w:cs="Arial"/>
          <w:b/>
          <w:color w:val="auto"/>
          <w:szCs w:val="20"/>
        </w:rPr>
        <w:t>]</w:t>
      </w:r>
    </w:p>
    <w:p w14:paraId="7171379E" w14:textId="6BADB157" w:rsidR="001B5D78" w:rsidRPr="00C67CA5" w:rsidRDefault="00845F8C" w:rsidP="001B5D78">
      <w:pPr>
        <w:pStyle w:val="SubjectSpecification-ContractCzechRadio"/>
        <w:rPr>
          <w:rFonts w:cs="Arial"/>
          <w:b/>
          <w:color w:val="auto"/>
          <w:szCs w:val="20"/>
        </w:rPr>
      </w:pPr>
      <w:r w:rsidRPr="00C67CA5">
        <w:rPr>
          <w:rFonts w:cs="Arial"/>
          <w:b/>
          <w:color w:val="auto"/>
          <w:szCs w:val="20"/>
        </w:rPr>
        <w:t>[</w:t>
      </w:r>
      <w:r w:rsidRPr="00C67CA5">
        <w:rPr>
          <w:rFonts w:cs="Arial"/>
          <w:b/>
          <w:color w:val="auto"/>
          <w:szCs w:val="20"/>
          <w:highlight w:val="yellow"/>
        </w:rPr>
        <w:t>DOPLNIT RČ nebo IČ</w:t>
      </w:r>
      <w:r w:rsidR="00721ECC">
        <w:rPr>
          <w:rFonts w:cs="Arial"/>
          <w:b/>
          <w:color w:val="auto"/>
          <w:szCs w:val="20"/>
          <w:highlight w:val="yellow"/>
        </w:rPr>
        <w:t>O</w:t>
      </w:r>
      <w:r w:rsidRPr="00C67CA5">
        <w:rPr>
          <w:rFonts w:cs="Arial"/>
          <w:b/>
          <w:color w:val="auto"/>
          <w:szCs w:val="20"/>
          <w:highlight w:val="yellow"/>
        </w:rPr>
        <w:t>, DIČ PRODÁVAJÍCÍHO</w:t>
      </w:r>
      <w:r w:rsidRPr="00C67CA5">
        <w:rPr>
          <w:rFonts w:cs="Arial"/>
          <w:b/>
          <w:color w:val="auto"/>
          <w:szCs w:val="20"/>
        </w:rPr>
        <w:t>]</w:t>
      </w:r>
    </w:p>
    <w:p w14:paraId="1F6F8FCD" w14:textId="77777777" w:rsidR="001B5D78" w:rsidRPr="00C67CA5" w:rsidRDefault="00845F8C" w:rsidP="001B5D78">
      <w:pPr>
        <w:pStyle w:val="SubjectSpecification-ContractCzechRadio"/>
        <w:rPr>
          <w:rFonts w:cs="Arial"/>
          <w:b/>
          <w:color w:val="auto"/>
          <w:szCs w:val="20"/>
        </w:rPr>
      </w:pPr>
      <w:r w:rsidRPr="00C67CA5">
        <w:rPr>
          <w:rFonts w:cs="Arial"/>
          <w:color w:val="auto"/>
          <w:szCs w:val="20"/>
        </w:rPr>
        <w:t>bankovní spojení:</w:t>
      </w:r>
      <w:r w:rsidRPr="00C67CA5">
        <w:rPr>
          <w:rFonts w:cs="Arial"/>
          <w:b/>
          <w:color w:val="auto"/>
          <w:szCs w:val="20"/>
        </w:rPr>
        <w:t xml:space="preserve"> [</w:t>
      </w:r>
      <w:r w:rsidRPr="00C67CA5">
        <w:rPr>
          <w:rFonts w:cs="Arial"/>
          <w:b/>
          <w:color w:val="auto"/>
          <w:szCs w:val="20"/>
          <w:highlight w:val="yellow"/>
        </w:rPr>
        <w:t>DOPLNIT</w:t>
      </w:r>
      <w:r w:rsidRPr="00C67CA5">
        <w:rPr>
          <w:rFonts w:cs="Arial"/>
          <w:b/>
          <w:color w:val="auto"/>
          <w:szCs w:val="20"/>
        </w:rPr>
        <w:t>]</w:t>
      </w:r>
      <w:r w:rsidRPr="00BD55F8">
        <w:rPr>
          <w:rFonts w:cs="Arial"/>
          <w:color w:val="auto"/>
          <w:szCs w:val="20"/>
        </w:rPr>
        <w:t>,</w:t>
      </w:r>
      <w:r w:rsidRPr="00C67CA5">
        <w:rPr>
          <w:rFonts w:cs="Arial"/>
          <w:b/>
          <w:color w:val="auto"/>
          <w:szCs w:val="20"/>
        </w:rPr>
        <w:t xml:space="preserve"> </w:t>
      </w:r>
      <w:r w:rsidRPr="00C67CA5">
        <w:rPr>
          <w:rFonts w:cs="Arial"/>
          <w:color w:val="auto"/>
          <w:szCs w:val="20"/>
        </w:rPr>
        <w:t>č. ú.:</w:t>
      </w:r>
      <w:r w:rsidRPr="00C67CA5">
        <w:rPr>
          <w:rFonts w:cs="Arial"/>
          <w:b/>
          <w:color w:val="auto"/>
          <w:szCs w:val="20"/>
        </w:rPr>
        <w:t xml:space="preserve"> [</w:t>
      </w:r>
      <w:r w:rsidRPr="00C67CA5">
        <w:rPr>
          <w:rFonts w:cs="Arial"/>
          <w:b/>
          <w:color w:val="auto"/>
          <w:szCs w:val="20"/>
          <w:highlight w:val="yellow"/>
        </w:rPr>
        <w:t>DOPLNIT</w:t>
      </w:r>
      <w:r w:rsidRPr="00C67CA5">
        <w:rPr>
          <w:rFonts w:cs="Arial"/>
          <w:b/>
          <w:color w:val="auto"/>
          <w:szCs w:val="20"/>
        </w:rPr>
        <w:t>]</w:t>
      </w:r>
    </w:p>
    <w:p w14:paraId="15EC786D" w14:textId="77777777" w:rsidR="001B5D78" w:rsidRPr="00C67CA5" w:rsidRDefault="00845F8C" w:rsidP="001B5D78">
      <w:pPr>
        <w:pStyle w:val="SubjectSpecification-ContractCzechRadio"/>
        <w:rPr>
          <w:color w:val="auto"/>
        </w:rPr>
      </w:pPr>
      <w:r w:rsidRPr="00C67CA5">
        <w:rPr>
          <w:color w:val="auto"/>
        </w:rPr>
        <w:t xml:space="preserve">zástupce pro věcná jednání </w:t>
      </w:r>
      <w:r w:rsidRPr="00C67CA5">
        <w:rPr>
          <w:color w:val="auto"/>
        </w:rPr>
        <w:tab/>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w:t>
      </w:r>
    </w:p>
    <w:p w14:paraId="2BD4B5FB" w14:textId="77777777" w:rsidR="001B5D78" w:rsidRPr="00C67CA5" w:rsidRDefault="00845F8C" w:rsidP="001B5D78">
      <w:pPr>
        <w:pStyle w:val="SubjectSpecification-ContractCzechRadio"/>
        <w:rPr>
          <w:color w:val="auto"/>
        </w:rPr>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tel.: +420 </w:t>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w:t>
      </w:r>
    </w:p>
    <w:p w14:paraId="1A56237F" w14:textId="77777777" w:rsidR="001B5D78" w:rsidRPr="00C67CA5" w:rsidRDefault="00845F8C" w:rsidP="001B5D78">
      <w:pPr>
        <w:pStyle w:val="SubjectSpecification-ContractCzechRadio"/>
      </w:pP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w:t>
      </w:r>
    </w:p>
    <w:p w14:paraId="759C7349" w14:textId="77777777" w:rsidR="001B5D78" w:rsidRDefault="00845F8C" w:rsidP="001B5D78">
      <w:pPr>
        <w:pStyle w:val="SubjectSpecification-ContractCzechRadio"/>
        <w:rPr>
          <w:rFonts w:cs="Arial"/>
          <w:color w:val="auto"/>
          <w:szCs w:val="20"/>
        </w:rPr>
      </w:pPr>
      <w:r w:rsidRPr="00C67CA5">
        <w:rPr>
          <w:rFonts w:cs="Arial"/>
          <w:color w:val="auto"/>
          <w:szCs w:val="20"/>
        </w:rPr>
        <w:t>(dále jen jako „</w:t>
      </w:r>
      <w:r w:rsidRPr="00C67CA5">
        <w:rPr>
          <w:rFonts w:cs="Arial"/>
          <w:b/>
          <w:color w:val="auto"/>
          <w:szCs w:val="20"/>
        </w:rPr>
        <w:t>prodávající</w:t>
      </w:r>
      <w:r w:rsidRPr="00C67CA5">
        <w:rPr>
          <w:rFonts w:cs="Arial"/>
          <w:color w:val="auto"/>
          <w:szCs w:val="20"/>
        </w:rPr>
        <w:t>“)</w:t>
      </w:r>
    </w:p>
    <w:p w14:paraId="0DFFA18C" w14:textId="77777777" w:rsidR="00F511A7" w:rsidRPr="00C67CA5" w:rsidRDefault="00F511A7" w:rsidP="001B5D78">
      <w:pPr>
        <w:pStyle w:val="SubjectSpecification-ContractCzechRadio"/>
        <w:rPr>
          <w:rFonts w:cs="Arial"/>
          <w:color w:val="auto"/>
          <w:szCs w:val="20"/>
        </w:rPr>
      </w:pPr>
      <w:r w:rsidRPr="00D73CD0">
        <w:rPr>
          <w:color w:val="auto"/>
        </w:rPr>
        <w:t>(dále společně jen jako „</w:t>
      </w:r>
      <w:r w:rsidRPr="00D73CD0">
        <w:rPr>
          <w:b/>
          <w:color w:val="auto"/>
        </w:rPr>
        <w:t>smluvní strany</w:t>
      </w:r>
      <w:r w:rsidRPr="00D73CD0">
        <w:rPr>
          <w:color w:val="auto"/>
        </w:rPr>
        <w:t>“</w:t>
      </w:r>
      <w:r>
        <w:rPr>
          <w:color w:val="auto"/>
        </w:rPr>
        <w:t xml:space="preserve"> </w:t>
      </w:r>
      <w:r>
        <w:t>anebo jednotlivě jako „</w:t>
      </w:r>
      <w:r w:rsidRPr="00920B4B">
        <w:rPr>
          <w:b/>
        </w:rPr>
        <w:t>smluvní strana</w:t>
      </w:r>
      <w:r>
        <w:rPr>
          <w:b/>
        </w:rPr>
        <w:t>“</w:t>
      </w:r>
      <w:r w:rsidRPr="00D73CD0">
        <w:rPr>
          <w:color w:val="auto"/>
        </w:rPr>
        <w:t>)</w:t>
      </w:r>
    </w:p>
    <w:p w14:paraId="22E52C3D" w14:textId="77777777" w:rsidR="001B5D78" w:rsidRPr="00C67CA5" w:rsidRDefault="001B5D78" w:rsidP="001B5D78">
      <w:pPr>
        <w:pStyle w:val="SubjectSpecification-ContractCzechRadio"/>
        <w:rPr>
          <w:i/>
          <w:color w:val="auto"/>
        </w:rPr>
      </w:pPr>
    </w:p>
    <w:p w14:paraId="4CDED25D" w14:textId="77777777" w:rsidR="001B5D78" w:rsidRPr="00C67CA5" w:rsidRDefault="001B5D78" w:rsidP="001B5D78">
      <w:pPr>
        <w:pStyle w:val="SubjectSpecification-ContractCzechRadio"/>
        <w:rPr>
          <w:i/>
          <w:color w:val="auto"/>
        </w:rPr>
      </w:pPr>
    </w:p>
    <w:p w14:paraId="1B390816" w14:textId="77777777" w:rsidR="001B5D78" w:rsidRPr="00C67CA5" w:rsidRDefault="00845F8C" w:rsidP="001B5D78">
      <w:pPr>
        <w:jc w:val="center"/>
      </w:pPr>
      <w:r w:rsidRPr="00C67CA5">
        <w:t>uzavírají v souladu s ustanovením § 2079 a násl. zákona č. 89/2012 Sb., občanský zákoník, ve znění pozdějších předpisů (dále jen „</w:t>
      </w:r>
      <w:r w:rsidRPr="00C67CA5">
        <w:rPr>
          <w:b/>
        </w:rPr>
        <w:t>OZ</w:t>
      </w:r>
      <w:r w:rsidRPr="00C67CA5">
        <w:t xml:space="preserve">“) </w:t>
      </w:r>
      <w:r w:rsidR="00F511A7" w:rsidRPr="00D73CD0">
        <w:t xml:space="preserve">v rámci veřejné zakázky č. j. </w:t>
      </w:r>
      <w:r w:rsidR="00F511A7">
        <w:rPr>
          <w:rFonts w:cs="Arial"/>
          <w:b/>
          <w:szCs w:val="20"/>
        </w:rPr>
        <w:t xml:space="preserve">MR35/2021 </w:t>
      </w:r>
      <w:r w:rsidR="00F511A7" w:rsidRPr="00F408D9">
        <w:rPr>
          <w:rFonts w:cs="Arial"/>
          <w:szCs w:val="20"/>
        </w:rPr>
        <w:t>s </w:t>
      </w:r>
      <w:r w:rsidR="00F511A7" w:rsidRPr="005E46B9">
        <w:rPr>
          <w:rFonts w:cs="Arial"/>
          <w:szCs w:val="20"/>
        </w:rPr>
        <w:t>názvem</w:t>
      </w:r>
      <w:r w:rsidR="00F511A7">
        <w:rPr>
          <w:rFonts w:cs="Arial"/>
          <w:b/>
          <w:szCs w:val="20"/>
        </w:rPr>
        <w:t xml:space="preserve"> </w:t>
      </w:r>
      <w:r w:rsidR="00F511A7" w:rsidRPr="00F511A7">
        <w:rPr>
          <w:rFonts w:cs="Arial"/>
          <w:b/>
          <w:szCs w:val="20"/>
        </w:rPr>
        <w:t>Rekordéry, sluchátka a mikrofony 2021</w:t>
      </w:r>
      <w:r w:rsidR="00F511A7" w:rsidRPr="005E46B9">
        <w:rPr>
          <w:rFonts w:cs="Arial"/>
          <w:b/>
          <w:szCs w:val="20"/>
        </w:rPr>
        <w:t xml:space="preserve"> </w:t>
      </w:r>
      <w:r w:rsidR="00F511A7" w:rsidRPr="00AB60EA">
        <w:rPr>
          <w:rFonts w:cs="Arial"/>
        </w:rPr>
        <w:t>(dále jen jako „</w:t>
      </w:r>
      <w:r w:rsidR="00F511A7" w:rsidRPr="003B4830">
        <w:rPr>
          <w:rFonts w:cs="Arial"/>
          <w:b/>
        </w:rPr>
        <w:t>v</w:t>
      </w:r>
      <w:r w:rsidR="00F511A7" w:rsidRPr="009779C3">
        <w:rPr>
          <w:rFonts w:cs="Arial"/>
          <w:b/>
        </w:rPr>
        <w:t>eře</w:t>
      </w:r>
      <w:r w:rsidR="00F511A7" w:rsidRPr="001F0B40">
        <w:rPr>
          <w:rFonts w:cs="Arial"/>
          <w:b/>
        </w:rPr>
        <w:t>jná zakázka</w:t>
      </w:r>
      <w:r w:rsidR="00F511A7" w:rsidRPr="00AB60EA">
        <w:rPr>
          <w:rFonts w:cs="Arial"/>
        </w:rPr>
        <w:t>“)</w:t>
      </w:r>
      <w:r w:rsidR="00F511A7">
        <w:rPr>
          <w:rFonts w:cs="Arial"/>
        </w:rPr>
        <w:t xml:space="preserve"> </w:t>
      </w:r>
      <w:r w:rsidRPr="00C67CA5">
        <w:t>tuto kupní smlouvu (dále jen jako „</w:t>
      </w:r>
      <w:r w:rsidRPr="00C67CA5">
        <w:rPr>
          <w:b/>
        </w:rPr>
        <w:t>smlouva</w:t>
      </w:r>
      <w:r w:rsidRPr="00C67CA5">
        <w:t>“)</w:t>
      </w:r>
    </w:p>
    <w:p w14:paraId="75F806B6" w14:textId="77777777" w:rsidR="001B5D78" w:rsidRPr="00C67CA5" w:rsidRDefault="001B5D78" w:rsidP="001B5D78">
      <w:pPr>
        <w:jc w:val="center"/>
      </w:pPr>
    </w:p>
    <w:p w14:paraId="47266256" w14:textId="77777777" w:rsidR="001B5D78" w:rsidRPr="00C67CA5" w:rsidRDefault="00845F8C" w:rsidP="001B5D78">
      <w:pPr>
        <w:pStyle w:val="Heading-Number-ContractCzechRadio"/>
        <w:rPr>
          <w:color w:val="auto"/>
        </w:rPr>
      </w:pPr>
      <w:r w:rsidRPr="00C67CA5">
        <w:rPr>
          <w:color w:val="auto"/>
        </w:rPr>
        <w:t>Předmět smlouvy</w:t>
      </w:r>
    </w:p>
    <w:p w14:paraId="26975E93" w14:textId="4D50E00D" w:rsidR="001B5D78" w:rsidRDefault="00845F8C" w:rsidP="001B5D78">
      <w:pPr>
        <w:pStyle w:val="ListNumber-ContractCzechRadio"/>
        <w:jc w:val="both"/>
      </w:pPr>
      <w:r w:rsidRPr="00C67CA5">
        <w:t>Předmětem této smlouvy je povinnost prodávajícího odevzdat kupujícímu věci, které jsou předmětem koupě</w:t>
      </w:r>
      <w:r>
        <w:t>, a to</w:t>
      </w:r>
      <w:r w:rsidRPr="00C67CA5">
        <w:t xml:space="preserve"> </w:t>
      </w:r>
      <w:r>
        <w:rPr>
          <w:b/>
        </w:rPr>
        <w:t>rekordéry (</w:t>
      </w:r>
      <w:r w:rsidR="00835719">
        <w:rPr>
          <w:b/>
        </w:rPr>
        <w:t xml:space="preserve">v </w:t>
      </w:r>
      <w:r w:rsidRPr="00011C9D">
        <w:rPr>
          <w:b/>
        </w:rPr>
        <w:t xml:space="preserve">celkovém počtu </w:t>
      </w:r>
      <w:r>
        <w:rPr>
          <w:b/>
        </w:rPr>
        <w:t xml:space="preserve">72 </w:t>
      </w:r>
      <w:r w:rsidRPr="00011C9D">
        <w:rPr>
          <w:b/>
        </w:rPr>
        <w:t>k</w:t>
      </w:r>
      <w:r>
        <w:rPr>
          <w:b/>
        </w:rPr>
        <w:t xml:space="preserve">usů), sluchátka (v celkovém počtu 178 kusů) a mikrofony (v celkovém počtu 6 kusů) </w:t>
      </w:r>
      <w:r w:rsidRPr="00C67CA5">
        <w:t xml:space="preserve">blíže </w:t>
      </w:r>
      <w:r w:rsidR="00835719" w:rsidRPr="00C67CA5">
        <w:t>specifikovan</w:t>
      </w:r>
      <w:r w:rsidR="00835719">
        <w:t>é</w:t>
      </w:r>
      <w:r w:rsidR="00835719" w:rsidRPr="00C67CA5">
        <w:t xml:space="preserve"> </w:t>
      </w:r>
      <w:r w:rsidRPr="00C67CA5">
        <w:t>v</w:t>
      </w:r>
      <w:r>
        <w:t> </w:t>
      </w:r>
      <w:r w:rsidRPr="00C67CA5">
        <w:t>příloze</w:t>
      </w:r>
      <w:r>
        <w:t xml:space="preserve"> č. 1</w:t>
      </w:r>
      <w:r w:rsidRPr="00C67CA5">
        <w:t xml:space="preserve"> této smlouvy (dále také jako „</w:t>
      </w:r>
      <w:r w:rsidRPr="00C67CA5">
        <w:rPr>
          <w:b/>
        </w:rPr>
        <w:t>zboží</w:t>
      </w:r>
      <w:r w:rsidRPr="00C67CA5">
        <w:t>“) a umožnit kupujícímu nabýt vlastnické právo ke zboží a povinnost kupujícího zboží převzít a zaplatit prodávajícímu kupní cenu, to vše za podmínek dle této smlouvy.</w:t>
      </w:r>
    </w:p>
    <w:p w14:paraId="1814055F" w14:textId="77777777" w:rsidR="001B5D78" w:rsidRPr="00C67CA5" w:rsidRDefault="00845F8C" w:rsidP="001B5D78">
      <w:pPr>
        <w:pStyle w:val="Heading-Number-ContractCzechRadio"/>
        <w:rPr>
          <w:color w:val="auto"/>
        </w:rPr>
      </w:pPr>
      <w:r w:rsidRPr="00C67CA5">
        <w:rPr>
          <w:color w:val="auto"/>
        </w:rPr>
        <w:t>Místo a doba plnění</w:t>
      </w:r>
    </w:p>
    <w:p w14:paraId="531ECA6D" w14:textId="77777777" w:rsidR="001B5D78" w:rsidRDefault="00845F8C" w:rsidP="001B5D78">
      <w:pPr>
        <w:pStyle w:val="ListNumber-ContractCzechRadio"/>
        <w:jc w:val="both"/>
      </w:pPr>
      <w:r>
        <w:t>Místy plnění a odevzdání zboží kupujícímu jsou:</w:t>
      </w:r>
    </w:p>
    <w:p w14:paraId="5F48AB49" w14:textId="77777777" w:rsidR="001B5D78" w:rsidRPr="00524D92" w:rsidRDefault="00845F8C" w:rsidP="001B5D78">
      <w:pPr>
        <w:pStyle w:val="ListNumber-ContractCzechRadio"/>
        <w:numPr>
          <w:ilvl w:val="0"/>
          <w:numId w:val="0"/>
        </w:numPr>
        <w:spacing w:after="0" w:line="240" w:lineRule="auto"/>
        <w:ind w:left="312"/>
        <w:jc w:val="both"/>
        <w:rPr>
          <w:rFonts w:cs="Arial"/>
          <w:szCs w:val="20"/>
        </w:rPr>
      </w:pPr>
      <w:r w:rsidRPr="00524D92">
        <w:rPr>
          <w:rFonts w:cs="Arial"/>
          <w:szCs w:val="20"/>
        </w:rPr>
        <w:lastRenderedPageBreak/>
        <w:t>Český rozhlas, Vinohradská 12, 120 99 Praha 2</w:t>
      </w:r>
      <w:r w:rsidR="00F511A7">
        <w:rPr>
          <w:rFonts w:cs="Arial"/>
          <w:szCs w:val="20"/>
        </w:rPr>
        <w:t>;</w:t>
      </w:r>
    </w:p>
    <w:p w14:paraId="01DFFABF" w14:textId="29BFE15F" w:rsidR="001B5D78" w:rsidRPr="00524D92" w:rsidRDefault="00845F8C" w:rsidP="001B5D78">
      <w:pPr>
        <w:pStyle w:val="ListNumber-ContractCzechRadio"/>
        <w:numPr>
          <w:ilvl w:val="0"/>
          <w:numId w:val="0"/>
        </w:numPr>
        <w:spacing w:after="0" w:line="240" w:lineRule="auto"/>
        <w:ind w:left="312"/>
        <w:jc w:val="both"/>
        <w:rPr>
          <w:rFonts w:cs="Arial"/>
          <w:szCs w:val="20"/>
        </w:rPr>
      </w:pPr>
      <w:r w:rsidRPr="00524D92">
        <w:rPr>
          <w:rFonts w:cs="Arial"/>
          <w:szCs w:val="20"/>
        </w:rPr>
        <w:t xml:space="preserve">Český rozhlas Sever, Na Schodech 10, </w:t>
      </w:r>
      <w:r w:rsidR="00F511A7" w:rsidRPr="00524D92">
        <w:rPr>
          <w:rFonts w:cs="Arial"/>
          <w:szCs w:val="20"/>
        </w:rPr>
        <w:t>400 01 Ústí</w:t>
      </w:r>
      <w:r w:rsidRPr="00524D92">
        <w:rPr>
          <w:rFonts w:cs="Arial"/>
          <w:szCs w:val="20"/>
        </w:rPr>
        <w:t xml:space="preserve"> nad Labem</w:t>
      </w:r>
      <w:r w:rsidR="00F511A7">
        <w:rPr>
          <w:rFonts w:cs="Arial"/>
          <w:szCs w:val="20"/>
        </w:rPr>
        <w:t>;</w:t>
      </w:r>
    </w:p>
    <w:p w14:paraId="08A32218" w14:textId="4135B109" w:rsidR="001B5D78" w:rsidRDefault="00845F8C" w:rsidP="001B5D78">
      <w:pPr>
        <w:pStyle w:val="ListNumber-ContractCzechRadio"/>
        <w:numPr>
          <w:ilvl w:val="0"/>
          <w:numId w:val="0"/>
        </w:numPr>
        <w:spacing w:after="0" w:line="240" w:lineRule="auto"/>
        <w:ind w:left="312"/>
        <w:jc w:val="both"/>
        <w:rPr>
          <w:rFonts w:cs="Arial"/>
          <w:szCs w:val="20"/>
        </w:rPr>
      </w:pPr>
      <w:r w:rsidRPr="00524D92">
        <w:rPr>
          <w:rFonts w:cs="Arial"/>
          <w:szCs w:val="20"/>
        </w:rPr>
        <w:t xml:space="preserve">Český rozhlas Olomouc, Horní nám. 21, </w:t>
      </w:r>
      <w:r w:rsidR="00F511A7" w:rsidRPr="00524D92">
        <w:rPr>
          <w:rFonts w:cs="Arial"/>
          <w:szCs w:val="20"/>
        </w:rPr>
        <w:t>776 01 Olomouc</w:t>
      </w:r>
      <w:r w:rsidR="00F511A7">
        <w:rPr>
          <w:rFonts w:cs="Arial"/>
          <w:szCs w:val="20"/>
        </w:rPr>
        <w:t>.</w:t>
      </w:r>
    </w:p>
    <w:p w14:paraId="755FA8BE" w14:textId="77777777" w:rsidR="00F511A7" w:rsidRPr="00524D92" w:rsidRDefault="00F511A7" w:rsidP="001B5D78">
      <w:pPr>
        <w:pStyle w:val="ListNumber-ContractCzechRadio"/>
        <w:numPr>
          <w:ilvl w:val="0"/>
          <w:numId w:val="0"/>
        </w:numPr>
        <w:spacing w:after="0" w:line="240" w:lineRule="auto"/>
        <w:ind w:left="312"/>
        <w:jc w:val="both"/>
      </w:pPr>
    </w:p>
    <w:p w14:paraId="71D9706E" w14:textId="43D57099" w:rsidR="001B5D78" w:rsidRDefault="00845F8C" w:rsidP="001B5D78">
      <w:pPr>
        <w:pStyle w:val="ListNumber-ContractCzechRadio"/>
        <w:jc w:val="both"/>
      </w:pPr>
      <w:r w:rsidRPr="00C67CA5">
        <w:t xml:space="preserve">Prodávající se zavazuje odevzdat zboží v místě plnění na vlastní náklad </w:t>
      </w:r>
      <w:r w:rsidRPr="00EF2862">
        <w:rPr>
          <w:b/>
        </w:rPr>
        <w:t xml:space="preserve">nejpozději do </w:t>
      </w:r>
      <w:r>
        <w:rPr>
          <w:b/>
        </w:rPr>
        <w:t xml:space="preserve">3 týdnů od účinnosti </w:t>
      </w:r>
      <w:r w:rsidR="00F511A7">
        <w:rPr>
          <w:b/>
        </w:rPr>
        <w:t xml:space="preserve">této </w:t>
      </w:r>
      <w:r>
        <w:rPr>
          <w:b/>
        </w:rPr>
        <w:t>smlouvy</w:t>
      </w:r>
      <w:r w:rsidRPr="00C67CA5">
        <w:rPr>
          <w:rFonts w:cs="Arial"/>
          <w:szCs w:val="20"/>
        </w:rPr>
        <w:t xml:space="preserve">. </w:t>
      </w:r>
      <w:r w:rsidRPr="00C67CA5">
        <w:t>Prodávající je povinen odevzdání zboží oznámit kupujícímu nejméně tři pracovní dny předem na e-ma</w:t>
      </w:r>
      <w:r w:rsidR="00F511A7">
        <w:t xml:space="preserve">il </w:t>
      </w:r>
      <w:r w:rsidR="00F511A7" w:rsidRPr="005E46B9">
        <w:t xml:space="preserve">zástupce pro věcná jednání kupujícího dle této smlouvy. </w:t>
      </w:r>
    </w:p>
    <w:p w14:paraId="4EE52CA9" w14:textId="77777777" w:rsidR="001B5D78" w:rsidRPr="00C67CA5" w:rsidRDefault="00845F8C" w:rsidP="001B5D78">
      <w:pPr>
        <w:pStyle w:val="Heading-Number-ContractCzechRadio"/>
        <w:rPr>
          <w:color w:val="auto"/>
        </w:rPr>
      </w:pPr>
      <w:r w:rsidRPr="00C67CA5">
        <w:rPr>
          <w:color w:val="auto"/>
        </w:rPr>
        <w:t>Cena zboží a platební podmínky</w:t>
      </w:r>
    </w:p>
    <w:p w14:paraId="48EF3C57" w14:textId="6E4D7E9D" w:rsidR="001B5D78" w:rsidRPr="00C67CA5" w:rsidRDefault="00845F8C" w:rsidP="001B5D78">
      <w:pPr>
        <w:pStyle w:val="ListNumber-ContractCzechRadio"/>
        <w:jc w:val="both"/>
      </w:pPr>
      <w:r w:rsidRPr="00C67CA5">
        <w:t>Celková cena zboží</w:t>
      </w:r>
      <w:r w:rsidR="00F511A7">
        <w:t xml:space="preserve"> je dána nabídkou prodávajícího ve veřejné zakázce a </w:t>
      </w:r>
      <w:r w:rsidRPr="00C67CA5">
        <w:t xml:space="preserve">činí </w:t>
      </w:r>
      <w:r w:rsidRPr="00C67CA5">
        <w:rPr>
          <w:rFonts w:cs="Arial"/>
          <w:b/>
          <w:szCs w:val="20"/>
        </w:rPr>
        <w:t>[</w:t>
      </w:r>
      <w:r w:rsidRPr="00C67CA5">
        <w:rPr>
          <w:rFonts w:cs="Arial"/>
          <w:b/>
          <w:szCs w:val="20"/>
          <w:highlight w:val="yellow"/>
        </w:rPr>
        <w:t>DOPLNIT</w:t>
      </w:r>
      <w:r w:rsidRPr="00C67CA5">
        <w:rPr>
          <w:rFonts w:cs="Arial"/>
          <w:b/>
          <w:szCs w:val="20"/>
        </w:rPr>
        <w:t xml:space="preserve">],- </w:t>
      </w:r>
      <w:r w:rsidRPr="00C67CA5">
        <w:rPr>
          <w:b/>
        </w:rPr>
        <w:t xml:space="preserve">Kč </w:t>
      </w:r>
      <w:r w:rsidRPr="00C67CA5">
        <w:t xml:space="preserve">(slovy: </w:t>
      </w:r>
      <w:r w:rsidRPr="00C67CA5">
        <w:rPr>
          <w:rFonts w:cs="Arial"/>
          <w:b/>
          <w:szCs w:val="20"/>
        </w:rPr>
        <w:t>[</w:t>
      </w:r>
      <w:r w:rsidRPr="00C67CA5">
        <w:rPr>
          <w:rFonts w:cs="Arial"/>
          <w:b/>
          <w:szCs w:val="20"/>
          <w:highlight w:val="yellow"/>
        </w:rPr>
        <w:t>DOPLNIT</w:t>
      </w:r>
      <w:r w:rsidRPr="00C67CA5">
        <w:rPr>
          <w:rFonts w:cs="Arial"/>
          <w:b/>
          <w:szCs w:val="20"/>
        </w:rPr>
        <w:t>]</w:t>
      </w:r>
      <w:r w:rsidRPr="00C67CA5">
        <w:rPr>
          <w:rFonts w:cs="Arial"/>
          <w:szCs w:val="20"/>
        </w:rPr>
        <w:t xml:space="preserve"> korun českých</w:t>
      </w:r>
      <w:r w:rsidRPr="00C67CA5">
        <w:t xml:space="preserve">) </w:t>
      </w:r>
      <w:r w:rsidRPr="009936B9">
        <w:rPr>
          <w:b/>
        </w:rPr>
        <w:t>bez DPH</w:t>
      </w:r>
      <w:r w:rsidRPr="00C67CA5">
        <w:t xml:space="preserve">. Cena s DPH v zákonné výši činí </w:t>
      </w:r>
      <w:r w:rsidRPr="00C67CA5">
        <w:rPr>
          <w:rFonts w:cs="Arial"/>
          <w:b/>
          <w:szCs w:val="20"/>
        </w:rPr>
        <w:t>[</w:t>
      </w:r>
      <w:r w:rsidRPr="00C67CA5">
        <w:rPr>
          <w:rFonts w:cs="Arial"/>
          <w:b/>
          <w:szCs w:val="20"/>
          <w:highlight w:val="yellow"/>
        </w:rPr>
        <w:t>DOPLNIT</w:t>
      </w:r>
      <w:r w:rsidRPr="00C67CA5">
        <w:rPr>
          <w:rFonts w:cs="Arial"/>
          <w:b/>
          <w:szCs w:val="20"/>
        </w:rPr>
        <w:t xml:space="preserve">],- </w:t>
      </w:r>
      <w:r w:rsidRPr="00C67CA5">
        <w:rPr>
          <w:b/>
        </w:rPr>
        <w:t>Kč</w:t>
      </w:r>
      <w:r w:rsidRPr="00C67CA5">
        <w:t>. Položková specifikace ceny je uvedena v příloze smlouvy.</w:t>
      </w:r>
    </w:p>
    <w:p w14:paraId="1CEAB37E" w14:textId="2DFF2F7E" w:rsidR="001B5D78" w:rsidRPr="00C67CA5" w:rsidRDefault="00845F8C" w:rsidP="001B5D78">
      <w:pPr>
        <w:pStyle w:val="ListNumber-ContractCzechRadio"/>
        <w:jc w:val="both"/>
      </w:pPr>
      <w:r w:rsidRPr="00C67CA5">
        <w:t xml:space="preserve">Celková cena dle předchozího odstavce je konečná a zahrnuje veškeré náklady prodávajícího související s odevzdáním zboží dle této smlouvy (např. </w:t>
      </w:r>
      <w:r w:rsidR="00F511A7" w:rsidRPr="00D73CD0">
        <w:t>doprava zboží do místa odevzdání, zabalení zboží</w:t>
      </w:r>
      <w:r w:rsidR="00F511A7">
        <w:t>, cla a jiné poplatky, a další náklady nezbytné k řádnému splnění této smlouvy</w:t>
      </w:r>
      <w:r w:rsidRPr="00C67CA5">
        <w:t xml:space="preserve">). </w:t>
      </w:r>
    </w:p>
    <w:p w14:paraId="72F4B319" w14:textId="77777777" w:rsidR="001B5D78" w:rsidRPr="00C67CA5" w:rsidRDefault="00845F8C" w:rsidP="001B5D78">
      <w:pPr>
        <w:pStyle w:val="ListNumber-ContractCzechRadio"/>
        <w:jc w:val="both"/>
      </w:pPr>
      <w:r w:rsidRPr="00C67CA5">
        <w:t>Úhrada ceny bude provedena po odevzdání zboží kupujícímu na základě daňového dokladu (</w:t>
      </w:r>
      <w:r>
        <w:t>dále jen „</w:t>
      </w:r>
      <w:r w:rsidRPr="00EF2862">
        <w:rPr>
          <w:b/>
        </w:rPr>
        <w:t>faktura</w:t>
      </w:r>
      <w:r>
        <w:t>“</w:t>
      </w:r>
      <w:r w:rsidRPr="00C67CA5">
        <w:t>). Prodávající má právo na zaplacení kupní ceny okamžikem řádného splnění svého závazku, tedy okamžikem odevzdání veškerého zboží kupujícímu dle této smlouvy.</w:t>
      </w:r>
    </w:p>
    <w:p w14:paraId="3087CD7B" w14:textId="77777777" w:rsidR="00F511A7" w:rsidRDefault="00845F8C" w:rsidP="001B5D78">
      <w:pPr>
        <w:pStyle w:val="ListNumber-ContractCzechRadio"/>
        <w:jc w:val="both"/>
      </w:pPr>
      <w:r w:rsidRPr="00C67CA5">
        <w:t>Splatnost faktury činí 24 dnů data jejího vystavení prodávajícím za předpokladu, že k doručení faktury kupujícímu dojde do</w:t>
      </w:r>
      <w:r>
        <w:t xml:space="preserve"> 3</w:t>
      </w:r>
      <w:r w:rsidRPr="00C67CA5">
        <w:t xml:space="preserve"> dnů od data vystavení. V případě pozdějšího doručení faktury činí splatnost 21 dnů od data jejího skutečného doručení kupujícímu.</w:t>
      </w:r>
    </w:p>
    <w:p w14:paraId="64E2A3D9" w14:textId="31CDC253" w:rsidR="001B5D78" w:rsidRPr="00C67CA5" w:rsidRDefault="00845F8C" w:rsidP="001B5D78">
      <w:pPr>
        <w:pStyle w:val="ListNumber-ContractCzechRadio"/>
        <w:jc w:val="both"/>
      </w:pPr>
      <w:r w:rsidRPr="00C67CA5">
        <w:t>Faktura musí mít veškeré náležitosti dle platných právních předpisů a její součástí musí být kopie protokolu o odevzdání podepsaná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14:paraId="60CCA061" w14:textId="32B03973" w:rsidR="001B5D78" w:rsidRPr="00C67CA5" w:rsidRDefault="00721ECC" w:rsidP="006E242D">
      <w:pPr>
        <w:pStyle w:val="ListNumber-ContractCzechRadio"/>
        <w:jc w:val="both"/>
      </w:pPr>
      <w:r>
        <w:t>Prodávající jako p</w:t>
      </w:r>
      <w:r w:rsidRPr="00C67CA5">
        <w:t xml:space="preserve">oskytovatel </w:t>
      </w:r>
      <w:r w:rsidR="00845F8C" w:rsidRPr="00C67CA5">
        <w:t xml:space="preserve">zdanitelného plnění prohlašuje, že není v souladu s § 106a zákona č. 235/2004 Sb., o </w:t>
      </w:r>
      <w:r w:rsidR="00835719">
        <w:t>dani z přidané hodnoty</w:t>
      </w:r>
      <w:r w:rsidR="00845F8C">
        <w:t>,</w:t>
      </w:r>
      <w:r w:rsidR="00845F8C" w:rsidRPr="00C67CA5">
        <w:t xml:space="preserve"> v platném znění (</w:t>
      </w:r>
      <w:r w:rsidR="00845F8C">
        <w:t>dále jen „</w:t>
      </w:r>
      <w:r w:rsidR="00845F8C" w:rsidRPr="00EF2862">
        <w:rPr>
          <w:b/>
        </w:rPr>
        <w:t>ZoDPH</w:t>
      </w:r>
      <w:r w:rsidR="00845F8C">
        <w:t>“</w:t>
      </w:r>
      <w:r w:rsidR="00845F8C" w:rsidRPr="00C67CA5">
        <w:t>)</w:t>
      </w:r>
      <w:r w:rsidR="00845F8C">
        <w:t>,</w:t>
      </w:r>
      <w:r w:rsidR="00845F8C" w:rsidRPr="00C67CA5">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531A2EC" w14:textId="77777777" w:rsidR="00F511A7" w:rsidRPr="00C67CA5" w:rsidRDefault="00F511A7" w:rsidP="00F511A7">
      <w:pPr>
        <w:pStyle w:val="Heading-Number-ContractCzechRadio"/>
        <w:rPr>
          <w:color w:val="auto"/>
        </w:rPr>
      </w:pPr>
      <w:r w:rsidRPr="00C67CA5">
        <w:rPr>
          <w:color w:val="auto"/>
        </w:rPr>
        <w:t>Odevzdání a převzetí zboží</w:t>
      </w:r>
    </w:p>
    <w:p w14:paraId="7C4410F8" w14:textId="77777777" w:rsidR="00F511A7" w:rsidRDefault="00F511A7" w:rsidP="00F511A7">
      <w:pPr>
        <w:pStyle w:val="ListNumber-ContractCzechRadio"/>
        <w:jc w:val="both"/>
      </w:pPr>
      <w:r w:rsidRPr="00C67CA5">
        <w:t>Smluvní strany potvrdí odevzdání zboží v ujednaném množství, jakosti a provedení podpisem protokolu o odevzdání, který tvoří nedílnou součást této smlouvy jako příloha a jenž musí být součástí faktury (dále v textu také jen jako „</w:t>
      </w:r>
      <w:r w:rsidRPr="00C67CA5">
        <w:rPr>
          <w:b/>
        </w:rPr>
        <w:t>protokol o odevzdání</w:t>
      </w:r>
      <w:r w:rsidRPr="00C67CA5">
        <w:t xml:space="preserve">“).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w:t>
      </w:r>
      <w:r w:rsidRPr="00C67CA5">
        <w:lastRenderedPageBreak/>
        <w:t>splnil řádně svou povinnost z této smlouvy až okamžikem odevzdání veškerého zboží (tj. v množství, jakosti a provedení) dle této smlouvy.</w:t>
      </w:r>
    </w:p>
    <w:p w14:paraId="5A4C071C" w14:textId="77777777" w:rsidR="00F511A7" w:rsidRPr="00C67CA5" w:rsidRDefault="00F511A7" w:rsidP="00F511A7">
      <w:pPr>
        <w:pStyle w:val="ListNumber-ContractCzechRadio"/>
        <w:jc w:val="both"/>
      </w:pPr>
      <w:r w:rsidRPr="00C67CA5">
        <w:t xml:space="preserve">Odevzdáním zboží je současné splnění následujících podmínek: </w:t>
      </w:r>
    </w:p>
    <w:p w14:paraId="31B99151" w14:textId="77777777" w:rsidR="00F511A7" w:rsidRPr="00C67CA5" w:rsidRDefault="00F511A7" w:rsidP="00F511A7">
      <w:pPr>
        <w:pStyle w:val="ListLetter-ContractCzechRadio"/>
      </w:pPr>
      <w:r w:rsidRPr="00C67CA5">
        <w:t>faktické předání zboží kupujícímu (vč. kompletní dokumentace);</w:t>
      </w:r>
    </w:p>
    <w:p w14:paraId="3708A997" w14:textId="77777777" w:rsidR="00F511A7" w:rsidRDefault="00F511A7" w:rsidP="006E242D">
      <w:pPr>
        <w:pStyle w:val="ListLetter-ContractCzechRadio"/>
      </w:pPr>
      <w:r w:rsidRPr="00C67CA5">
        <w:t>podpis protokolu o odevzdání oběma smluvními stranami.</w:t>
      </w:r>
    </w:p>
    <w:p w14:paraId="6D98B73F" w14:textId="77777777" w:rsidR="001B5D78" w:rsidRPr="00C67CA5" w:rsidRDefault="00845F8C" w:rsidP="001B5D78">
      <w:pPr>
        <w:pStyle w:val="Heading-Number-ContractCzechRadio"/>
        <w:rPr>
          <w:color w:val="auto"/>
        </w:rPr>
      </w:pPr>
      <w:r w:rsidRPr="00C67CA5">
        <w:rPr>
          <w:color w:val="auto"/>
        </w:rPr>
        <w:t>Vlastnické právo, přechod nebezpečí škody</w:t>
      </w:r>
    </w:p>
    <w:p w14:paraId="16BADD1B" w14:textId="77777777" w:rsidR="001B5D78" w:rsidRPr="00C67CA5" w:rsidRDefault="00845F8C" w:rsidP="001B5D78">
      <w:pPr>
        <w:pStyle w:val="ListNumber-ContractCzechRadio"/>
        <w:jc w:val="both"/>
      </w:pPr>
      <w:r w:rsidRPr="00C67CA5">
        <w:t xml:space="preserve">Smluvní strany se dohodly na tom, že k převodu vlastnického práva ke zboží dochází z prodávajícího na kupujícího okamžikem odevzdání zboží kupujícímu (tj. zástupci pro věcná jednání dle úvodního ustanovení této smlouvy nebo jiné prokazatelně pověřené osobě). </w:t>
      </w:r>
    </w:p>
    <w:p w14:paraId="7E911601" w14:textId="54DE6F02" w:rsidR="001B5D78" w:rsidRPr="00C67CA5" w:rsidRDefault="00845F8C" w:rsidP="006E242D">
      <w:pPr>
        <w:pStyle w:val="ListNumber-ContractCzechRadio"/>
        <w:jc w:val="both"/>
      </w:pPr>
      <w:r w:rsidRPr="00C67CA5">
        <w:t>Smluvní strany se dále dohodly na tom, že nebezpečí škody na zboží přechází na kupujícího současně s nabytím vlastnického práva ke zboží dle předchozího odstavce tohoto článku smlouvy.</w:t>
      </w:r>
    </w:p>
    <w:p w14:paraId="1F0624DE" w14:textId="77777777" w:rsidR="001B5D78" w:rsidRPr="00C67CA5" w:rsidRDefault="00845F8C" w:rsidP="001B5D78">
      <w:pPr>
        <w:pStyle w:val="Heading-Number-ContractCzechRadio"/>
        <w:rPr>
          <w:color w:val="auto"/>
        </w:rPr>
      </w:pPr>
      <w:r w:rsidRPr="00C67CA5">
        <w:rPr>
          <w:color w:val="auto"/>
        </w:rPr>
        <w:t>Jakost zboží a záruka</w:t>
      </w:r>
    </w:p>
    <w:p w14:paraId="49C11FE8" w14:textId="77777777" w:rsidR="001B5D78" w:rsidRPr="00C67CA5" w:rsidRDefault="00845F8C" w:rsidP="001B5D78">
      <w:pPr>
        <w:pStyle w:val="ListNumber-ContractCzechRadio"/>
        <w:jc w:val="both"/>
      </w:pPr>
      <w:r w:rsidRPr="00C67CA5">
        <w:t>Prodávající prohlašuje, že odevzdané zboží je nové, nepoužívané, bez faktických a právních vad a odpovídá této smlouvě a platným právním předpisům.</w:t>
      </w:r>
    </w:p>
    <w:p w14:paraId="10F1D728" w14:textId="77777777" w:rsidR="001B5D78" w:rsidRPr="00C67CA5" w:rsidRDefault="00845F8C" w:rsidP="001B5D78">
      <w:pPr>
        <w:pStyle w:val="ListNumber-ContractCzechRadio"/>
        <w:jc w:val="both"/>
      </w:pPr>
      <w:r w:rsidRPr="00C67CA5">
        <w:t xml:space="preserve">Prodávající poskytuje na zboží záruku za jakost v délce </w:t>
      </w:r>
      <w:r w:rsidRPr="00C67CA5">
        <w:rPr>
          <w:b/>
        </w:rPr>
        <w:t>24 měsíců</w:t>
      </w:r>
      <w:r w:rsidRPr="00C67CA5">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28D7E523" w14:textId="77777777" w:rsidR="001B5D78" w:rsidRDefault="00845F8C" w:rsidP="001B5D78">
      <w:pPr>
        <w:pStyle w:val="ListNumber-ContractCzechRadio"/>
        <w:jc w:val="both"/>
      </w:pPr>
      <w:r w:rsidRPr="00C67CA5">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t>30</w:t>
      </w:r>
      <w:r w:rsidRPr="00C67CA5">
        <w:t xml:space="preserve"> 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7D7E2DC1" w14:textId="40A4BC53" w:rsidR="00F511A7" w:rsidRPr="00C67CA5" w:rsidRDefault="00F511A7" w:rsidP="001B5D78">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r w:rsidR="00721ECC">
        <w:t>.</w:t>
      </w:r>
    </w:p>
    <w:p w14:paraId="6CAE2E3C" w14:textId="77777777" w:rsidR="001B5D78" w:rsidRDefault="00845F8C" w:rsidP="001B5D78">
      <w:pPr>
        <w:pStyle w:val="ListNumber-ContractCzechRadio"/>
        <w:jc w:val="both"/>
      </w:pPr>
      <w:r w:rsidRPr="00C67CA5">
        <w:t xml:space="preserve">Výše uvedená ustanovení této smlouvy se přiměřeně použijí i na vady dokladů, nutných pro užívání zboží. </w:t>
      </w:r>
    </w:p>
    <w:p w14:paraId="73904017" w14:textId="77777777" w:rsidR="001B5D78" w:rsidRPr="00C67CA5" w:rsidRDefault="00845F8C" w:rsidP="001B5D78">
      <w:pPr>
        <w:pStyle w:val="Heading-Number-ContractCzechRadio"/>
        <w:rPr>
          <w:color w:val="auto"/>
        </w:rPr>
      </w:pPr>
      <w:r w:rsidRPr="00C67CA5">
        <w:rPr>
          <w:color w:val="auto"/>
        </w:rPr>
        <w:t>Změny smlouvy</w:t>
      </w:r>
    </w:p>
    <w:p w14:paraId="7FF7A990" w14:textId="77777777" w:rsidR="001B5D78" w:rsidRPr="00C67CA5" w:rsidRDefault="00845F8C" w:rsidP="001B5D78">
      <w:pPr>
        <w:pStyle w:val="ListNumber-ContractCzechRadio"/>
        <w:jc w:val="both"/>
      </w:pPr>
      <w:r w:rsidRPr="00C67CA5">
        <w:t>Tato smlouva může být změněna pouze písemným oboustranně potvrzeným ujednáním nazvaným „</w:t>
      </w:r>
      <w:r w:rsidRPr="00C67CA5">
        <w:rPr>
          <w:b/>
        </w:rPr>
        <w:t>dodatek ke smlouvě</w:t>
      </w:r>
      <w:r w:rsidRPr="00C67CA5">
        <w:t xml:space="preserve">“. Dodatky ke smlouvě musí být číslovány vzestupně počínaje </w:t>
      </w:r>
      <w:r w:rsidR="00C90620">
        <w:t xml:space="preserve">řadovým </w:t>
      </w:r>
      <w:r w:rsidRPr="00C67CA5">
        <w:t xml:space="preserve">číslem 1 a podepsány oprávněnými osobami obou smluvních stran. </w:t>
      </w:r>
    </w:p>
    <w:p w14:paraId="5B30F937" w14:textId="77777777" w:rsidR="001B5D78" w:rsidRPr="00C67CA5" w:rsidRDefault="00845F8C" w:rsidP="001B5D78">
      <w:pPr>
        <w:pStyle w:val="ListNumber-ContractCzechRadio"/>
        <w:jc w:val="both"/>
      </w:pPr>
      <w:r w:rsidRPr="00C67CA5">
        <w:t>Jakékoliv jiné dokumenty zejména zápisy, protokoly, přejímky apod. se za změnu smlouvy nepovažují.</w:t>
      </w:r>
      <w:r>
        <w:rPr>
          <w:noProof/>
          <w:lang w:eastAsia="cs-CZ"/>
        </w:rPr>
        <mc:AlternateContent>
          <mc:Choice Requires="wps">
            <w:drawing>
              <wp:anchor distT="0" distB="0" distL="114300" distR="114300" simplePos="0" relativeHeight="251635712" behindDoc="0" locked="0" layoutInCell="1" allowOverlap="1" wp14:anchorId="1FC24DBD" wp14:editId="7C2D14DD">
                <wp:simplePos x="0" y="0"/>
                <wp:positionH relativeFrom="column">
                  <wp:posOffset>0</wp:posOffset>
                </wp:positionH>
                <wp:positionV relativeFrom="paragraph">
                  <wp:posOffset>0</wp:posOffset>
                </wp:positionV>
                <wp:extent cx="251460" cy="408940"/>
                <wp:effectExtent l="0" t="0" r="0" b="0"/>
                <wp:wrapNone/>
                <wp:docPr id="7" name="Textové pole 7"/>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42567309" w14:textId="77777777" w:rsidR="001B5D78" w:rsidRPr="008519AB" w:rsidRDefault="001B5D78" w:rsidP="001B5D78">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FC24DBD" id="Textové pole 7" o:spid="_x0000_s1030" type="#_x0000_t202" style="position:absolute;left:0;text-align:left;margin-left:0;margin-top:0;width:19.8pt;height:32.2pt;z-index:251635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" filled="f" stroked="f">
                <v:textbox style="mso-fit-shape-to-text:t">
                  <w:txbxContent>
                    <w:p w14:paraId="42567309" w14:textId="77777777" w:rsidR="001B5D78" w:rsidRPr="008519AB" w:rsidRDefault="001B5D78" w:rsidP="001B5D78">
                      <w:pPr>
                        <w:pStyle w:val="ListNumber-ContractCzechRadio"/>
                        <w:numPr>
                          <w:ilvl w:val="0"/>
                          <w:numId w:val="0"/>
                        </w:numPr>
                      </w:pPr>
                    </w:p>
                  </w:txbxContent>
                </v:textbox>
              </v:shape>
            </w:pict>
          </mc:Fallback>
        </mc:AlternateContent>
      </w:r>
    </w:p>
    <w:p w14:paraId="00D58F39" w14:textId="378ABAB8" w:rsidR="001B5D78" w:rsidRPr="00C67CA5" w:rsidRDefault="00845F8C" w:rsidP="001B5D78">
      <w:pPr>
        <w:pStyle w:val="Heading-Number-ContractCzechRadio"/>
        <w:rPr>
          <w:color w:val="auto"/>
        </w:rPr>
      </w:pPr>
      <w:r w:rsidRPr="00C67CA5">
        <w:rPr>
          <w:color w:val="auto"/>
        </w:rPr>
        <w:lastRenderedPageBreak/>
        <w:t>Sankce</w:t>
      </w:r>
    </w:p>
    <w:p w14:paraId="1BE421D3" w14:textId="21E35C5B" w:rsidR="001B5D78" w:rsidRPr="00BD55F8" w:rsidRDefault="00845F8C" w:rsidP="001B5D78">
      <w:pPr>
        <w:pStyle w:val="ListNumber-ContractCzechRadio"/>
        <w:jc w:val="both"/>
        <w:rPr>
          <w:b/>
          <w:szCs w:val="24"/>
        </w:rPr>
      </w:pPr>
      <w:r w:rsidRPr="00C67CA5">
        <w:t xml:space="preserve">Bude-li prodávající v prodlení s odevzdáním zboží, zavazuje se prodávající zaplatit kupujícímu smluvní pokutu ve výši </w:t>
      </w:r>
      <w:r>
        <w:rPr>
          <w:b/>
        </w:rPr>
        <w:t>5</w:t>
      </w:r>
      <w:r w:rsidRPr="00C67CA5">
        <w:rPr>
          <w:b/>
        </w:rPr>
        <w:t>00,- Kč</w:t>
      </w:r>
      <w:r w:rsidRPr="00C67CA5">
        <w:t xml:space="preserve"> za každý případ porušení uvedených povinností a za každý započatý den prodlení. </w:t>
      </w:r>
    </w:p>
    <w:p w14:paraId="19F26443" w14:textId="77478F0B" w:rsidR="001B5D78" w:rsidRPr="007216A1" w:rsidRDefault="00845F8C" w:rsidP="001B5D78">
      <w:pPr>
        <w:pStyle w:val="ListNumber-ContractCzechRadio"/>
        <w:jc w:val="both"/>
        <w:rPr>
          <w:b/>
          <w:szCs w:val="24"/>
        </w:rPr>
      </w:pPr>
      <w:r w:rsidRPr="00C67CA5">
        <w:t xml:space="preserve">Bude-li prodávající v prodlení s  vyřízením reklamace, zavazuje se prodávající zaplatit kupujícímu smluvní pokutu ve výši </w:t>
      </w:r>
      <w:r>
        <w:rPr>
          <w:b/>
        </w:rPr>
        <w:t>5</w:t>
      </w:r>
      <w:r w:rsidRPr="007216A1">
        <w:rPr>
          <w:b/>
        </w:rPr>
        <w:t>00,- Kč</w:t>
      </w:r>
      <w:r w:rsidRPr="00C67CA5">
        <w:t xml:space="preserve"> za každý případ porušení uvedených povinností a za každý započatý den prodlení. </w:t>
      </w:r>
    </w:p>
    <w:p w14:paraId="02FD1DB2" w14:textId="77777777" w:rsidR="00C90620" w:rsidRPr="006E242D" w:rsidRDefault="00845F8C" w:rsidP="001B5D78">
      <w:pPr>
        <w:pStyle w:val="ListNumber-ContractCzechRadio"/>
        <w:jc w:val="both"/>
        <w:rPr>
          <w:b/>
          <w:szCs w:val="24"/>
        </w:rPr>
      </w:pPr>
      <w:r w:rsidRPr="00C67CA5">
        <w:t xml:space="preserve">Bude-li kupující v prodlení se zaplacením kupní ceny, zavazuje se kupující zaplatit prodávajícímu smluvní pokutu ve výši </w:t>
      </w:r>
      <w:r w:rsidRPr="00C67CA5">
        <w:rPr>
          <w:b/>
        </w:rPr>
        <w:t>0,05 %</w:t>
      </w:r>
      <w:r w:rsidRPr="00C67CA5">
        <w:t xml:space="preserve"> z dlužné částky za každý započatý den prodlení.</w:t>
      </w:r>
    </w:p>
    <w:p w14:paraId="4368EC19" w14:textId="77777777" w:rsidR="00C90620" w:rsidRPr="00E966D0" w:rsidRDefault="00C90620" w:rsidP="00C90620">
      <w:pPr>
        <w:pStyle w:val="ListNumber-ContractCzechRadio"/>
        <w:jc w:val="both"/>
      </w:pPr>
      <w:r>
        <w:t>Smluvní pokuty jsou splatné ve lhůtě 15 dnů ode dne doručení písemné výzvy k její úhradě druhé smluvní straně.</w:t>
      </w:r>
    </w:p>
    <w:p w14:paraId="2B3666A5" w14:textId="77777777" w:rsidR="00C90620" w:rsidRPr="00920B4B" w:rsidRDefault="00C90620" w:rsidP="00C90620">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635FC0B7" w14:textId="09A03867" w:rsidR="001B5D78" w:rsidRPr="00C67CA5" w:rsidRDefault="00C90620" w:rsidP="006E242D">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mimořádnou, nepředvídatelnou a nepřekonatelnou překážkou vzniklou</w:t>
      </w:r>
      <w:r w:rsidRPr="00F025F7">
        <w:t xml:space="preserve"> nezávisle na vůli</w:t>
      </w:r>
      <w:r>
        <w:t xml:space="preserve"> smluvní strany</w:t>
      </w:r>
      <w:r w:rsidRPr="00920B4B">
        <w:t>, není smluvní strana, která tuto smluvní povinnost nesplnila povinna k úhradě smluvní pokuty</w:t>
      </w:r>
      <w:r>
        <w:t>, která se k takové smluvní povinnosti vztahuje</w:t>
      </w:r>
      <w:r w:rsidRPr="00920B4B">
        <w:t xml:space="preserve">. </w:t>
      </w:r>
      <w:r w:rsidR="00845F8C" w:rsidRPr="00C67CA5">
        <w:t xml:space="preserve"> </w:t>
      </w:r>
    </w:p>
    <w:p w14:paraId="6B711D65" w14:textId="77777777" w:rsidR="00C90620" w:rsidRDefault="00C90620" w:rsidP="001B5D78">
      <w:pPr>
        <w:pStyle w:val="Heading-Number-ContractCzechRadio"/>
        <w:rPr>
          <w:color w:val="auto"/>
        </w:rPr>
      </w:pPr>
      <w:r>
        <w:rPr>
          <w:color w:val="auto"/>
        </w:rPr>
        <w:t>Z</w:t>
      </w:r>
      <w:r w:rsidRPr="00C67CA5">
        <w:rPr>
          <w:color w:val="auto"/>
        </w:rPr>
        <w:t>ánik smlouvy</w:t>
      </w:r>
    </w:p>
    <w:p w14:paraId="6D81A1A0" w14:textId="77777777" w:rsidR="00C90620" w:rsidRPr="00D73EC2" w:rsidRDefault="00C90620" w:rsidP="00C90620">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212273BC" w14:textId="77777777" w:rsidR="00C90620" w:rsidRDefault="00C90620" w:rsidP="00C90620">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1BEA978" w14:textId="77777777" w:rsidR="00C90620" w:rsidRPr="009A79CD" w:rsidRDefault="00C90620" w:rsidP="00C90620">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A7846F2" w14:textId="77777777" w:rsidR="00C90620" w:rsidRPr="00C67CA5" w:rsidRDefault="00C90620" w:rsidP="00C90620">
      <w:pPr>
        <w:pStyle w:val="ListNumber-ContractCzechRadio"/>
        <w:jc w:val="both"/>
        <w:rPr>
          <w:b/>
        </w:rPr>
      </w:pPr>
      <w:r w:rsidRPr="00C67CA5">
        <w:t xml:space="preserve">Kupující je oprávněn od této smlouvy odstoupit: </w:t>
      </w:r>
    </w:p>
    <w:p w14:paraId="03469067" w14:textId="77777777" w:rsidR="00C90620" w:rsidRPr="00C67CA5" w:rsidRDefault="00C90620" w:rsidP="00C90620">
      <w:pPr>
        <w:pStyle w:val="ListLetter-ContractCzechRadio"/>
        <w:jc w:val="both"/>
        <w:rPr>
          <w:b/>
        </w:rPr>
      </w:pPr>
      <w:r w:rsidRPr="00C67CA5">
        <w:t xml:space="preserve">v případě prodlení prodávajícího s odevzdáním zboží nebo jeho části o více než 15 dní; </w:t>
      </w:r>
    </w:p>
    <w:p w14:paraId="451E74C4" w14:textId="77777777" w:rsidR="00C90620" w:rsidRPr="00C67CA5" w:rsidRDefault="00C90620" w:rsidP="00C90620">
      <w:pPr>
        <w:pStyle w:val="ListLetter-ContractCzechRadio"/>
        <w:jc w:val="both"/>
        <w:rPr>
          <w:b/>
        </w:rPr>
      </w:pPr>
      <w:r w:rsidRPr="00C67CA5">
        <w:rPr>
          <w:rFonts w:eastAsia="Times New Roman" w:cs="Arial"/>
          <w:bCs/>
          <w:kern w:val="32"/>
          <w:szCs w:val="20"/>
        </w:rPr>
        <w:t xml:space="preserve">v případě prodlení s odstraněním vady o více než </w:t>
      </w:r>
      <w:r>
        <w:rPr>
          <w:rFonts w:eastAsia="Times New Roman" w:cs="Arial"/>
          <w:bCs/>
          <w:kern w:val="32"/>
          <w:szCs w:val="20"/>
        </w:rPr>
        <w:t>3</w:t>
      </w:r>
      <w:r w:rsidRPr="00C67CA5">
        <w:rPr>
          <w:rFonts w:eastAsia="Times New Roman" w:cs="Arial"/>
          <w:bCs/>
          <w:kern w:val="32"/>
          <w:szCs w:val="20"/>
        </w:rPr>
        <w:t>0 dní nebo v případě opakovaného (alespoň třikrát po dobu záruční doby) prodlení s odstraněním vady o více jak 5 dní;</w:t>
      </w:r>
    </w:p>
    <w:p w14:paraId="3C7269A2" w14:textId="77777777" w:rsidR="00C90620" w:rsidRPr="00C67CA5" w:rsidRDefault="00C90620" w:rsidP="00C90620">
      <w:pPr>
        <w:pStyle w:val="ListLetter-ContractCzechRadio"/>
        <w:rPr>
          <w:b/>
        </w:rPr>
      </w:pPr>
      <w:r w:rsidRPr="00C67CA5">
        <w:t xml:space="preserve">je-li to stanoveno touto smlouvou. </w:t>
      </w:r>
    </w:p>
    <w:p w14:paraId="3E2DAF70" w14:textId="62A07C9E" w:rsidR="00C90620" w:rsidRPr="00C90620" w:rsidRDefault="00C90620" w:rsidP="006E242D">
      <w:pPr>
        <w:pStyle w:val="ListNumber-ContractCzechRadio"/>
        <w:jc w:val="both"/>
      </w:pPr>
      <w:r w:rsidRPr="00C67CA5">
        <w:rPr>
          <w:rFonts w:eastAsia="Times New Roman" w:cs="Arial"/>
          <w:bCs/>
          <w:kern w:val="32"/>
          <w:szCs w:val="20"/>
        </w:rPr>
        <w:t>Odstoupení 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w:t>
      </w:r>
      <w:r w:rsidRPr="00C67CA5">
        <w:rPr>
          <w:rFonts w:eastAsia="Times New Roman" w:cs="Arial"/>
          <w:bCs/>
          <w:kern w:val="32"/>
          <w:szCs w:val="20"/>
        </w:rPr>
        <w:t>. Účinky odstoupení nastávají následující den po doručení odstoupení druhé smluvní straně.</w:t>
      </w:r>
    </w:p>
    <w:p w14:paraId="79B0434F" w14:textId="77777777" w:rsidR="001B5D78" w:rsidRPr="00C67CA5" w:rsidRDefault="00845F8C" w:rsidP="001B5D78">
      <w:pPr>
        <w:pStyle w:val="Heading-Number-ContractCzechRadio"/>
        <w:rPr>
          <w:color w:val="auto"/>
        </w:rPr>
      </w:pPr>
      <w:r w:rsidRPr="00C67CA5">
        <w:rPr>
          <w:color w:val="auto"/>
        </w:rPr>
        <w:lastRenderedPageBreak/>
        <w:t>Závěrečná ustanovení</w:t>
      </w:r>
    </w:p>
    <w:p w14:paraId="7A1335EA" w14:textId="77777777" w:rsidR="001B5D78" w:rsidRPr="00C67CA5" w:rsidRDefault="00845F8C" w:rsidP="001B5D78">
      <w:pPr>
        <w:pStyle w:val="ListNumber-ContractCzechRadio"/>
        <w:jc w:val="both"/>
      </w:pPr>
      <w:r w:rsidRPr="00C67CA5">
        <w:t>Tato smlouva se uzavírá 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w:t>
      </w:r>
    </w:p>
    <w:p w14:paraId="4E085AE7" w14:textId="77777777" w:rsidR="00C90620" w:rsidRPr="00D73CD0" w:rsidRDefault="00C90620" w:rsidP="00C90620">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w:t>
      </w:r>
    </w:p>
    <w:p w14:paraId="1B43D276" w14:textId="77777777" w:rsidR="001B5D78" w:rsidRPr="00C67CA5" w:rsidRDefault="00845F8C" w:rsidP="001B5D78">
      <w:pPr>
        <w:pStyle w:val="ListNumber-ContractCzechRadio"/>
        <w:jc w:val="both"/>
      </w:pPr>
      <w:r w:rsidRPr="00C67CA5">
        <w:t>Tato smlouva je vyhotovena ve třech stejnopisech s platností originálu, z nichž kupující obdrží dva a prodávající jeden.</w:t>
      </w:r>
      <w:r w:rsidR="00C90620">
        <w:t xml:space="preserve"> V případě, že bude smlouva uzavřena na dálku za využití elektronických prostředků, zašle smluvní strana, jež smlouvu podepisuje jako poslední, jeden originál smlouvy spolu s jejími přílohami druhé smluvní straně.</w:t>
      </w:r>
    </w:p>
    <w:p w14:paraId="13EDC812" w14:textId="77777777" w:rsidR="001B5D78" w:rsidRPr="00C67CA5" w:rsidRDefault="00845F8C" w:rsidP="001B5D78">
      <w:pPr>
        <w:pStyle w:val="ListNumber-ContractCzechRadio"/>
        <w:jc w:val="both"/>
      </w:pPr>
      <w:r w:rsidRPr="00C67CA5">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C67CA5">
        <w:t>podle sídla kupujícího.</w:t>
      </w:r>
    </w:p>
    <w:p w14:paraId="24210DCB" w14:textId="23AB1617" w:rsidR="001B5D78" w:rsidRPr="00C67CA5" w:rsidRDefault="00845F8C" w:rsidP="001B5D78">
      <w:pPr>
        <w:pStyle w:val="ListNumber-ContractCzechRadio"/>
        <w:jc w:val="both"/>
      </w:pPr>
      <w:r w:rsidRPr="00C67CA5">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721ECC">
        <w:t xml:space="preserve">smluvní </w:t>
      </w:r>
      <w:r w:rsidRPr="00C67CA5">
        <w:t>strany vypořádají. Tímto smluvní strany přebírají ve smyslu ustanovení § 1765 a násl. OZ nebezpečí změny okolností.</w:t>
      </w:r>
    </w:p>
    <w:p w14:paraId="231AE184" w14:textId="77777777" w:rsidR="001B5D78" w:rsidRPr="00C67CA5" w:rsidRDefault="00845F8C" w:rsidP="001B5D78">
      <w:pPr>
        <w:pStyle w:val="ListNumber-ContractCzechRadio"/>
        <w:jc w:val="both"/>
      </w:pPr>
      <w:r w:rsidRPr="00C67CA5">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594A4457" w14:textId="77777777" w:rsidR="001B5D78" w:rsidRPr="006E242D" w:rsidRDefault="00845F8C" w:rsidP="001B5D78">
      <w:pPr>
        <w:pStyle w:val="ListNumber-ContractCzechRadio"/>
        <w:jc w:val="both"/>
      </w:pPr>
      <w:r w:rsidRPr="00C67CA5">
        <w:t xml:space="preserve">Tato smlouva včetně jejích příloh a případných změn bude uveřejněna </w:t>
      </w:r>
      <w:r>
        <w:rPr>
          <w:rFonts w:cs="Arial"/>
          <w:szCs w:val="20"/>
        </w:rPr>
        <w:t xml:space="preserve">kupujícím </w:t>
      </w:r>
      <w:r w:rsidRPr="00C67CA5">
        <w:rPr>
          <w:rFonts w:cs="Arial"/>
          <w:szCs w:val="20"/>
        </w:rPr>
        <w:t>v registru smluv v souladu se zákonem o registru smluv. Tento odstavec je samostatnou dohodou smluvních stran oddělitelnou od ostatních ustanovení.</w:t>
      </w:r>
      <w:r w:rsidRPr="00C67CA5">
        <w:rPr>
          <w:rFonts w:cs="Arial"/>
          <w:b/>
          <w:szCs w:val="20"/>
          <w:u w:val="single"/>
        </w:rPr>
        <w:t xml:space="preserve"> </w:t>
      </w:r>
    </w:p>
    <w:p w14:paraId="112CB113" w14:textId="77777777" w:rsidR="00C90620" w:rsidRPr="00C90620" w:rsidRDefault="00C90620" w:rsidP="00C90620">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7A91D5DA" w14:textId="77777777" w:rsidR="001B5D78" w:rsidRPr="00C67CA5" w:rsidRDefault="00845F8C" w:rsidP="001B5D78">
      <w:pPr>
        <w:pStyle w:val="ListNumber-ContractCzechRadio"/>
        <w:spacing w:after="0"/>
        <w:jc w:val="both"/>
      </w:pPr>
      <w:r w:rsidRPr="00C67CA5">
        <w:t>Nedílnou součástí této smlouvy jsou její:</w:t>
      </w:r>
    </w:p>
    <w:p w14:paraId="47C615FD" w14:textId="77777777" w:rsidR="001B5D78" w:rsidRPr="00C67CA5" w:rsidRDefault="00845F8C" w:rsidP="001B5D78">
      <w:pPr>
        <w:pStyle w:val="Heading-Number-ContractCzechRadio"/>
        <w:numPr>
          <w:ilvl w:val="0"/>
          <w:numId w:val="0"/>
        </w:numPr>
        <w:spacing w:before="0" w:after="0"/>
        <w:ind w:left="312"/>
        <w:jc w:val="left"/>
        <w:rPr>
          <w:b w:val="0"/>
          <w:color w:val="auto"/>
        </w:rPr>
      </w:pPr>
      <w:r w:rsidRPr="00C67CA5">
        <w:rPr>
          <w:b w:val="0"/>
          <w:color w:val="auto"/>
        </w:rPr>
        <w:t>Příloha</w:t>
      </w:r>
      <w:r>
        <w:rPr>
          <w:b w:val="0"/>
          <w:color w:val="auto"/>
        </w:rPr>
        <w:t xml:space="preserve"> č. 1</w:t>
      </w:r>
      <w:r w:rsidRPr="00C67CA5">
        <w:rPr>
          <w:b w:val="0"/>
          <w:color w:val="auto"/>
        </w:rPr>
        <w:t>: Specifikace zboží a rozpis ceny</w:t>
      </w:r>
      <w:r w:rsidRPr="00C67CA5">
        <w:rPr>
          <w:rFonts w:cs="Arial"/>
          <w:b w:val="0"/>
          <w:color w:val="auto"/>
        </w:rPr>
        <w:t>;</w:t>
      </w:r>
    </w:p>
    <w:p w14:paraId="15466640" w14:textId="77777777" w:rsidR="001B5D78" w:rsidRDefault="00845F8C" w:rsidP="001B5D78">
      <w:pPr>
        <w:pStyle w:val="ListNumber-ContractCzechRadio"/>
        <w:numPr>
          <w:ilvl w:val="0"/>
          <w:numId w:val="0"/>
        </w:numPr>
        <w:spacing w:after="0"/>
        <w:ind w:left="312"/>
      </w:pPr>
      <w:r w:rsidRPr="00C67CA5">
        <w:t>Příloha</w:t>
      </w:r>
      <w:r>
        <w:t xml:space="preserve"> č. 2</w:t>
      </w:r>
      <w:r w:rsidRPr="00C67CA5">
        <w:t>: Protokol o odevzdání.</w:t>
      </w:r>
    </w:p>
    <w:p w14:paraId="45240E11" w14:textId="77777777" w:rsidR="006E242D" w:rsidRPr="00C67CA5" w:rsidRDefault="006E242D" w:rsidP="001B5D78">
      <w:pPr>
        <w:pStyle w:val="ListNumber-ContractCzechRadio"/>
        <w:numPr>
          <w:ilvl w:val="0"/>
          <w:numId w:val="0"/>
        </w:numPr>
        <w:spacing w:after="0"/>
        <w:ind w:left="312"/>
      </w:pPr>
    </w:p>
    <w:tbl>
      <w:tblPr>
        <w:tblW w:w="0" w:type="auto"/>
        <w:jc w:val="center"/>
        <w:tblLook w:val="04A0" w:firstRow="1" w:lastRow="0" w:firstColumn="1" w:lastColumn="0" w:noHBand="0" w:noVBand="1"/>
      </w:tblPr>
      <w:tblGrid>
        <w:gridCol w:w="4219"/>
        <w:gridCol w:w="4671"/>
      </w:tblGrid>
      <w:tr w:rsidR="00642331" w14:paraId="4DE6A2D4" w14:textId="77777777" w:rsidTr="00F7469C">
        <w:trPr>
          <w:trHeight w:val="186"/>
          <w:jc w:val="center"/>
        </w:trPr>
        <w:tc>
          <w:tcPr>
            <w:tcW w:w="4219" w:type="dxa"/>
            <w:shd w:val="clear" w:color="auto" w:fill="auto"/>
          </w:tcPr>
          <w:p w14:paraId="0B3BAD71" w14:textId="77777777" w:rsidR="001B5D78" w:rsidRPr="00267F24" w:rsidRDefault="00845F8C"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pPr>
            <w:r w:rsidRPr="00267F24">
              <w:t>V …………….. dne ………………………..</w:t>
            </w:r>
          </w:p>
        </w:tc>
        <w:tc>
          <w:tcPr>
            <w:tcW w:w="4671" w:type="dxa"/>
            <w:shd w:val="clear" w:color="auto" w:fill="auto"/>
          </w:tcPr>
          <w:p w14:paraId="0B797769" w14:textId="77777777" w:rsidR="001B5D78" w:rsidRPr="00267F24" w:rsidRDefault="00845F8C"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line="240" w:lineRule="auto"/>
            </w:pPr>
            <w:r w:rsidRPr="00267F24">
              <w:t>V …….…………….  dne ………………..</w:t>
            </w:r>
          </w:p>
        </w:tc>
      </w:tr>
      <w:tr w:rsidR="00642331" w14:paraId="385C5056" w14:textId="77777777" w:rsidTr="00F7469C">
        <w:trPr>
          <w:jc w:val="center"/>
        </w:trPr>
        <w:tc>
          <w:tcPr>
            <w:tcW w:w="4219" w:type="dxa"/>
            <w:shd w:val="clear" w:color="auto" w:fill="auto"/>
          </w:tcPr>
          <w:p w14:paraId="4EBB7FEF" w14:textId="300BD6F6" w:rsidR="001B5D78" w:rsidRPr="00267F24" w:rsidRDefault="001B5D78"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p>
        </w:tc>
        <w:tc>
          <w:tcPr>
            <w:tcW w:w="4671" w:type="dxa"/>
            <w:shd w:val="clear" w:color="auto" w:fill="auto"/>
          </w:tcPr>
          <w:p w14:paraId="4EC00A69" w14:textId="514266F8" w:rsidR="001B5D78" w:rsidRPr="00267F24" w:rsidRDefault="001B5D78"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p>
        </w:tc>
      </w:tr>
      <w:tr w:rsidR="00642331" w14:paraId="45D5D25B" w14:textId="77777777" w:rsidTr="00F7469C">
        <w:trPr>
          <w:jc w:val="center"/>
        </w:trPr>
        <w:tc>
          <w:tcPr>
            <w:tcW w:w="4219" w:type="dxa"/>
            <w:shd w:val="clear" w:color="auto" w:fill="auto"/>
          </w:tcPr>
          <w:p w14:paraId="7B751C7F" w14:textId="77777777" w:rsidR="006E242D" w:rsidRDefault="006E242D"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p>
          <w:p w14:paraId="56D31D43" w14:textId="7E43F9B8" w:rsidR="006E242D" w:rsidRDefault="006E242D"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Pr>
                <w:rStyle w:val="Siln"/>
              </w:rPr>
              <w:t>……………………………………………..</w:t>
            </w:r>
          </w:p>
          <w:p w14:paraId="4882C630" w14:textId="77777777" w:rsidR="001B5D78" w:rsidRPr="00267F24" w:rsidRDefault="00845F8C"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sidRPr="00267F24">
              <w:rPr>
                <w:rStyle w:val="Siln"/>
              </w:rPr>
              <w:t xml:space="preserve">Za kupujícího                                                                                          </w:t>
            </w:r>
            <w:r w:rsidRPr="00267F24">
              <w:rPr>
                <w:rStyle w:val="Siln"/>
                <w:b w:val="0"/>
              </w:rPr>
              <w:t>Ing. Karel Zýka                                                                                     ředitel Techniky a správy</w:t>
            </w:r>
          </w:p>
        </w:tc>
        <w:tc>
          <w:tcPr>
            <w:tcW w:w="4671" w:type="dxa"/>
            <w:shd w:val="clear" w:color="auto" w:fill="auto"/>
          </w:tcPr>
          <w:p w14:paraId="10CFF71E" w14:textId="77777777" w:rsidR="006E242D" w:rsidRDefault="006E242D"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p>
          <w:p w14:paraId="1547E356" w14:textId="13819D46" w:rsidR="006E242D" w:rsidRDefault="006E242D"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Pr>
                <w:rStyle w:val="Siln"/>
              </w:rPr>
              <w:t>………………………………………………</w:t>
            </w:r>
          </w:p>
          <w:p w14:paraId="5BF9FC33" w14:textId="77777777" w:rsidR="001B5D78" w:rsidRDefault="00845F8C"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sidRPr="00267F24">
              <w:rPr>
                <w:rStyle w:val="Siln"/>
              </w:rPr>
              <w:t>Za prodávajícího</w:t>
            </w:r>
          </w:p>
          <w:p w14:paraId="204D056C" w14:textId="77777777" w:rsidR="001B5D78" w:rsidRPr="00267F24" w:rsidRDefault="00845F8C" w:rsidP="00F7469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Style w:val="Siln"/>
              </w:rPr>
            </w:pPr>
            <w:r w:rsidRPr="00C67CA5">
              <w:rPr>
                <w:rFonts w:cs="Arial"/>
                <w:b/>
                <w:szCs w:val="20"/>
              </w:rPr>
              <w:t>[</w:t>
            </w:r>
            <w:r w:rsidRPr="00C67CA5">
              <w:rPr>
                <w:rFonts w:cs="Arial"/>
                <w:b/>
                <w:szCs w:val="20"/>
                <w:highlight w:val="yellow"/>
              </w:rPr>
              <w:t>DOPLNIT</w:t>
            </w:r>
            <w:r w:rsidRPr="00C67CA5">
              <w:rPr>
                <w:rFonts w:cs="Arial"/>
                <w:b/>
                <w:szCs w:val="20"/>
              </w:rPr>
              <w:t>]</w:t>
            </w:r>
          </w:p>
        </w:tc>
      </w:tr>
    </w:tbl>
    <w:p w14:paraId="36F3C9E5" w14:textId="77777777" w:rsidR="001B5D78" w:rsidRPr="00C67CA5" w:rsidRDefault="001B5D78" w:rsidP="001B5D78">
      <w:pPr>
        <w:pStyle w:val="SubjectName-ContractCzechRadio"/>
        <w:rPr>
          <w:color w:val="auto"/>
        </w:rPr>
      </w:pPr>
    </w:p>
    <w:p w14:paraId="1D796485" w14:textId="4532569D" w:rsidR="001B5D78" w:rsidRPr="00C67CA5" w:rsidRDefault="00845F8C" w:rsidP="00A80905">
      <w:pPr>
        <w:pStyle w:val="SubjectName-ContractCzechRadio"/>
        <w:jc w:val="center"/>
      </w:pPr>
      <w:r>
        <w:br w:type="page"/>
      </w:r>
      <w:r w:rsidR="00A80905" w:rsidRPr="00C67CA5">
        <w:lastRenderedPageBreak/>
        <w:t xml:space="preserve"> </w:t>
      </w:r>
    </w:p>
    <w:p w14:paraId="55120E71" w14:textId="77777777" w:rsidR="001B5D78" w:rsidRDefault="001B5D78" w:rsidP="001B5D78"/>
    <w:p w14:paraId="30C0F3DF" w14:textId="53F7EFA2" w:rsidR="001B5D78" w:rsidRPr="00C67CA5" w:rsidRDefault="00845F8C" w:rsidP="001B5D78">
      <w:pPr>
        <w:pStyle w:val="Nadpis2"/>
        <w:numPr>
          <w:ilvl w:val="0"/>
          <w:numId w:val="0"/>
        </w:numPr>
        <w:jc w:val="center"/>
        <w:rPr>
          <w:color w:val="auto"/>
        </w:rPr>
      </w:pPr>
      <w:r w:rsidRPr="00C67CA5">
        <w:rPr>
          <w:color w:val="auto"/>
        </w:rPr>
        <w:t>PŘÍLOHA</w:t>
      </w:r>
      <w:r>
        <w:rPr>
          <w:color w:val="auto"/>
        </w:rPr>
        <w:t xml:space="preserve"> č. 1</w:t>
      </w:r>
      <w:r w:rsidRPr="00C67CA5">
        <w:rPr>
          <w:color w:val="auto"/>
        </w:rPr>
        <w:t xml:space="preserve"> – SPECIFIKACE ZBOŽÍ A CENY</w:t>
      </w:r>
    </w:p>
    <w:p w14:paraId="75587E49" w14:textId="6783E1DC" w:rsidR="001B5D78" w:rsidRPr="00C67CA5" w:rsidRDefault="001B5D78" w:rsidP="001B5D78">
      <w:pPr>
        <w:rPr>
          <w:rStyle w:val="Siln"/>
          <w:rFonts w:cs="Arial"/>
          <w:b w:val="0"/>
          <w:szCs w:val="20"/>
        </w:rPr>
      </w:pPr>
    </w:p>
    <w:p w14:paraId="5EF1B346" w14:textId="2DA03B19" w:rsidR="001B5D78" w:rsidRDefault="001B5D78" w:rsidP="001B5D78">
      <w:pPr>
        <w:rPr>
          <w:rStyle w:val="Siln"/>
          <w:rFonts w:cs="Arial"/>
          <w:bCs w:val="0"/>
          <w:szCs w:val="20"/>
        </w:rPr>
      </w:pPr>
    </w:p>
    <w:p w14:paraId="79776EE6" w14:textId="3EBE5D3E" w:rsidR="001B5D78" w:rsidRDefault="00845F8C" w:rsidP="001B5D78">
      <w:pPr>
        <w:rPr>
          <w:rStyle w:val="Siln"/>
          <w:rFonts w:cs="Arial"/>
          <w:bCs w:val="0"/>
          <w:szCs w:val="20"/>
        </w:rPr>
      </w:pPr>
      <w:r>
        <w:rPr>
          <w:rStyle w:val="Siln"/>
          <w:rFonts w:cs="Arial"/>
          <w:bCs w:val="0"/>
          <w:szCs w:val="20"/>
        </w:rPr>
        <w:t>Rekordéry, sluchátka a mikrofony pro ČRo</w:t>
      </w:r>
    </w:p>
    <w:p w14:paraId="75E67206" w14:textId="6C138835" w:rsidR="001B5D78" w:rsidRDefault="001B5D78" w:rsidP="001B5D78">
      <w:pPr>
        <w:rPr>
          <w:rStyle w:val="Siln"/>
          <w:rFonts w:cs="Arial"/>
          <w:bCs w:val="0"/>
          <w:szCs w:val="20"/>
        </w:rPr>
      </w:pPr>
    </w:p>
    <w:tbl>
      <w:tblPr>
        <w:tblW w:w="11058" w:type="dxa"/>
        <w:tblInd w:w="-923" w:type="dxa"/>
        <w:tblCellMar>
          <w:left w:w="70" w:type="dxa"/>
          <w:right w:w="70" w:type="dxa"/>
        </w:tblCellMar>
        <w:tblLook w:val="04A0" w:firstRow="1" w:lastRow="0" w:firstColumn="1" w:lastColumn="0" w:noHBand="0" w:noVBand="1"/>
      </w:tblPr>
      <w:tblGrid>
        <w:gridCol w:w="3970"/>
        <w:gridCol w:w="4678"/>
        <w:gridCol w:w="2410"/>
      </w:tblGrid>
      <w:tr w:rsidR="00A80905" w:rsidRPr="00A80905" w14:paraId="4AACFF1B" w14:textId="77777777" w:rsidTr="00A80905">
        <w:trPr>
          <w:trHeight w:val="975"/>
        </w:trPr>
        <w:tc>
          <w:tcPr>
            <w:tcW w:w="3970" w:type="dxa"/>
            <w:tcBorders>
              <w:top w:val="single" w:sz="4" w:space="0" w:color="auto"/>
              <w:left w:val="single" w:sz="4" w:space="0" w:color="auto"/>
              <w:bottom w:val="single" w:sz="4" w:space="0" w:color="auto"/>
              <w:right w:val="nil"/>
            </w:tcBorders>
            <w:shd w:val="clear" w:color="000000" w:fill="FFFF00"/>
            <w:vAlign w:val="bottom"/>
            <w:hideMark/>
          </w:tcPr>
          <w:p w14:paraId="7A050E2C"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43" w:hanging="343"/>
              <w:jc w:val="center"/>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 xml:space="preserve">Technická specifikace -  MR35/2021                                                   Mikrofony, sluchátka, rekordéry                      </w:t>
            </w:r>
          </w:p>
        </w:tc>
        <w:tc>
          <w:tcPr>
            <w:tcW w:w="4678"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2EFDB89A"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43" w:hanging="343"/>
              <w:jc w:val="center"/>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Popis /parametry</w:t>
            </w:r>
          </w:p>
        </w:tc>
        <w:tc>
          <w:tcPr>
            <w:tcW w:w="2410" w:type="dxa"/>
            <w:tcBorders>
              <w:top w:val="single" w:sz="4" w:space="0" w:color="auto"/>
              <w:left w:val="nil"/>
              <w:bottom w:val="single" w:sz="4" w:space="0" w:color="auto"/>
              <w:right w:val="single" w:sz="4" w:space="0" w:color="auto"/>
            </w:tcBorders>
            <w:shd w:val="clear" w:color="000000" w:fill="FFFF00"/>
            <w:vAlign w:val="bottom"/>
            <w:hideMark/>
          </w:tcPr>
          <w:p w14:paraId="569FC748"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43" w:hanging="343"/>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referenční výrobek (*)</w:t>
            </w:r>
          </w:p>
        </w:tc>
      </w:tr>
    </w:tbl>
    <w:p w14:paraId="42348809" w14:textId="3FF54675" w:rsidR="001B5D78" w:rsidRDefault="001B5D78" w:rsidP="001B5D78">
      <w:pPr>
        <w:rPr>
          <w:rStyle w:val="Siln"/>
          <w:rFonts w:cs="Arial"/>
          <w:bCs w:val="0"/>
          <w:szCs w:val="20"/>
        </w:rPr>
      </w:pPr>
    </w:p>
    <w:p w14:paraId="7453ABD1" w14:textId="77777777" w:rsidR="001B5D78" w:rsidRDefault="001B5D78" w:rsidP="001B5D78">
      <w:pPr>
        <w:rPr>
          <w:rStyle w:val="Siln"/>
          <w:rFonts w:cs="Arial"/>
          <w:bCs w:val="0"/>
          <w:szCs w:val="20"/>
        </w:rPr>
      </w:pPr>
    </w:p>
    <w:tbl>
      <w:tblPr>
        <w:tblW w:w="11058" w:type="dxa"/>
        <w:tblInd w:w="-923" w:type="dxa"/>
        <w:tblCellMar>
          <w:left w:w="70" w:type="dxa"/>
          <w:right w:w="70" w:type="dxa"/>
        </w:tblCellMar>
        <w:tblLook w:val="04A0" w:firstRow="1" w:lastRow="0" w:firstColumn="1" w:lastColumn="0" w:noHBand="0" w:noVBand="1"/>
      </w:tblPr>
      <w:tblGrid>
        <w:gridCol w:w="400"/>
        <w:gridCol w:w="1444"/>
        <w:gridCol w:w="6804"/>
        <w:gridCol w:w="2410"/>
      </w:tblGrid>
      <w:tr w:rsidR="00A80905" w:rsidRPr="00A80905" w14:paraId="79D738ED" w14:textId="77777777" w:rsidTr="00A80905">
        <w:trPr>
          <w:trHeight w:val="1785"/>
        </w:trPr>
        <w:tc>
          <w:tcPr>
            <w:tcW w:w="40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F441D30"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926" w:firstLine="926"/>
              <w:jc w:val="center"/>
              <w:rPr>
                <w:rFonts w:eastAsia="Times New Roman" w:cs="Arial"/>
                <w:b/>
                <w:bCs/>
                <w:color w:val="000000"/>
                <w:szCs w:val="20"/>
                <w:lang w:eastAsia="cs-CZ"/>
              </w:rPr>
            </w:pPr>
            <w:r w:rsidRPr="00A80905">
              <w:rPr>
                <w:rFonts w:eastAsia="Times New Roman" w:cs="Arial"/>
                <w:b/>
                <w:bCs/>
                <w:color w:val="000000"/>
                <w:szCs w:val="20"/>
                <w:lang w:eastAsia="cs-CZ"/>
              </w:rPr>
              <w:t>1</w:t>
            </w:r>
          </w:p>
        </w:tc>
        <w:tc>
          <w:tcPr>
            <w:tcW w:w="1444" w:type="dxa"/>
            <w:tcBorders>
              <w:top w:val="single" w:sz="4" w:space="0" w:color="auto"/>
              <w:left w:val="nil"/>
              <w:bottom w:val="single" w:sz="4" w:space="0" w:color="auto"/>
              <w:right w:val="single" w:sz="4" w:space="0" w:color="auto"/>
            </w:tcBorders>
            <w:shd w:val="clear" w:color="000000" w:fill="FFFFCC"/>
            <w:vAlign w:val="center"/>
            <w:hideMark/>
          </w:tcPr>
          <w:p w14:paraId="03209D7F"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Mikrofonní sada pro bicí nástroje Eartworks Audio DK 7</w:t>
            </w:r>
          </w:p>
        </w:tc>
        <w:tc>
          <w:tcPr>
            <w:tcW w:w="6804" w:type="dxa"/>
            <w:tcBorders>
              <w:top w:val="single" w:sz="4" w:space="0" w:color="auto"/>
              <w:left w:val="nil"/>
              <w:bottom w:val="single" w:sz="4" w:space="0" w:color="auto"/>
              <w:right w:val="single" w:sz="4" w:space="0" w:color="auto"/>
            </w:tcBorders>
            <w:shd w:val="clear" w:color="000000" w:fill="FFFFCC"/>
            <w:vAlign w:val="center"/>
            <w:hideMark/>
          </w:tcPr>
          <w:p w14:paraId="1546C990"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Mikrofonní sada pro bicí nástroje                                                                                                               Obsah:  2x kondenzátorový mikrofon SR25 pro snímání nad hlavou,                                                1x SR20LS pro mikrobusování basových bubnů,                                                                        4x kondenzátorový mikrofon s husím krkem DM20 pro vyzvednutí tom a snare</w:t>
            </w:r>
            <w:r w:rsidRPr="00A80905">
              <w:rPr>
                <w:rFonts w:eastAsia="Times New Roman" w:cs="Arial"/>
                <w:szCs w:val="20"/>
                <w:lang w:eastAsia="cs-CZ"/>
              </w:rPr>
              <w:br/>
              <w:t>4x RM1 montáž na ráfek</w:t>
            </w:r>
            <w:r w:rsidRPr="00A80905">
              <w:rPr>
                <w:rFonts w:eastAsia="Times New Roman" w:cs="Arial"/>
                <w:szCs w:val="20"/>
                <w:lang w:eastAsia="cs-CZ"/>
              </w:rPr>
              <w:br/>
              <w:t>3x mikrofonní svorka MC1</w:t>
            </w:r>
          </w:p>
        </w:tc>
        <w:tc>
          <w:tcPr>
            <w:tcW w:w="2410" w:type="dxa"/>
            <w:tcBorders>
              <w:top w:val="single" w:sz="4" w:space="0" w:color="auto"/>
              <w:left w:val="nil"/>
              <w:bottom w:val="nil"/>
              <w:right w:val="single" w:sz="4" w:space="0" w:color="auto"/>
            </w:tcBorders>
            <w:shd w:val="clear" w:color="auto" w:fill="auto"/>
            <w:noWrap/>
            <w:vAlign w:val="bottom"/>
            <w:hideMark/>
          </w:tcPr>
          <w:p w14:paraId="57AF442C"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 </w:t>
            </w:r>
          </w:p>
        </w:tc>
      </w:tr>
      <w:tr w:rsidR="00A80905" w:rsidRPr="00A80905" w14:paraId="12E3E2B1" w14:textId="77777777" w:rsidTr="00A80905">
        <w:trPr>
          <w:trHeight w:val="300"/>
        </w:trPr>
        <w:tc>
          <w:tcPr>
            <w:tcW w:w="400" w:type="dxa"/>
            <w:tcBorders>
              <w:top w:val="nil"/>
              <w:left w:val="single" w:sz="4" w:space="0" w:color="auto"/>
              <w:bottom w:val="nil"/>
              <w:right w:val="single" w:sz="4" w:space="0" w:color="auto"/>
            </w:tcBorders>
            <w:shd w:val="clear" w:color="auto" w:fill="auto"/>
            <w:noWrap/>
            <w:vAlign w:val="bottom"/>
            <w:hideMark/>
          </w:tcPr>
          <w:p w14:paraId="50AFE058"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 </w:t>
            </w:r>
          </w:p>
        </w:tc>
        <w:tc>
          <w:tcPr>
            <w:tcW w:w="1444" w:type="dxa"/>
            <w:tcBorders>
              <w:top w:val="nil"/>
              <w:left w:val="nil"/>
              <w:bottom w:val="nil"/>
              <w:right w:val="single" w:sz="4" w:space="0" w:color="auto"/>
            </w:tcBorders>
            <w:shd w:val="clear" w:color="auto" w:fill="auto"/>
            <w:noWrap/>
            <w:vAlign w:val="bottom"/>
            <w:hideMark/>
          </w:tcPr>
          <w:p w14:paraId="063E80BD"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 </w:t>
            </w:r>
          </w:p>
        </w:tc>
        <w:tc>
          <w:tcPr>
            <w:tcW w:w="6804" w:type="dxa"/>
            <w:tcBorders>
              <w:top w:val="nil"/>
              <w:left w:val="nil"/>
              <w:bottom w:val="nil"/>
              <w:right w:val="single" w:sz="4" w:space="0" w:color="auto"/>
            </w:tcBorders>
            <w:shd w:val="clear" w:color="auto" w:fill="auto"/>
            <w:noWrap/>
            <w:vAlign w:val="bottom"/>
            <w:hideMark/>
          </w:tcPr>
          <w:p w14:paraId="26DD944D"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 </w:t>
            </w:r>
          </w:p>
        </w:tc>
        <w:tc>
          <w:tcPr>
            <w:tcW w:w="2410" w:type="dxa"/>
            <w:tcBorders>
              <w:top w:val="single" w:sz="4" w:space="0" w:color="auto"/>
              <w:left w:val="nil"/>
              <w:bottom w:val="nil"/>
              <w:right w:val="single" w:sz="4" w:space="0" w:color="auto"/>
            </w:tcBorders>
            <w:shd w:val="clear" w:color="auto" w:fill="auto"/>
            <w:noWrap/>
            <w:vAlign w:val="bottom"/>
            <w:hideMark/>
          </w:tcPr>
          <w:p w14:paraId="1D8F05F2"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b/>
                <w:bCs/>
                <w:color w:val="000000"/>
                <w:sz w:val="22"/>
                <w:lang w:eastAsia="cs-CZ"/>
              </w:rPr>
            </w:pPr>
            <w:r w:rsidRPr="00A80905">
              <w:rPr>
                <w:rFonts w:ascii="Calibri" w:eastAsia="Times New Roman" w:hAnsi="Calibri" w:cs="Calibri"/>
                <w:b/>
                <w:bCs/>
                <w:color w:val="000000"/>
                <w:sz w:val="22"/>
                <w:lang w:eastAsia="cs-CZ"/>
              </w:rPr>
              <w:t> </w:t>
            </w:r>
          </w:p>
        </w:tc>
      </w:tr>
      <w:tr w:rsidR="00A80905" w:rsidRPr="00A80905" w14:paraId="7D96859C" w14:textId="77777777" w:rsidTr="00A80905">
        <w:trPr>
          <w:trHeight w:val="4935"/>
        </w:trPr>
        <w:tc>
          <w:tcPr>
            <w:tcW w:w="40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B7C689B"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2</w:t>
            </w:r>
          </w:p>
        </w:tc>
        <w:tc>
          <w:tcPr>
            <w:tcW w:w="1444" w:type="dxa"/>
            <w:tcBorders>
              <w:top w:val="single" w:sz="4" w:space="0" w:color="auto"/>
              <w:left w:val="nil"/>
              <w:bottom w:val="single" w:sz="4" w:space="0" w:color="auto"/>
              <w:right w:val="single" w:sz="4" w:space="0" w:color="auto"/>
            </w:tcBorders>
            <w:shd w:val="clear" w:color="000000" w:fill="FFFFCC"/>
            <w:vAlign w:val="center"/>
            <w:hideMark/>
          </w:tcPr>
          <w:p w14:paraId="7EC5E702"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 xml:space="preserve">Přenosný stereo rekordér </w:t>
            </w:r>
          </w:p>
        </w:tc>
        <w:tc>
          <w:tcPr>
            <w:tcW w:w="6804" w:type="dxa"/>
            <w:tcBorders>
              <w:top w:val="single" w:sz="4" w:space="0" w:color="auto"/>
              <w:left w:val="nil"/>
              <w:bottom w:val="single" w:sz="4" w:space="0" w:color="auto"/>
              <w:right w:val="single" w:sz="4" w:space="0" w:color="auto"/>
            </w:tcBorders>
            <w:shd w:val="clear" w:color="000000" w:fill="FFFFCC"/>
            <w:vAlign w:val="center"/>
            <w:hideMark/>
          </w:tcPr>
          <w:p w14:paraId="0B58A8AE" w14:textId="77777777" w:rsid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 xml:space="preserve">Přenosný stereo rekordér na karty SD/SDHC, podporovaná média: microSD (64 MB - 2 GB), microSDHC (4 - 32 GB), microSDXC (48 -128 GB), zabudovaný reproduktor 0,3 W. </w:t>
            </w:r>
          </w:p>
          <w:p w14:paraId="093C3CBA" w14:textId="4092D864"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Specifikace</w:t>
            </w:r>
            <w:r>
              <w:rPr>
                <w:rFonts w:eastAsia="Times New Roman" w:cs="Arial"/>
                <w:szCs w:val="20"/>
                <w:lang w:eastAsia="cs-CZ"/>
              </w:rPr>
              <w:t>:</w:t>
            </w:r>
            <w:r w:rsidRPr="00A80905">
              <w:rPr>
                <w:rFonts w:eastAsia="Times New Roman" w:cs="Arial"/>
                <w:szCs w:val="20"/>
                <w:lang w:eastAsia="cs-CZ"/>
              </w:rPr>
              <w:br/>
              <w:t xml:space="preserve">•    Formát nahrávky: </w:t>
            </w:r>
            <w:r w:rsidRPr="00A80905">
              <w:rPr>
                <w:rFonts w:eastAsia="Times New Roman" w:cs="Arial"/>
                <w:szCs w:val="20"/>
                <w:lang w:eastAsia="cs-CZ"/>
              </w:rPr>
              <w:br/>
              <w:t xml:space="preserve">     BWF,WAV (44,1k/48k/96kHz,16/24 bit), MP3: 44,1k/48 kHz, 32/64/96/128/192/256/320 Kbit/s)</w:t>
            </w:r>
            <w:r w:rsidRPr="00A80905">
              <w:rPr>
                <w:rFonts w:eastAsia="Times New Roman" w:cs="Arial"/>
                <w:szCs w:val="20"/>
                <w:lang w:eastAsia="cs-CZ"/>
              </w:rPr>
              <w:br/>
              <w:t>•    Počet kanálů: 4 (2x stereo)</w:t>
            </w:r>
            <w:r w:rsidRPr="00A80905">
              <w:rPr>
                <w:rFonts w:eastAsia="Times New Roman" w:cs="Arial"/>
                <w:szCs w:val="20"/>
                <w:lang w:eastAsia="cs-CZ"/>
              </w:rPr>
              <w:br/>
              <w:t>•    Mikrofonní / Linkový vstup: 2x kombinovaný XLR / TRS</w:t>
            </w:r>
            <w:r w:rsidRPr="00A80905">
              <w:rPr>
                <w:rFonts w:eastAsia="Times New Roman" w:cs="Arial"/>
                <w:szCs w:val="20"/>
                <w:lang w:eastAsia="cs-CZ"/>
              </w:rPr>
              <w:br/>
              <w:t>•    Linkový / Sluchátkový výstup: 3,5mm stereo mini jack</w:t>
            </w:r>
            <w:r w:rsidRPr="00A80905">
              <w:rPr>
                <w:rFonts w:eastAsia="Times New Roman" w:cs="Arial"/>
                <w:szCs w:val="20"/>
                <w:lang w:eastAsia="cs-CZ"/>
              </w:rPr>
              <w:br/>
              <w:t>•    USB: micro, typ B (USB 2.0 HIGH SPEED mass storage class)</w:t>
            </w:r>
            <w:r w:rsidRPr="00A80905">
              <w:rPr>
                <w:rFonts w:eastAsia="Times New Roman" w:cs="Arial"/>
                <w:szCs w:val="20"/>
                <w:lang w:eastAsia="cs-CZ"/>
              </w:rPr>
              <w:br/>
              <w:t>•    Konektor dálkového ovládání: 2,5mm TRS jack</w:t>
            </w:r>
            <w:r w:rsidRPr="00A80905">
              <w:rPr>
                <w:rFonts w:eastAsia="Times New Roman" w:cs="Arial"/>
                <w:szCs w:val="20"/>
                <w:lang w:eastAsia="cs-CZ"/>
              </w:rPr>
              <w:br/>
              <w:t xml:space="preserve">•    Frekvenční rozsah: </w:t>
            </w:r>
            <w:r w:rsidRPr="00A80905">
              <w:rPr>
                <w:rFonts w:eastAsia="Times New Roman" w:cs="Arial"/>
                <w:szCs w:val="20"/>
                <w:lang w:eastAsia="cs-CZ"/>
              </w:rPr>
              <w:br/>
              <w:t xml:space="preserve">     - 20 Hz - 20 kHz +1/–3 dB (44,1 kHz, MIC/EXT IN to LINE OUT, JEITA) </w:t>
            </w:r>
            <w:r w:rsidRPr="00A80905">
              <w:rPr>
                <w:rFonts w:eastAsia="Times New Roman" w:cs="Arial"/>
                <w:szCs w:val="20"/>
                <w:lang w:eastAsia="cs-CZ"/>
              </w:rPr>
              <w:br/>
              <w:t xml:space="preserve">     - 20 Hz - 22 kHz +1/–3 dB (48 kHz, MIC/EXT IN to LINE OUT, JEITA)</w:t>
            </w:r>
            <w:r w:rsidRPr="00A80905">
              <w:rPr>
                <w:rFonts w:eastAsia="Times New Roman" w:cs="Arial"/>
                <w:szCs w:val="20"/>
                <w:lang w:eastAsia="cs-CZ"/>
              </w:rPr>
              <w:br/>
              <w:t xml:space="preserve">     - 20 Hz - 40 kHz +1/–3 dB (96 kHz, MIC/EXT IN to LINE OUT, JEITA)</w:t>
            </w:r>
            <w:r w:rsidRPr="00A80905">
              <w:rPr>
                <w:rFonts w:eastAsia="Times New Roman" w:cs="Arial"/>
                <w:szCs w:val="20"/>
                <w:lang w:eastAsia="cs-CZ"/>
              </w:rPr>
              <w:br/>
              <w:t xml:space="preserve">•    THD (celkové harmonické zkreslení): méně než 0,05 % </w:t>
            </w:r>
            <w:r w:rsidRPr="00A80905">
              <w:rPr>
                <w:rFonts w:eastAsia="Times New Roman" w:cs="Arial"/>
                <w:szCs w:val="20"/>
                <w:lang w:eastAsia="cs-CZ"/>
              </w:rPr>
              <w:br/>
              <w:t>•    S/N ratio (poměr signálu k šumu:): více než 92 dB</w:t>
            </w:r>
          </w:p>
        </w:tc>
        <w:tc>
          <w:tcPr>
            <w:tcW w:w="2410" w:type="dxa"/>
            <w:tcBorders>
              <w:top w:val="single" w:sz="4" w:space="0" w:color="auto"/>
              <w:left w:val="nil"/>
              <w:bottom w:val="single" w:sz="4" w:space="0" w:color="auto"/>
              <w:right w:val="single" w:sz="4" w:space="0" w:color="auto"/>
            </w:tcBorders>
            <w:shd w:val="clear" w:color="000000" w:fill="FFFFCC"/>
            <w:noWrap/>
            <w:vAlign w:val="center"/>
            <w:hideMark/>
          </w:tcPr>
          <w:p w14:paraId="66F26EEE"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MP3 Tascam DR-40X</w:t>
            </w:r>
          </w:p>
        </w:tc>
      </w:tr>
      <w:tr w:rsidR="00A80905" w:rsidRPr="00A80905" w14:paraId="086F815E" w14:textId="77777777" w:rsidTr="00A80905">
        <w:trPr>
          <w:trHeight w:val="300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1290BA1F"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3</w:t>
            </w:r>
          </w:p>
        </w:tc>
        <w:tc>
          <w:tcPr>
            <w:tcW w:w="1444" w:type="dxa"/>
            <w:tcBorders>
              <w:top w:val="nil"/>
              <w:left w:val="nil"/>
              <w:bottom w:val="single" w:sz="4" w:space="0" w:color="auto"/>
              <w:right w:val="single" w:sz="4" w:space="0" w:color="auto"/>
            </w:tcBorders>
            <w:shd w:val="clear" w:color="000000" w:fill="FFFFCC"/>
            <w:vAlign w:val="center"/>
            <w:hideMark/>
          </w:tcPr>
          <w:p w14:paraId="5540E1E5"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Studiová sluchátka</w:t>
            </w:r>
          </w:p>
        </w:tc>
        <w:tc>
          <w:tcPr>
            <w:tcW w:w="6804" w:type="dxa"/>
            <w:tcBorders>
              <w:top w:val="nil"/>
              <w:left w:val="nil"/>
              <w:bottom w:val="single" w:sz="4" w:space="0" w:color="auto"/>
              <w:right w:val="single" w:sz="4" w:space="0" w:color="auto"/>
            </w:tcBorders>
            <w:shd w:val="clear" w:color="000000" w:fill="FFFFCC"/>
            <w:vAlign w:val="center"/>
            <w:hideMark/>
          </w:tcPr>
          <w:p w14:paraId="7B951902" w14:textId="77777777" w:rsid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 xml:space="preserve">Uzavřená sluchátka pro studio a live monitoring, circumaurální konstrukce, zdůrazněné nižší frekvence, detailní výšky, maximální izolace od okolních zvuků, impednace: 32 Ohm, měniče:      40 mm, frekvenční rozsah: 16 Hz – 20 kHz.                                                                    </w:t>
            </w:r>
          </w:p>
          <w:p w14:paraId="3526F598" w14:textId="4BBA42C4"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Specifikace</w:t>
            </w:r>
            <w:r>
              <w:rPr>
                <w:rFonts w:eastAsia="Times New Roman" w:cs="Arial"/>
                <w:szCs w:val="20"/>
                <w:lang w:eastAsia="cs-CZ"/>
              </w:rPr>
              <w:t>:</w:t>
            </w:r>
            <w:r w:rsidRPr="00A80905">
              <w:rPr>
                <w:rFonts w:eastAsia="Times New Roman" w:cs="Arial"/>
                <w:szCs w:val="20"/>
                <w:lang w:eastAsia="cs-CZ"/>
              </w:rPr>
              <w:br/>
              <w:t>• Typ: studiová sluchátka</w:t>
            </w:r>
            <w:r w:rsidRPr="00A80905">
              <w:rPr>
                <w:rFonts w:eastAsia="Times New Roman" w:cs="Arial"/>
                <w:szCs w:val="20"/>
                <w:lang w:eastAsia="cs-CZ"/>
              </w:rPr>
              <w:br/>
              <w:t>• Konstrukce: closed-back</w:t>
            </w:r>
            <w:r w:rsidRPr="00A80905">
              <w:rPr>
                <w:rFonts w:eastAsia="Times New Roman" w:cs="Arial"/>
                <w:szCs w:val="20"/>
                <w:lang w:eastAsia="cs-CZ"/>
              </w:rPr>
              <w:br/>
              <w:t>• Citlivost:  112 dB</w:t>
            </w:r>
            <w:r w:rsidRPr="00A80905">
              <w:rPr>
                <w:rFonts w:eastAsia="Times New Roman" w:cs="Arial"/>
                <w:szCs w:val="20"/>
                <w:lang w:eastAsia="cs-CZ"/>
              </w:rPr>
              <w:br/>
              <w:t>• Délka kabelu: min. 3 m</w:t>
            </w:r>
            <w:r w:rsidRPr="00A80905">
              <w:rPr>
                <w:rFonts w:eastAsia="Times New Roman" w:cs="Arial"/>
                <w:szCs w:val="20"/>
                <w:lang w:eastAsia="cs-CZ"/>
              </w:rPr>
              <w:br/>
              <w:t>• Konektor: rovný 3,5 mm, redukce na 6,5 mm</w:t>
            </w:r>
          </w:p>
        </w:tc>
        <w:tc>
          <w:tcPr>
            <w:tcW w:w="2410" w:type="dxa"/>
            <w:tcBorders>
              <w:top w:val="nil"/>
              <w:left w:val="nil"/>
              <w:bottom w:val="single" w:sz="4" w:space="0" w:color="auto"/>
              <w:right w:val="single" w:sz="4" w:space="0" w:color="auto"/>
            </w:tcBorders>
            <w:shd w:val="clear" w:color="000000" w:fill="FFFFCC"/>
            <w:noWrap/>
            <w:vAlign w:val="center"/>
            <w:hideMark/>
          </w:tcPr>
          <w:p w14:paraId="32A8952C"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AKG K72</w:t>
            </w:r>
          </w:p>
        </w:tc>
      </w:tr>
      <w:tr w:rsidR="00A80905" w:rsidRPr="00A80905" w14:paraId="15D0F126" w14:textId="77777777" w:rsidTr="00A80905">
        <w:trPr>
          <w:trHeight w:val="114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38C2B875"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lastRenderedPageBreak/>
              <w:t>4</w:t>
            </w:r>
          </w:p>
        </w:tc>
        <w:tc>
          <w:tcPr>
            <w:tcW w:w="1444" w:type="dxa"/>
            <w:tcBorders>
              <w:top w:val="nil"/>
              <w:left w:val="nil"/>
              <w:bottom w:val="single" w:sz="4" w:space="0" w:color="auto"/>
              <w:right w:val="single" w:sz="4" w:space="0" w:color="auto"/>
            </w:tcBorders>
            <w:shd w:val="clear" w:color="000000" w:fill="FFFFCC"/>
            <w:vAlign w:val="center"/>
            <w:hideMark/>
          </w:tcPr>
          <w:p w14:paraId="212B3B05"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Studiová sluchátka</w:t>
            </w:r>
          </w:p>
        </w:tc>
        <w:tc>
          <w:tcPr>
            <w:tcW w:w="6804" w:type="dxa"/>
            <w:tcBorders>
              <w:top w:val="nil"/>
              <w:left w:val="nil"/>
              <w:bottom w:val="single" w:sz="4" w:space="0" w:color="auto"/>
              <w:right w:val="single" w:sz="4" w:space="0" w:color="auto"/>
            </w:tcBorders>
            <w:shd w:val="clear" w:color="000000" w:fill="FFFFCC"/>
            <w:vAlign w:val="center"/>
            <w:hideMark/>
          </w:tcPr>
          <w:p w14:paraId="1283F27B" w14:textId="3061DB79"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 xml:space="preserve">Polootevřená dynamická sluchátka.                                                                                           Specifikace:                                                                                         </w:t>
            </w:r>
            <w:r>
              <w:rPr>
                <w:rFonts w:eastAsia="Times New Roman" w:cs="Arial"/>
                <w:szCs w:val="20"/>
                <w:lang w:eastAsia="cs-CZ"/>
              </w:rPr>
              <w:t xml:space="preserve">                              </w:t>
            </w:r>
            <w:r w:rsidRPr="00A80905">
              <w:rPr>
                <w:rFonts w:eastAsia="Times New Roman" w:cs="Arial"/>
                <w:szCs w:val="20"/>
                <w:lang w:eastAsia="cs-CZ"/>
              </w:rPr>
              <w:t>impedance: 55 Ω, citlivost: 104 dB SPL, frekvenční odezva: 15 Hz – 25 kHz, vyměnitelné náušníky.</w:t>
            </w:r>
          </w:p>
        </w:tc>
        <w:tc>
          <w:tcPr>
            <w:tcW w:w="2410" w:type="dxa"/>
            <w:tcBorders>
              <w:top w:val="nil"/>
              <w:left w:val="nil"/>
              <w:bottom w:val="single" w:sz="4" w:space="0" w:color="auto"/>
              <w:right w:val="single" w:sz="4" w:space="0" w:color="auto"/>
            </w:tcBorders>
            <w:shd w:val="clear" w:color="000000" w:fill="FFFFCC"/>
            <w:noWrap/>
            <w:vAlign w:val="center"/>
            <w:hideMark/>
          </w:tcPr>
          <w:p w14:paraId="6AFA0CFB"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AKG K240 Studio</w:t>
            </w:r>
          </w:p>
        </w:tc>
      </w:tr>
      <w:tr w:rsidR="00A80905" w:rsidRPr="00A80905" w14:paraId="15F1A152" w14:textId="77777777" w:rsidTr="00A80905">
        <w:trPr>
          <w:trHeight w:val="111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0BBFEAF1"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5</w:t>
            </w:r>
          </w:p>
        </w:tc>
        <w:tc>
          <w:tcPr>
            <w:tcW w:w="1444" w:type="dxa"/>
            <w:tcBorders>
              <w:top w:val="nil"/>
              <w:left w:val="nil"/>
              <w:bottom w:val="single" w:sz="4" w:space="0" w:color="auto"/>
              <w:right w:val="single" w:sz="4" w:space="0" w:color="auto"/>
            </w:tcBorders>
            <w:shd w:val="clear" w:color="000000" w:fill="FFFFCC"/>
            <w:vAlign w:val="center"/>
            <w:hideMark/>
          </w:tcPr>
          <w:p w14:paraId="5CA4D280"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Reportážní mikrofon</w:t>
            </w:r>
          </w:p>
        </w:tc>
        <w:tc>
          <w:tcPr>
            <w:tcW w:w="6804" w:type="dxa"/>
            <w:tcBorders>
              <w:top w:val="nil"/>
              <w:left w:val="nil"/>
              <w:bottom w:val="single" w:sz="4" w:space="0" w:color="auto"/>
              <w:right w:val="single" w:sz="4" w:space="0" w:color="auto"/>
            </w:tcBorders>
            <w:shd w:val="clear" w:color="000000" w:fill="FFFFCC"/>
            <w:vAlign w:val="center"/>
            <w:hideMark/>
          </w:tcPr>
          <w:p w14:paraId="3A2C661F"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A80905">
              <w:rPr>
                <w:rFonts w:eastAsia="Times New Roman" w:cs="Arial"/>
                <w:color w:val="000000"/>
                <w:szCs w:val="20"/>
                <w:lang w:eastAsia="cs-CZ"/>
              </w:rPr>
              <w:t>Hyperkardioidní dynamický zpěvový mikrofon. Vyladěný pro čistou detailní reprodukci hlavních nebo doprovodných vokálů. Frekvenční rozsah: 90 - 18 000 Hz.</w:t>
            </w:r>
          </w:p>
        </w:tc>
        <w:tc>
          <w:tcPr>
            <w:tcW w:w="2410" w:type="dxa"/>
            <w:tcBorders>
              <w:top w:val="nil"/>
              <w:left w:val="nil"/>
              <w:bottom w:val="single" w:sz="4" w:space="0" w:color="auto"/>
              <w:right w:val="single" w:sz="4" w:space="0" w:color="auto"/>
            </w:tcBorders>
            <w:shd w:val="clear" w:color="000000" w:fill="FFFFCC"/>
            <w:vAlign w:val="center"/>
            <w:hideMark/>
          </w:tcPr>
          <w:p w14:paraId="54568322"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Audio-Technica ATM 610</w:t>
            </w:r>
          </w:p>
        </w:tc>
      </w:tr>
      <w:tr w:rsidR="00A80905" w:rsidRPr="00A80905" w14:paraId="3DEC8548" w14:textId="77777777" w:rsidTr="00A80905">
        <w:trPr>
          <w:trHeight w:val="246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71C684D4"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6</w:t>
            </w:r>
          </w:p>
        </w:tc>
        <w:tc>
          <w:tcPr>
            <w:tcW w:w="1444" w:type="dxa"/>
            <w:tcBorders>
              <w:top w:val="nil"/>
              <w:left w:val="nil"/>
              <w:bottom w:val="nil"/>
              <w:right w:val="single" w:sz="4" w:space="0" w:color="auto"/>
            </w:tcBorders>
            <w:shd w:val="clear" w:color="000000" w:fill="FFFFCC"/>
            <w:vAlign w:val="center"/>
            <w:hideMark/>
          </w:tcPr>
          <w:p w14:paraId="67E2A22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Kapesní rekordér</w:t>
            </w:r>
          </w:p>
        </w:tc>
        <w:tc>
          <w:tcPr>
            <w:tcW w:w="6804" w:type="dxa"/>
            <w:tcBorders>
              <w:top w:val="nil"/>
              <w:left w:val="nil"/>
              <w:bottom w:val="nil"/>
              <w:right w:val="single" w:sz="4" w:space="0" w:color="auto"/>
            </w:tcBorders>
            <w:shd w:val="clear" w:color="000000" w:fill="FFFFCC"/>
            <w:vAlign w:val="center"/>
            <w:hideMark/>
          </w:tcPr>
          <w:p w14:paraId="7C7312EB"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Kapesní rekordér s vysokým rozlišením,  bluetooth na vzdálenou kontrolou a ovládání. Podporuje WAV a MP3, v rozlišení  24-bit, 96 kHz a kódování až 320 kb/s pro optimální kvalitu zvuku. Má hybridní omezovač a duální nahrávací funkce. Kompatibilní s Windows, macOS. 2 mikrofony, 4 stopy pro nahrávání, 1 mikrofonní/linkový vstup, vestavěný reproduktor, CD-R/RW.                                                                                Paměťová karta: microSD karta, SDHC formát kompatibilní</w:t>
            </w:r>
            <w:r w:rsidRPr="00A80905">
              <w:rPr>
                <w:rFonts w:eastAsia="Times New Roman" w:cs="Arial"/>
                <w:szCs w:val="20"/>
                <w:lang w:eastAsia="cs-CZ"/>
              </w:rPr>
              <w:br/>
              <w:t>Displej: Grafický LCD 128 x 64 bodů (bílé podsvícení).                                                                Příslušenství: microSD karta (vloženo do R-07), baterie (dvě AA)</w:t>
            </w:r>
            <w:r w:rsidRPr="00A80905">
              <w:rPr>
                <w:rFonts w:eastAsia="Times New Roman" w:cs="Arial"/>
                <w:szCs w:val="20"/>
                <w:lang w:eastAsia="cs-CZ"/>
              </w:rPr>
              <w:br/>
              <w:t xml:space="preserve">               </w:t>
            </w:r>
          </w:p>
        </w:tc>
        <w:tc>
          <w:tcPr>
            <w:tcW w:w="2410" w:type="dxa"/>
            <w:tcBorders>
              <w:top w:val="nil"/>
              <w:left w:val="nil"/>
              <w:bottom w:val="nil"/>
              <w:right w:val="single" w:sz="4" w:space="0" w:color="auto"/>
            </w:tcBorders>
            <w:shd w:val="clear" w:color="000000" w:fill="FFFFCC"/>
            <w:noWrap/>
            <w:vAlign w:val="center"/>
            <w:hideMark/>
          </w:tcPr>
          <w:p w14:paraId="65A9CB6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ROLAND R-07 BK</w:t>
            </w:r>
          </w:p>
        </w:tc>
      </w:tr>
      <w:tr w:rsidR="00A80905" w:rsidRPr="00A80905" w14:paraId="487839A6" w14:textId="77777777" w:rsidTr="00A80905">
        <w:trPr>
          <w:trHeight w:val="159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35C1FFB6"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7</w:t>
            </w:r>
          </w:p>
        </w:tc>
        <w:tc>
          <w:tcPr>
            <w:tcW w:w="1444" w:type="dxa"/>
            <w:tcBorders>
              <w:top w:val="single" w:sz="4" w:space="0" w:color="auto"/>
              <w:left w:val="nil"/>
              <w:bottom w:val="nil"/>
              <w:right w:val="single" w:sz="4" w:space="0" w:color="auto"/>
            </w:tcBorders>
            <w:shd w:val="clear" w:color="000000" w:fill="FFFFCC"/>
            <w:vAlign w:val="center"/>
            <w:hideMark/>
          </w:tcPr>
          <w:p w14:paraId="6E7BB9D0"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Obal na kapesní rekordér viz výše</w:t>
            </w:r>
          </w:p>
        </w:tc>
        <w:tc>
          <w:tcPr>
            <w:tcW w:w="6804" w:type="dxa"/>
            <w:tcBorders>
              <w:top w:val="single" w:sz="4" w:space="0" w:color="auto"/>
              <w:left w:val="nil"/>
              <w:bottom w:val="nil"/>
              <w:right w:val="single" w:sz="4" w:space="0" w:color="auto"/>
            </w:tcBorders>
            <w:shd w:val="clear" w:color="000000" w:fill="FFFFCC"/>
            <w:vAlign w:val="center"/>
            <w:hideMark/>
          </w:tcPr>
          <w:p w14:paraId="1B945275"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rPr>
                <w:rFonts w:eastAsia="Times New Roman" w:cs="Arial"/>
                <w:szCs w:val="20"/>
                <w:lang w:eastAsia="cs-CZ"/>
              </w:rPr>
            </w:pPr>
            <w:r w:rsidRPr="00A80905">
              <w:rPr>
                <w:rFonts w:eastAsia="Times New Roman" w:cs="Arial"/>
                <w:szCs w:val="20"/>
                <w:lang w:eastAsia="cs-CZ"/>
              </w:rPr>
              <w:t>Lehký a odolný nylonový obalpro kapesní rekordér viz výše (např. pro Roland R-07).                     Interiér disponuje speciální kapsou pro rekordér a dalšími přihrádkami pro drobné příslušenství. Povrch brašny je pokryt voděodolným nylonem 600D. Robustní ruční madlo a ramenní popruh.</w:t>
            </w:r>
            <w:r w:rsidRPr="00A80905">
              <w:rPr>
                <w:rFonts w:eastAsia="Times New Roman" w:cs="Arial"/>
                <w:szCs w:val="20"/>
                <w:lang w:eastAsia="cs-CZ"/>
              </w:rPr>
              <w:br/>
              <w:t>Rozměry: 150 x 150 x 30 mm</w:t>
            </w:r>
          </w:p>
        </w:tc>
        <w:tc>
          <w:tcPr>
            <w:tcW w:w="2410" w:type="dxa"/>
            <w:tcBorders>
              <w:top w:val="single" w:sz="4" w:space="0" w:color="auto"/>
              <w:left w:val="nil"/>
              <w:bottom w:val="nil"/>
              <w:right w:val="single" w:sz="4" w:space="0" w:color="auto"/>
            </w:tcBorders>
            <w:shd w:val="clear" w:color="000000" w:fill="FFFFCC"/>
            <w:noWrap/>
            <w:vAlign w:val="center"/>
            <w:hideMark/>
          </w:tcPr>
          <w:p w14:paraId="242C0994"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ROLAND CB-BR07 BAG</w:t>
            </w:r>
          </w:p>
        </w:tc>
      </w:tr>
      <w:tr w:rsidR="00A80905" w:rsidRPr="00A80905" w14:paraId="2C46952C" w14:textId="77777777" w:rsidTr="00A80905">
        <w:trPr>
          <w:trHeight w:val="222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474868B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8</w:t>
            </w:r>
          </w:p>
        </w:tc>
        <w:tc>
          <w:tcPr>
            <w:tcW w:w="1444" w:type="dxa"/>
            <w:tcBorders>
              <w:top w:val="single" w:sz="4" w:space="0" w:color="auto"/>
              <w:left w:val="nil"/>
              <w:bottom w:val="single" w:sz="4" w:space="0" w:color="auto"/>
              <w:right w:val="single" w:sz="4" w:space="0" w:color="auto"/>
            </w:tcBorders>
            <w:shd w:val="clear" w:color="000000" w:fill="FFFFCC"/>
            <w:vAlign w:val="center"/>
            <w:hideMark/>
          </w:tcPr>
          <w:p w14:paraId="3FE57B3C"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Kapesní rekordér</w:t>
            </w:r>
          </w:p>
        </w:tc>
        <w:tc>
          <w:tcPr>
            <w:tcW w:w="6804" w:type="dxa"/>
            <w:tcBorders>
              <w:top w:val="single" w:sz="4" w:space="0" w:color="auto"/>
              <w:left w:val="nil"/>
              <w:bottom w:val="nil"/>
              <w:right w:val="single" w:sz="4" w:space="0" w:color="auto"/>
            </w:tcBorders>
            <w:shd w:val="clear" w:color="000000" w:fill="FFFFCC"/>
            <w:vAlign w:val="center"/>
            <w:hideMark/>
          </w:tcPr>
          <w:p w14:paraId="61B58F5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 xml:space="preserve">Příruční digitální zvukový rekordér. Vestavěné kondenzátorové mikrofony postavené do stereo pozice X/Y a dva kombinované vstupy pro trojžilné kabely XLR a 1/4" (tj. velké) stereo jacky. Režimy nahrávání – stereo, čtyřkanálový (CH), MTR, formáty WAV, MP3. Vstupy: 2× kombinovaný XLR nebo 1/4" jack, 1/8" jack (mic-in), malý jack pro drátové dálkové ovládání. Výstupy: 3,5 jack (line-out), zabudovaný reproduktor (0,4 W). LCD displej, úhlopříčka 1,9“, rozlišení min. 128x64 bodů, možnost podsvícení. Paměťové médium: SD karta, SDHC. Přenos dat: USB kabel.  </w:t>
            </w:r>
          </w:p>
        </w:tc>
        <w:tc>
          <w:tcPr>
            <w:tcW w:w="2410" w:type="dxa"/>
            <w:tcBorders>
              <w:top w:val="single" w:sz="4" w:space="0" w:color="auto"/>
              <w:left w:val="nil"/>
              <w:bottom w:val="single" w:sz="4" w:space="0" w:color="auto"/>
              <w:right w:val="single" w:sz="4" w:space="0" w:color="auto"/>
            </w:tcBorders>
            <w:shd w:val="clear" w:color="000000" w:fill="FFFFCC"/>
            <w:vAlign w:val="center"/>
            <w:hideMark/>
          </w:tcPr>
          <w:p w14:paraId="0D485DE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ZOOM H4N / ZOOM H5N</w:t>
            </w:r>
          </w:p>
        </w:tc>
      </w:tr>
      <w:tr w:rsidR="00A80905" w:rsidRPr="00A80905" w14:paraId="51FAE0DB" w14:textId="77777777" w:rsidTr="00A80905">
        <w:trPr>
          <w:trHeight w:val="105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2AD58C4E"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9</w:t>
            </w:r>
          </w:p>
        </w:tc>
        <w:tc>
          <w:tcPr>
            <w:tcW w:w="1444" w:type="dxa"/>
            <w:tcBorders>
              <w:top w:val="nil"/>
              <w:left w:val="nil"/>
              <w:bottom w:val="single" w:sz="4" w:space="0" w:color="auto"/>
              <w:right w:val="single" w:sz="4" w:space="0" w:color="auto"/>
            </w:tcBorders>
            <w:shd w:val="clear" w:color="000000" w:fill="FFFFCC"/>
            <w:vAlign w:val="center"/>
            <w:hideMark/>
          </w:tcPr>
          <w:p w14:paraId="5D74659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Sluchátka uzavřená</w:t>
            </w:r>
          </w:p>
        </w:tc>
        <w:tc>
          <w:tcPr>
            <w:tcW w:w="6804" w:type="dxa"/>
            <w:tcBorders>
              <w:top w:val="single" w:sz="4" w:space="0" w:color="auto"/>
              <w:left w:val="nil"/>
              <w:bottom w:val="nil"/>
              <w:right w:val="single" w:sz="4" w:space="0" w:color="auto"/>
            </w:tcBorders>
            <w:shd w:val="clear" w:color="000000" w:fill="FFFFCC"/>
            <w:vAlign w:val="center"/>
            <w:hideMark/>
          </w:tcPr>
          <w:p w14:paraId="55699F0E"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 xml:space="preserve">Sluchátka přes hlavu, na uši, uzavřená konstrukce, 3,5 mm Jack, frekvenční rozsah 10 Hz-24000 Hz, citlivost 98 dB/mW, impedance 24 Ohm, měnič 30 mm, kabel 1,2 m. </w:t>
            </w:r>
            <w:r w:rsidRPr="00A80905">
              <w:rPr>
                <w:rFonts w:eastAsia="Times New Roman" w:cs="Arial"/>
                <w:szCs w:val="20"/>
                <w:lang w:eastAsia="cs-CZ"/>
              </w:rPr>
              <w:br/>
              <w:t>Barva černá</w:t>
            </w:r>
          </w:p>
        </w:tc>
        <w:tc>
          <w:tcPr>
            <w:tcW w:w="2410" w:type="dxa"/>
            <w:tcBorders>
              <w:top w:val="nil"/>
              <w:left w:val="nil"/>
              <w:bottom w:val="single" w:sz="4" w:space="0" w:color="auto"/>
              <w:right w:val="single" w:sz="4" w:space="0" w:color="auto"/>
            </w:tcBorders>
            <w:shd w:val="clear" w:color="000000" w:fill="FFFFCC"/>
            <w:vAlign w:val="center"/>
            <w:hideMark/>
          </w:tcPr>
          <w:p w14:paraId="5007B014"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Sony MDR ZX 310 černá</w:t>
            </w:r>
          </w:p>
        </w:tc>
      </w:tr>
      <w:tr w:rsidR="00A80905" w:rsidRPr="00A80905" w14:paraId="2035B04A" w14:textId="77777777" w:rsidTr="00A80905">
        <w:trPr>
          <w:trHeight w:val="201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2091197D"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10</w:t>
            </w:r>
          </w:p>
        </w:tc>
        <w:tc>
          <w:tcPr>
            <w:tcW w:w="1444" w:type="dxa"/>
            <w:tcBorders>
              <w:top w:val="nil"/>
              <w:left w:val="nil"/>
              <w:bottom w:val="single" w:sz="4" w:space="0" w:color="auto"/>
              <w:right w:val="single" w:sz="4" w:space="0" w:color="auto"/>
            </w:tcBorders>
            <w:shd w:val="clear" w:color="000000" w:fill="FFFFCC"/>
            <w:vAlign w:val="center"/>
            <w:hideMark/>
          </w:tcPr>
          <w:p w14:paraId="798B8169"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Mikrofon</w:t>
            </w:r>
          </w:p>
        </w:tc>
        <w:tc>
          <w:tcPr>
            <w:tcW w:w="6804" w:type="dxa"/>
            <w:tcBorders>
              <w:top w:val="single" w:sz="4" w:space="0" w:color="auto"/>
              <w:left w:val="nil"/>
              <w:bottom w:val="nil"/>
              <w:right w:val="single" w:sz="4" w:space="0" w:color="auto"/>
            </w:tcBorders>
            <w:shd w:val="clear" w:color="000000" w:fill="FFFFCC"/>
            <w:vAlign w:val="center"/>
            <w:hideMark/>
          </w:tcPr>
          <w:p w14:paraId="77F09167"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Vokální referenční dynamický mikrofon.                                                                                   Směrová charakteristika: Superkardioida</w:t>
            </w:r>
            <w:r w:rsidRPr="00A80905">
              <w:rPr>
                <w:rFonts w:eastAsia="Times New Roman" w:cs="Arial"/>
                <w:szCs w:val="20"/>
                <w:lang w:eastAsia="cs-CZ"/>
              </w:rPr>
              <w:br/>
              <w:t>Frekvenční rozsah: 70 Hz - 20 kHz</w:t>
            </w:r>
            <w:r w:rsidRPr="00A80905">
              <w:rPr>
                <w:rFonts w:eastAsia="Times New Roman" w:cs="Arial"/>
                <w:szCs w:val="20"/>
                <w:lang w:eastAsia="cs-CZ"/>
              </w:rPr>
              <w:br/>
              <w:t>Impedance: 600 Ohm</w:t>
            </w:r>
            <w:r w:rsidRPr="00A80905">
              <w:rPr>
                <w:rFonts w:eastAsia="Times New Roman" w:cs="Arial"/>
                <w:szCs w:val="20"/>
                <w:lang w:eastAsia="cs-CZ"/>
              </w:rPr>
              <w:br/>
              <w:t>Specifikace:</w:t>
            </w:r>
            <w:r w:rsidRPr="00A80905">
              <w:rPr>
                <w:rFonts w:eastAsia="Times New Roman" w:cs="Arial"/>
                <w:szCs w:val="20"/>
                <w:lang w:eastAsia="cs-CZ"/>
              </w:rPr>
              <w:br/>
              <w:t>Integrovaný filtr nízkých frekvencí @ 80 Hz, citlivost (1 kHz): 2,6 mV/Pa (-52 dBV), max SPL: 147/156 dB (1%/3% THD), konektor: XLR.</w:t>
            </w:r>
          </w:p>
        </w:tc>
        <w:tc>
          <w:tcPr>
            <w:tcW w:w="2410" w:type="dxa"/>
            <w:tcBorders>
              <w:top w:val="nil"/>
              <w:left w:val="nil"/>
              <w:bottom w:val="single" w:sz="4" w:space="0" w:color="auto"/>
              <w:right w:val="single" w:sz="4" w:space="0" w:color="auto"/>
            </w:tcBorders>
            <w:shd w:val="clear" w:color="000000" w:fill="FFFFCC"/>
            <w:noWrap/>
            <w:vAlign w:val="center"/>
            <w:hideMark/>
          </w:tcPr>
          <w:p w14:paraId="63070AC9"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 xml:space="preserve">AKG D 7 </w:t>
            </w:r>
          </w:p>
        </w:tc>
      </w:tr>
      <w:tr w:rsidR="00A80905" w:rsidRPr="00A80905" w14:paraId="0C7CA1FF" w14:textId="77777777" w:rsidTr="00A80905">
        <w:trPr>
          <w:trHeight w:val="3090"/>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46B8D69B"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lastRenderedPageBreak/>
              <w:t>11</w:t>
            </w:r>
          </w:p>
        </w:tc>
        <w:tc>
          <w:tcPr>
            <w:tcW w:w="1444" w:type="dxa"/>
            <w:tcBorders>
              <w:top w:val="nil"/>
              <w:left w:val="nil"/>
              <w:bottom w:val="single" w:sz="4" w:space="0" w:color="auto"/>
              <w:right w:val="single" w:sz="4" w:space="0" w:color="auto"/>
            </w:tcBorders>
            <w:shd w:val="clear" w:color="000000" w:fill="FFFFCC"/>
            <w:vAlign w:val="center"/>
            <w:hideMark/>
          </w:tcPr>
          <w:p w14:paraId="3C0DDC57"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Studiový mikrofon</w:t>
            </w:r>
          </w:p>
        </w:tc>
        <w:tc>
          <w:tcPr>
            <w:tcW w:w="6804" w:type="dxa"/>
            <w:tcBorders>
              <w:top w:val="single" w:sz="4" w:space="0" w:color="auto"/>
              <w:left w:val="nil"/>
              <w:bottom w:val="nil"/>
              <w:right w:val="single" w:sz="4" w:space="0" w:color="auto"/>
            </w:tcBorders>
            <w:shd w:val="clear" w:color="000000" w:fill="FFFFCC"/>
            <w:vAlign w:val="center"/>
            <w:hideMark/>
          </w:tcPr>
          <w:p w14:paraId="7ACABBE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Studiový kondenzátorový mikrofon, směrová charakteristika: kardioida, impedance: 200 Ohm, frekvenční rozsah: 20 Hz - 20 kHz.                                                                              Specifikace:</w:t>
            </w:r>
            <w:r w:rsidRPr="00A80905">
              <w:rPr>
                <w:rFonts w:eastAsia="Times New Roman" w:cs="Arial"/>
                <w:szCs w:val="20"/>
                <w:lang w:eastAsia="cs-CZ"/>
              </w:rPr>
              <w:br/>
              <w:t xml:space="preserve">•    Membrána: 1“ </w:t>
            </w:r>
            <w:r w:rsidRPr="00A80905">
              <w:rPr>
                <w:rFonts w:eastAsia="Times New Roman" w:cs="Arial"/>
                <w:szCs w:val="20"/>
                <w:lang w:eastAsia="cs-CZ"/>
              </w:rPr>
              <w:br/>
              <w:t xml:space="preserve">•    Doporučená zatěžovací impedance: min 1 kOhm </w:t>
            </w:r>
            <w:r w:rsidRPr="00A80905">
              <w:rPr>
                <w:rFonts w:eastAsia="Times New Roman" w:cs="Arial"/>
                <w:szCs w:val="20"/>
                <w:lang w:eastAsia="cs-CZ"/>
              </w:rPr>
              <w:br/>
              <w:t xml:space="preserve">•    Citlivost: min. 22 mV/Pa (-33 dBV +/- 3 dB) </w:t>
            </w:r>
            <w:r w:rsidRPr="00A80905">
              <w:rPr>
                <w:rFonts w:eastAsia="Times New Roman" w:cs="Arial"/>
                <w:szCs w:val="20"/>
                <w:lang w:eastAsia="cs-CZ"/>
              </w:rPr>
              <w:br/>
              <w:t xml:space="preserve">•    Max SPL: 135 dB (155 dB s útlumem –20 dB) </w:t>
            </w:r>
            <w:r w:rsidRPr="00A80905">
              <w:rPr>
                <w:rFonts w:eastAsia="Times New Roman" w:cs="Arial"/>
                <w:szCs w:val="20"/>
                <w:lang w:eastAsia="cs-CZ"/>
              </w:rPr>
              <w:br/>
              <w:t xml:space="preserve">•    Vlastní šum: 16 dBA (IEC) </w:t>
            </w:r>
            <w:r w:rsidRPr="00A80905">
              <w:rPr>
                <w:rFonts w:eastAsia="Times New Roman" w:cs="Arial"/>
                <w:szCs w:val="20"/>
                <w:lang w:eastAsia="cs-CZ"/>
              </w:rPr>
              <w:br/>
              <w:t>•    SNR: 78 dB (dle křivky A)</w:t>
            </w:r>
            <w:r w:rsidRPr="00A80905">
              <w:rPr>
                <w:rFonts w:eastAsia="Times New Roman" w:cs="Arial"/>
                <w:szCs w:val="20"/>
                <w:lang w:eastAsia="cs-CZ"/>
              </w:rPr>
              <w:br/>
              <w:t xml:space="preserve">•    Low-cut: -12 dB/oct @ 300 Hz </w:t>
            </w:r>
            <w:r w:rsidRPr="00A80905">
              <w:rPr>
                <w:rFonts w:eastAsia="Times New Roman" w:cs="Arial"/>
                <w:szCs w:val="20"/>
                <w:lang w:eastAsia="cs-CZ"/>
              </w:rPr>
              <w:br/>
              <w:t xml:space="preserve">•    Konektor: XLR </w:t>
            </w:r>
          </w:p>
        </w:tc>
        <w:tc>
          <w:tcPr>
            <w:tcW w:w="2410" w:type="dxa"/>
            <w:tcBorders>
              <w:top w:val="nil"/>
              <w:left w:val="nil"/>
              <w:bottom w:val="single" w:sz="4" w:space="0" w:color="auto"/>
              <w:right w:val="single" w:sz="4" w:space="0" w:color="auto"/>
            </w:tcBorders>
            <w:shd w:val="clear" w:color="000000" w:fill="FFFFCC"/>
            <w:noWrap/>
            <w:vAlign w:val="center"/>
            <w:hideMark/>
          </w:tcPr>
          <w:p w14:paraId="4E96DBD7"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AKG Perception P 220</w:t>
            </w:r>
          </w:p>
        </w:tc>
      </w:tr>
      <w:tr w:rsidR="00A80905" w:rsidRPr="00A80905" w14:paraId="14B06C88" w14:textId="77777777" w:rsidTr="00A80905">
        <w:trPr>
          <w:trHeight w:val="2025"/>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245F73C7"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12</w:t>
            </w:r>
          </w:p>
        </w:tc>
        <w:tc>
          <w:tcPr>
            <w:tcW w:w="1444" w:type="dxa"/>
            <w:tcBorders>
              <w:top w:val="nil"/>
              <w:left w:val="nil"/>
              <w:bottom w:val="nil"/>
              <w:right w:val="nil"/>
            </w:tcBorders>
            <w:shd w:val="clear" w:color="auto" w:fill="auto"/>
            <w:noWrap/>
            <w:vAlign w:val="bottom"/>
            <w:hideMark/>
          </w:tcPr>
          <w:p w14:paraId="7CE95F59" w14:textId="71FB23B6"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A80905">
              <w:rPr>
                <w:rFonts w:ascii="Calibri" w:eastAsia="Times New Roman" w:hAnsi="Calibri" w:cs="Calibri"/>
                <w:noProof/>
                <w:color w:val="000000"/>
                <w:sz w:val="22"/>
                <w:lang w:eastAsia="cs-CZ"/>
              </w:rPr>
              <w:drawing>
                <wp:anchor distT="0" distB="0" distL="114300" distR="114300" simplePos="0" relativeHeight="251659776" behindDoc="0" locked="0" layoutInCell="1" allowOverlap="1" wp14:anchorId="1842A1C1" wp14:editId="700103C9">
                  <wp:simplePos x="0" y="0"/>
                  <wp:positionH relativeFrom="column">
                    <wp:posOffset>0</wp:posOffset>
                  </wp:positionH>
                  <wp:positionV relativeFrom="paragraph">
                    <wp:posOffset>438150</wp:posOffset>
                  </wp:positionV>
                  <wp:extent cx="0" cy="1190625"/>
                  <wp:effectExtent l="0" t="0" r="0" b="0"/>
                  <wp:wrapNone/>
                  <wp:docPr id="6" name="Obrázek 6" descr="Záv&amp;ecaron;sné desky Atlanta A6527423"/>
                  <wp:cNvGraphicFramePr/>
                  <a:graphic xmlns:a="http://schemas.openxmlformats.org/drawingml/2006/main">
                    <a:graphicData uri="http://schemas.openxmlformats.org/drawingml/2006/picture">
                      <pic:pic xmlns:pic="http://schemas.openxmlformats.org/drawingml/2006/picture">
                        <pic:nvPicPr>
                          <pic:cNvPr id="2" name="preview_image" descr="Záv&amp;ecaron;sné desky Atlanta A65274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0" cy="11906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299"/>
            </w:tblGrid>
            <w:tr w:rsidR="00A80905" w:rsidRPr="00A80905" w14:paraId="1AE0D996" w14:textId="77777777">
              <w:trPr>
                <w:trHeight w:val="2025"/>
                <w:tblCellSpacing w:w="0" w:type="dxa"/>
              </w:trPr>
              <w:tc>
                <w:tcPr>
                  <w:tcW w:w="4660" w:type="dxa"/>
                  <w:tcBorders>
                    <w:top w:val="nil"/>
                    <w:left w:val="nil"/>
                    <w:bottom w:val="single" w:sz="4" w:space="0" w:color="auto"/>
                    <w:right w:val="single" w:sz="4" w:space="0" w:color="auto"/>
                  </w:tcBorders>
                  <w:shd w:val="clear" w:color="000000" w:fill="FFFFCC"/>
                  <w:vAlign w:val="center"/>
                  <w:hideMark/>
                </w:tcPr>
                <w:p w14:paraId="1FFBD32B"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Sluchátka uzavřená</w:t>
                  </w:r>
                </w:p>
              </w:tc>
            </w:tr>
          </w:tbl>
          <w:p w14:paraId="3F08157A"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p>
        </w:tc>
        <w:tc>
          <w:tcPr>
            <w:tcW w:w="6804" w:type="dxa"/>
            <w:tcBorders>
              <w:top w:val="single" w:sz="4" w:space="0" w:color="auto"/>
              <w:left w:val="nil"/>
              <w:bottom w:val="nil"/>
              <w:right w:val="single" w:sz="4" w:space="0" w:color="auto"/>
            </w:tcBorders>
            <w:shd w:val="clear" w:color="000000" w:fill="FFFFCC"/>
            <w:vAlign w:val="center"/>
            <w:hideMark/>
          </w:tcPr>
          <w:p w14:paraId="360533CD" w14:textId="77777777" w:rsid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rPr>
                <w:rFonts w:eastAsia="Times New Roman" w:cs="Arial"/>
                <w:szCs w:val="20"/>
                <w:lang w:eastAsia="cs-CZ"/>
              </w:rPr>
            </w:pPr>
            <w:r w:rsidRPr="00A80905">
              <w:rPr>
                <w:rFonts w:eastAsia="Times New Roman" w:cs="Arial"/>
                <w:szCs w:val="20"/>
                <w:lang w:eastAsia="cs-CZ"/>
              </w:rPr>
              <w:t xml:space="preserve">Profesionální dynamická uzavřená sluchátka, dynamická membrána s průměrem 40 mm opatřená neodymovými magnety, frekvenční rozsah 10 Hz až 20 kHz.                                                </w:t>
            </w:r>
          </w:p>
          <w:p w14:paraId="342CB5D3" w14:textId="10DE2A30"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rPr>
                <w:rFonts w:eastAsia="Times New Roman" w:cs="Arial"/>
                <w:szCs w:val="20"/>
                <w:lang w:eastAsia="cs-CZ"/>
              </w:rPr>
            </w:pPr>
            <w:r w:rsidRPr="00A80905">
              <w:rPr>
                <w:rFonts w:eastAsia="Times New Roman" w:cs="Arial"/>
                <w:szCs w:val="20"/>
                <w:lang w:eastAsia="cs-CZ"/>
              </w:rPr>
              <w:t>• Měniče: dynamické membrány 40 mm, neodymový magnet</w:t>
            </w:r>
            <w:r w:rsidRPr="00A80905">
              <w:rPr>
                <w:rFonts w:eastAsia="Times New Roman" w:cs="Arial"/>
                <w:szCs w:val="20"/>
                <w:lang w:eastAsia="cs-CZ"/>
              </w:rPr>
              <w:br/>
              <w:t>• Impedance: 63 Ohm</w:t>
            </w:r>
            <w:r w:rsidRPr="00A80905">
              <w:rPr>
                <w:rFonts w:eastAsia="Times New Roman" w:cs="Arial"/>
                <w:szCs w:val="20"/>
                <w:lang w:eastAsia="cs-CZ"/>
              </w:rPr>
              <w:br/>
              <w:t>• Citlivost: 106 dB</w:t>
            </w:r>
            <w:r w:rsidRPr="00A80905">
              <w:rPr>
                <w:rFonts w:eastAsia="Times New Roman" w:cs="Arial"/>
                <w:szCs w:val="20"/>
                <w:lang w:eastAsia="cs-CZ"/>
              </w:rPr>
              <w:br/>
              <w:t>• Kabel min. 3 m</w:t>
            </w:r>
          </w:p>
        </w:tc>
        <w:tc>
          <w:tcPr>
            <w:tcW w:w="2410" w:type="dxa"/>
            <w:tcBorders>
              <w:top w:val="nil"/>
              <w:left w:val="nil"/>
              <w:bottom w:val="single" w:sz="4" w:space="0" w:color="auto"/>
              <w:right w:val="single" w:sz="4" w:space="0" w:color="auto"/>
            </w:tcBorders>
            <w:shd w:val="clear" w:color="000000" w:fill="FFFFCC"/>
            <w:noWrap/>
            <w:vAlign w:val="center"/>
            <w:hideMark/>
          </w:tcPr>
          <w:p w14:paraId="32482496"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SONY MDR 7506</w:t>
            </w:r>
          </w:p>
        </w:tc>
      </w:tr>
      <w:tr w:rsidR="00A80905" w:rsidRPr="00A80905" w14:paraId="666F9A74" w14:textId="77777777" w:rsidTr="00A80905">
        <w:trPr>
          <w:trHeight w:val="1125"/>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4F404F4F"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13</w:t>
            </w:r>
          </w:p>
        </w:tc>
        <w:tc>
          <w:tcPr>
            <w:tcW w:w="1444" w:type="dxa"/>
            <w:tcBorders>
              <w:top w:val="nil"/>
              <w:left w:val="nil"/>
              <w:bottom w:val="single" w:sz="4" w:space="0" w:color="auto"/>
              <w:right w:val="single" w:sz="4" w:space="0" w:color="auto"/>
            </w:tcBorders>
            <w:shd w:val="clear" w:color="000000" w:fill="FFFFCC"/>
            <w:vAlign w:val="center"/>
            <w:hideMark/>
          </w:tcPr>
          <w:p w14:paraId="712F627D"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Studiová sluchátka</w:t>
            </w:r>
          </w:p>
        </w:tc>
        <w:tc>
          <w:tcPr>
            <w:tcW w:w="6804" w:type="dxa"/>
            <w:tcBorders>
              <w:top w:val="single" w:sz="4" w:space="0" w:color="auto"/>
              <w:left w:val="nil"/>
              <w:bottom w:val="nil"/>
              <w:right w:val="single" w:sz="4" w:space="0" w:color="auto"/>
            </w:tcBorders>
            <w:shd w:val="clear" w:color="000000" w:fill="FFFFCC"/>
            <w:vAlign w:val="center"/>
            <w:hideMark/>
          </w:tcPr>
          <w:p w14:paraId="41E2389E"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 xml:space="preserve">Sluchátka přes hlavu, okolo uší, uzavřená konstrukce, 3,5 mm Jack, 6,3 mm Jack, frekvenční rozsah 5 Hz-35000 Hz, citlivost 96 dB/mW, impedance 250 Ohm, kabel min. 3 m. </w:t>
            </w:r>
          </w:p>
        </w:tc>
        <w:tc>
          <w:tcPr>
            <w:tcW w:w="2410" w:type="dxa"/>
            <w:tcBorders>
              <w:top w:val="nil"/>
              <w:left w:val="nil"/>
              <w:bottom w:val="single" w:sz="4" w:space="0" w:color="auto"/>
              <w:right w:val="single" w:sz="4" w:space="0" w:color="auto"/>
            </w:tcBorders>
            <w:shd w:val="clear" w:color="000000" w:fill="FFFFCC"/>
            <w:noWrap/>
            <w:vAlign w:val="center"/>
            <w:hideMark/>
          </w:tcPr>
          <w:p w14:paraId="1EA2CBC2"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Beyerdynamic DT-770 Pro 250 Ohm</w:t>
            </w:r>
          </w:p>
        </w:tc>
      </w:tr>
      <w:tr w:rsidR="00A80905" w:rsidRPr="00A80905" w14:paraId="14BA3D0C" w14:textId="77777777" w:rsidTr="00A80905">
        <w:trPr>
          <w:trHeight w:val="1335"/>
        </w:trPr>
        <w:tc>
          <w:tcPr>
            <w:tcW w:w="400" w:type="dxa"/>
            <w:tcBorders>
              <w:top w:val="nil"/>
              <w:left w:val="single" w:sz="4" w:space="0" w:color="auto"/>
              <w:bottom w:val="single" w:sz="4" w:space="0" w:color="auto"/>
              <w:right w:val="single" w:sz="4" w:space="0" w:color="auto"/>
            </w:tcBorders>
            <w:shd w:val="clear" w:color="000000" w:fill="FFFFCC"/>
            <w:vAlign w:val="center"/>
            <w:hideMark/>
          </w:tcPr>
          <w:p w14:paraId="62855132"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A80905">
              <w:rPr>
                <w:rFonts w:eastAsia="Times New Roman" w:cs="Arial"/>
                <w:b/>
                <w:bCs/>
                <w:color w:val="000000"/>
                <w:szCs w:val="20"/>
                <w:lang w:eastAsia="cs-CZ"/>
              </w:rPr>
              <w:t>14</w:t>
            </w:r>
          </w:p>
        </w:tc>
        <w:tc>
          <w:tcPr>
            <w:tcW w:w="1444" w:type="dxa"/>
            <w:tcBorders>
              <w:top w:val="nil"/>
              <w:left w:val="nil"/>
              <w:bottom w:val="single" w:sz="4" w:space="0" w:color="auto"/>
              <w:right w:val="single" w:sz="4" w:space="0" w:color="auto"/>
            </w:tcBorders>
            <w:shd w:val="clear" w:color="000000" w:fill="FFFFCC"/>
            <w:vAlign w:val="center"/>
            <w:hideMark/>
          </w:tcPr>
          <w:p w14:paraId="2F88CB13"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A80905">
              <w:rPr>
                <w:rFonts w:eastAsia="Times New Roman" w:cs="Arial"/>
                <w:b/>
                <w:bCs/>
                <w:color w:val="000000"/>
                <w:szCs w:val="20"/>
                <w:lang w:eastAsia="cs-CZ"/>
              </w:rPr>
              <w:t>Sluchátka uzavřená</w:t>
            </w:r>
          </w:p>
        </w:tc>
        <w:tc>
          <w:tcPr>
            <w:tcW w:w="6804" w:type="dxa"/>
            <w:tcBorders>
              <w:top w:val="single" w:sz="4" w:space="0" w:color="auto"/>
              <w:left w:val="nil"/>
              <w:bottom w:val="single" w:sz="4" w:space="0" w:color="auto"/>
              <w:right w:val="single" w:sz="4" w:space="0" w:color="auto"/>
            </w:tcBorders>
            <w:shd w:val="clear" w:color="000000" w:fill="FFFFCC"/>
            <w:vAlign w:val="center"/>
            <w:hideMark/>
          </w:tcPr>
          <w:p w14:paraId="2DE35E90"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A80905">
              <w:rPr>
                <w:rFonts w:eastAsia="Times New Roman" w:cs="Arial"/>
                <w:szCs w:val="20"/>
                <w:lang w:eastAsia="cs-CZ"/>
              </w:rPr>
              <w:t>Sluchátka přes hlavu, na uši, uzavřená konstrukce, 3,5 mm Jack, 6,3 mm Jack, frekvenční rozsah 16 Hz-22000 Hz, citlivost 98 dB/mW, impedance 24 Ohm, měnič 30 mm, kabel min. 2 m.  Skládací konstrukce.</w:t>
            </w:r>
            <w:r w:rsidRPr="00A80905">
              <w:rPr>
                <w:rFonts w:eastAsia="Times New Roman" w:cs="Arial"/>
                <w:szCs w:val="20"/>
                <w:lang w:eastAsia="cs-CZ"/>
              </w:rPr>
              <w:br/>
              <w:t xml:space="preserve">                           </w:t>
            </w:r>
          </w:p>
        </w:tc>
        <w:tc>
          <w:tcPr>
            <w:tcW w:w="2410" w:type="dxa"/>
            <w:tcBorders>
              <w:top w:val="nil"/>
              <w:left w:val="nil"/>
              <w:bottom w:val="single" w:sz="4" w:space="0" w:color="auto"/>
              <w:right w:val="single" w:sz="4" w:space="0" w:color="auto"/>
            </w:tcBorders>
            <w:shd w:val="clear" w:color="000000" w:fill="FFFFCC"/>
            <w:noWrap/>
            <w:vAlign w:val="center"/>
            <w:hideMark/>
          </w:tcPr>
          <w:p w14:paraId="06AF78CE"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r w:rsidRPr="00A80905">
              <w:rPr>
                <w:rFonts w:eastAsia="Times New Roman" w:cs="Arial"/>
                <w:b/>
                <w:bCs/>
                <w:szCs w:val="20"/>
                <w:lang w:eastAsia="cs-CZ"/>
              </w:rPr>
              <w:t xml:space="preserve">SONY MDR V-150 </w:t>
            </w:r>
          </w:p>
        </w:tc>
      </w:tr>
      <w:tr w:rsidR="00A80905" w:rsidRPr="00A80905" w14:paraId="0B0537AE" w14:textId="77777777" w:rsidTr="00A80905">
        <w:trPr>
          <w:trHeight w:val="300"/>
        </w:trPr>
        <w:tc>
          <w:tcPr>
            <w:tcW w:w="400" w:type="dxa"/>
            <w:tcBorders>
              <w:top w:val="nil"/>
              <w:left w:val="nil"/>
              <w:bottom w:val="nil"/>
              <w:right w:val="nil"/>
            </w:tcBorders>
            <w:shd w:val="clear" w:color="auto" w:fill="auto"/>
            <w:noWrap/>
            <w:vAlign w:val="bottom"/>
            <w:hideMark/>
          </w:tcPr>
          <w:p w14:paraId="47C4B067"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Cs w:val="20"/>
                <w:lang w:eastAsia="cs-CZ"/>
              </w:rPr>
            </w:pPr>
          </w:p>
        </w:tc>
        <w:tc>
          <w:tcPr>
            <w:tcW w:w="1444" w:type="dxa"/>
            <w:tcBorders>
              <w:top w:val="nil"/>
              <w:left w:val="nil"/>
              <w:bottom w:val="nil"/>
              <w:right w:val="nil"/>
            </w:tcBorders>
            <w:shd w:val="clear" w:color="auto" w:fill="auto"/>
            <w:noWrap/>
            <w:vAlign w:val="bottom"/>
            <w:hideMark/>
          </w:tcPr>
          <w:p w14:paraId="5FB03E5A"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Times New Roman" w:eastAsia="Times New Roman" w:hAnsi="Times New Roman" w:cs="Times New Roman"/>
                <w:szCs w:val="20"/>
                <w:lang w:eastAsia="cs-CZ"/>
              </w:rPr>
            </w:pPr>
          </w:p>
        </w:tc>
        <w:tc>
          <w:tcPr>
            <w:tcW w:w="6804" w:type="dxa"/>
            <w:tcBorders>
              <w:top w:val="nil"/>
              <w:left w:val="nil"/>
              <w:bottom w:val="nil"/>
              <w:right w:val="nil"/>
            </w:tcBorders>
            <w:shd w:val="clear" w:color="auto" w:fill="auto"/>
            <w:noWrap/>
            <w:vAlign w:val="bottom"/>
            <w:hideMark/>
          </w:tcPr>
          <w:p w14:paraId="0754E1DC"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2410" w:type="dxa"/>
            <w:tcBorders>
              <w:top w:val="nil"/>
              <w:left w:val="nil"/>
              <w:bottom w:val="nil"/>
              <w:right w:val="nil"/>
            </w:tcBorders>
            <w:shd w:val="clear" w:color="auto" w:fill="auto"/>
            <w:noWrap/>
            <w:vAlign w:val="bottom"/>
            <w:hideMark/>
          </w:tcPr>
          <w:p w14:paraId="5E695C42"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r w:rsidR="00A80905" w:rsidRPr="00A80905" w14:paraId="3B5B4A32" w14:textId="77777777" w:rsidTr="00A80905">
        <w:trPr>
          <w:trHeight w:val="750"/>
        </w:trPr>
        <w:tc>
          <w:tcPr>
            <w:tcW w:w="400" w:type="dxa"/>
            <w:tcBorders>
              <w:top w:val="nil"/>
              <w:left w:val="nil"/>
              <w:bottom w:val="nil"/>
              <w:right w:val="nil"/>
            </w:tcBorders>
            <w:shd w:val="clear" w:color="auto" w:fill="auto"/>
            <w:noWrap/>
            <w:vAlign w:val="center"/>
            <w:hideMark/>
          </w:tcPr>
          <w:p w14:paraId="6235D0AC"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0658" w:type="dxa"/>
            <w:gridSpan w:val="3"/>
            <w:tcBorders>
              <w:top w:val="nil"/>
              <w:left w:val="nil"/>
              <w:bottom w:val="nil"/>
              <w:right w:val="nil"/>
            </w:tcBorders>
            <w:shd w:val="clear" w:color="000000" w:fill="FFFF00"/>
            <w:noWrap/>
            <w:vAlign w:val="center"/>
            <w:hideMark/>
          </w:tcPr>
          <w:p w14:paraId="459334BF"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28"/>
                <w:szCs w:val="28"/>
                <w:lang w:eastAsia="cs-CZ"/>
              </w:rPr>
            </w:pPr>
            <w:r w:rsidRPr="00A80905">
              <w:rPr>
                <w:rFonts w:eastAsia="Times New Roman" w:cs="Arial"/>
                <w:b/>
                <w:bCs/>
                <w:color w:val="000000"/>
                <w:sz w:val="28"/>
                <w:szCs w:val="28"/>
                <w:lang w:eastAsia="cs-CZ"/>
              </w:rPr>
              <w:t xml:space="preserve">Je možné nabídnout výrobek se stejnými nebo lepšími parametry. Je nutné zajistit kompatibilitu se stávajícím vybavením a softwarem. </w:t>
            </w:r>
          </w:p>
        </w:tc>
      </w:tr>
      <w:tr w:rsidR="00A80905" w:rsidRPr="00A80905" w14:paraId="79181152" w14:textId="77777777" w:rsidTr="00A80905">
        <w:trPr>
          <w:trHeight w:val="405"/>
        </w:trPr>
        <w:tc>
          <w:tcPr>
            <w:tcW w:w="400" w:type="dxa"/>
            <w:tcBorders>
              <w:top w:val="nil"/>
              <w:left w:val="nil"/>
              <w:bottom w:val="nil"/>
              <w:right w:val="nil"/>
            </w:tcBorders>
            <w:shd w:val="clear" w:color="auto" w:fill="auto"/>
            <w:noWrap/>
            <w:vAlign w:val="bottom"/>
            <w:hideMark/>
          </w:tcPr>
          <w:p w14:paraId="383A2C97"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28"/>
                <w:szCs w:val="28"/>
                <w:lang w:eastAsia="cs-CZ"/>
              </w:rPr>
            </w:pPr>
          </w:p>
        </w:tc>
        <w:tc>
          <w:tcPr>
            <w:tcW w:w="8248" w:type="dxa"/>
            <w:gridSpan w:val="2"/>
            <w:tcBorders>
              <w:top w:val="nil"/>
              <w:left w:val="nil"/>
              <w:bottom w:val="nil"/>
              <w:right w:val="nil"/>
            </w:tcBorders>
            <w:shd w:val="clear" w:color="000000" w:fill="FFFF00"/>
            <w:noWrap/>
            <w:vAlign w:val="center"/>
            <w:hideMark/>
          </w:tcPr>
          <w:p w14:paraId="2ACD8130"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28"/>
                <w:szCs w:val="28"/>
                <w:lang w:eastAsia="cs-CZ"/>
              </w:rPr>
            </w:pPr>
            <w:r w:rsidRPr="00A80905">
              <w:rPr>
                <w:rFonts w:eastAsia="Times New Roman" w:cs="Arial"/>
                <w:b/>
                <w:bCs/>
                <w:color w:val="000000"/>
                <w:sz w:val="28"/>
                <w:szCs w:val="28"/>
                <w:lang w:eastAsia="cs-CZ"/>
              </w:rPr>
              <w:t>Proto jsou uváděny referenční výrobky.</w:t>
            </w:r>
          </w:p>
        </w:tc>
        <w:tc>
          <w:tcPr>
            <w:tcW w:w="2410" w:type="dxa"/>
            <w:tcBorders>
              <w:top w:val="nil"/>
              <w:left w:val="nil"/>
              <w:bottom w:val="nil"/>
              <w:right w:val="nil"/>
            </w:tcBorders>
            <w:shd w:val="clear" w:color="000000" w:fill="FFFF00"/>
            <w:noWrap/>
            <w:vAlign w:val="bottom"/>
            <w:hideMark/>
          </w:tcPr>
          <w:p w14:paraId="28E1CA3B"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A80905">
              <w:rPr>
                <w:rFonts w:ascii="Calibri" w:eastAsia="Times New Roman" w:hAnsi="Calibri" w:cs="Calibri"/>
                <w:color w:val="000000"/>
                <w:sz w:val="22"/>
                <w:lang w:eastAsia="cs-CZ"/>
              </w:rPr>
              <w:t> </w:t>
            </w:r>
          </w:p>
        </w:tc>
      </w:tr>
      <w:tr w:rsidR="00A80905" w:rsidRPr="00A80905" w14:paraId="2BFE693E" w14:textId="77777777" w:rsidTr="00A80905">
        <w:trPr>
          <w:trHeight w:val="300"/>
        </w:trPr>
        <w:tc>
          <w:tcPr>
            <w:tcW w:w="400" w:type="dxa"/>
            <w:tcBorders>
              <w:top w:val="nil"/>
              <w:left w:val="nil"/>
              <w:bottom w:val="nil"/>
              <w:right w:val="nil"/>
            </w:tcBorders>
            <w:shd w:val="clear" w:color="auto" w:fill="auto"/>
            <w:noWrap/>
            <w:vAlign w:val="bottom"/>
            <w:hideMark/>
          </w:tcPr>
          <w:p w14:paraId="2B5D7977"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p>
        </w:tc>
        <w:tc>
          <w:tcPr>
            <w:tcW w:w="1444" w:type="dxa"/>
            <w:tcBorders>
              <w:top w:val="nil"/>
              <w:left w:val="nil"/>
              <w:bottom w:val="nil"/>
              <w:right w:val="nil"/>
            </w:tcBorders>
            <w:shd w:val="clear" w:color="auto" w:fill="auto"/>
            <w:noWrap/>
            <w:vAlign w:val="bottom"/>
            <w:hideMark/>
          </w:tcPr>
          <w:p w14:paraId="3C099BAE"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Times New Roman" w:eastAsia="Times New Roman" w:hAnsi="Times New Roman" w:cs="Times New Roman"/>
                <w:szCs w:val="20"/>
                <w:lang w:eastAsia="cs-CZ"/>
              </w:rPr>
            </w:pPr>
          </w:p>
        </w:tc>
        <w:tc>
          <w:tcPr>
            <w:tcW w:w="6804" w:type="dxa"/>
            <w:tcBorders>
              <w:top w:val="nil"/>
              <w:left w:val="nil"/>
              <w:bottom w:val="nil"/>
              <w:right w:val="nil"/>
            </w:tcBorders>
            <w:shd w:val="clear" w:color="auto" w:fill="auto"/>
            <w:noWrap/>
            <w:vAlign w:val="bottom"/>
            <w:hideMark/>
          </w:tcPr>
          <w:p w14:paraId="57A626B2"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2410" w:type="dxa"/>
            <w:tcBorders>
              <w:top w:val="nil"/>
              <w:left w:val="nil"/>
              <w:bottom w:val="nil"/>
              <w:right w:val="nil"/>
            </w:tcBorders>
            <w:shd w:val="clear" w:color="auto" w:fill="auto"/>
            <w:noWrap/>
            <w:vAlign w:val="bottom"/>
            <w:hideMark/>
          </w:tcPr>
          <w:p w14:paraId="1C275541"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r w:rsidR="00A80905" w:rsidRPr="00A80905" w14:paraId="54808992" w14:textId="77777777" w:rsidTr="00A80905">
        <w:trPr>
          <w:trHeight w:val="300"/>
        </w:trPr>
        <w:tc>
          <w:tcPr>
            <w:tcW w:w="400" w:type="dxa"/>
            <w:tcBorders>
              <w:top w:val="nil"/>
              <w:left w:val="nil"/>
              <w:bottom w:val="nil"/>
              <w:right w:val="nil"/>
            </w:tcBorders>
            <w:shd w:val="clear" w:color="auto" w:fill="auto"/>
            <w:noWrap/>
            <w:vAlign w:val="bottom"/>
            <w:hideMark/>
          </w:tcPr>
          <w:p w14:paraId="5A184610"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8248" w:type="dxa"/>
            <w:gridSpan w:val="2"/>
            <w:tcBorders>
              <w:top w:val="nil"/>
              <w:left w:val="nil"/>
              <w:bottom w:val="nil"/>
              <w:right w:val="nil"/>
            </w:tcBorders>
            <w:shd w:val="clear" w:color="auto" w:fill="auto"/>
            <w:noWrap/>
            <w:vAlign w:val="bottom"/>
            <w:hideMark/>
          </w:tcPr>
          <w:p w14:paraId="7044CC25"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A80905">
              <w:rPr>
                <w:rFonts w:ascii="Calibri" w:eastAsia="Times New Roman" w:hAnsi="Calibri" w:cs="Calibri"/>
                <w:color w:val="000000"/>
                <w:sz w:val="22"/>
                <w:lang w:eastAsia="cs-CZ"/>
              </w:rPr>
              <w:t xml:space="preserve">* </w:t>
            </w:r>
            <w:r w:rsidRPr="00A80905">
              <w:rPr>
                <w:rFonts w:ascii="Calibri" w:eastAsia="Times New Roman" w:hAnsi="Calibri" w:cs="Calibri"/>
                <w:b/>
                <w:bCs/>
                <w:color w:val="000000"/>
                <w:sz w:val="22"/>
                <w:lang w:eastAsia="cs-CZ"/>
              </w:rPr>
              <w:t xml:space="preserve">referenční výrobek </w:t>
            </w:r>
            <w:r w:rsidRPr="00A80905">
              <w:rPr>
                <w:rFonts w:ascii="Calibri" w:eastAsia="Times New Roman" w:hAnsi="Calibri" w:cs="Calibri"/>
                <w:color w:val="000000"/>
                <w:sz w:val="22"/>
                <w:lang w:eastAsia="cs-CZ"/>
              </w:rPr>
              <w:t xml:space="preserve">= výrobek, který obecné parametry předmětu plnění splňuje a slouží k doplnění obecného popisu. </w:t>
            </w:r>
          </w:p>
        </w:tc>
        <w:tc>
          <w:tcPr>
            <w:tcW w:w="2410" w:type="dxa"/>
            <w:tcBorders>
              <w:top w:val="nil"/>
              <w:left w:val="nil"/>
              <w:bottom w:val="nil"/>
              <w:right w:val="nil"/>
            </w:tcBorders>
            <w:shd w:val="clear" w:color="auto" w:fill="auto"/>
            <w:noWrap/>
            <w:vAlign w:val="bottom"/>
            <w:hideMark/>
          </w:tcPr>
          <w:p w14:paraId="1A589CB5" w14:textId="77777777" w:rsidR="00A80905" w:rsidRPr="00A80905"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p>
        </w:tc>
      </w:tr>
    </w:tbl>
    <w:p w14:paraId="48F35601" w14:textId="77777777" w:rsidR="001B5D78" w:rsidRDefault="001B5D78" w:rsidP="001B5D78">
      <w:pPr>
        <w:rPr>
          <w:rStyle w:val="Siln"/>
          <w:rFonts w:cs="Arial"/>
          <w:bCs w:val="0"/>
          <w:szCs w:val="20"/>
        </w:rPr>
      </w:pPr>
    </w:p>
    <w:p w14:paraId="3A373F8D" w14:textId="77777777" w:rsidR="001B5D78" w:rsidRDefault="001B5D78" w:rsidP="001B5D78">
      <w:pPr>
        <w:rPr>
          <w:noProof/>
          <w:lang w:eastAsia="cs-CZ"/>
        </w:rPr>
      </w:pPr>
    </w:p>
    <w:p w14:paraId="2CFAA69B" w14:textId="727BA20A" w:rsidR="001B5D78" w:rsidRDefault="00A80905" w:rsidP="00A8090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lang w:eastAsia="cs-CZ"/>
        </w:rPr>
      </w:pPr>
      <w:r>
        <w:rPr>
          <w:noProof/>
          <w:lang w:eastAsia="cs-CZ"/>
        </w:rPr>
        <w:br w:type="page"/>
      </w:r>
      <w:bookmarkStart w:id="0" w:name="_GoBack"/>
      <w:bookmarkEnd w:id="0"/>
    </w:p>
    <w:p w14:paraId="7D16F1CB" w14:textId="77777777" w:rsidR="00A80905" w:rsidRPr="00C67CA5" w:rsidRDefault="00A80905" w:rsidP="00A80905">
      <w:pPr>
        <w:pStyle w:val="SubjectName-ContractCzechRadio"/>
        <w:jc w:val="center"/>
        <w:rPr>
          <w:color w:val="auto"/>
        </w:rPr>
      </w:pPr>
      <w:r w:rsidRPr="00C67CA5">
        <w:rPr>
          <w:color w:val="auto"/>
        </w:rPr>
        <w:lastRenderedPageBreak/>
        <w:t>PŘÍLOHA</w:t>
      </w:r>
      <w:r>
        <w:rPr>
          <w:color w:val="auto"/>
        </w:rPr>
        <w:t xml:space="preserve"> č. 2</w:t>
      </w:r>
      <w:r w:rsidRPr="00C67CA5">
        <w:rPr>
          <w:color w:val="auto"/>
        </w:rPr>
        <w:t xml:space="preserve"> – PROTOKOL O ODEVZDÁNÍ</w:t>
      </w:r>
    </w:p>
    <w:p w14:paraId="7446EAA2" w14:textId="77777777" w:rsidR="00A80905" w:rsidRPr="00C67CA5" w:rsidRDefault="00A80905" w:rsidP="00A80905">
      <w:pPr>
        <w:pStyle w:val="SubjectSpecification-ContractCzechRadio"/>
        <w:rPr>
          <w:color w:val="auto"/>
        </w:rPr>
      </w:pPr>
    </w:p>
    <w:p w14:paraId="5FA44CA6" w14:textId="77777777" w:rsidR="00A80905" w:rsidRPr="00C67CA5" w:rsidRDefault="00A80905" w:rsidP="00A80905">
      <w:pPr>
        <w:pStyle w:val="SubjectName-ContractCzechRadio"/>
        <w:rPr>
          <w:color w:val="auto"/>
        </w:rPr>
      </w:pPr>
      <w:r w:rsidRPr="00C67CA5">
        <w:rPr>
          <w:color w:val="auto"/>
        </w:rPr>
        <w:t>Český rozhlas</w:t>
      </w:r>
    </w:p>
    <w:p w14:paraId="3D1D69A0" w14:textId="77777777" w:rsidR="00A80905" w:rsidRPr="00C67CA5" w:rsidRDefault="00A80905" w:rsidP="00A80905">
      <w:pPr>
        <w:pStyle w:val="SubjectSpecification-ContractCzechRadio"/>
        <w:rPr>
          <w:color w:val="auto"/>
        </w:rPr>
      </w:pPr>
      <w:r w:rsidRPr="00C67CA5">
        <w:rPr>
          <w:color w:val="auto"/>
        </w:rPr>
        <w:t>IČ</w:t>
      </w:r>
      <w:r>
        <w:rPr>
          <w:color w:val="auto"/>
        </w:rPr>
        <w:t>O</w:t>
      </w:r>
      <w:r w:rsidRPr="00C67CA5">
        <w:rPr>
          <w:color w:val="auto"/>
        </w:rPr>
        <w:t xml:space="preserve"> 45245053, DIČ CZ45245053</w:t>
      </w:r>
    </w:p>
    <w:p w14:paraId="2C69F97D" w14:textId="77777777" w:rsidR="00A80905" w:rsidRDefault="00A80905" w:rsidP="00A80905">
      <w:pPr>
        <w:pStyle w:val="SubjectSpecification-ContractCzechRadio"/>
        <w:rPr>
          <w:color w:val="auto"/>
        </w:rPr>
      </w:pPr>
      <w:r w:rsidRPr="00645A0E">
        <w:rPr>
          <w:color w:val="auto"/>
        </w:rPr>
        <w:t xml:space="preserve">zástupce pro věcná jednání:     </w:t>
      </w:r>
      <w:r>
        <w:rPr>
          <w:color w:val="auto"/>
        </w:rPr>
        <w:t>Ing. Petr Lehnert, vedoucí Zvukové techniky</w:t>
      </w:r>
    </w:p>
    <w:p w14:paraId="78950C7E" w14:textId="77777777" w:rsidR="00A80905" w:rsidRDefault="00A80905" w:rsidP="00A80905">
      <w:pPr>
        <w:pStyle w:val="SubjectSpecification-ContractCzechRadio"/>
        <w:rPr>
          <w:color w:val="auto"/>
        </w:rPr>
      </w:pPr>
      <w:r>
        <w:rPr>
          <w:color w:val="auto"/>
        </w:rPr>
        <w:tab/>
      </w:r>
      <w:r>
        <w:rPr>
          <w:color w:val="auto"/>
        </w:rPr>
        <w:tab/>
      </w:r>
      <w:r>
        <w:rPr>
          <w:color w:val="auto"/>
        </w:rPr>
        <w:tab/>
      </w:r>
      <w:r>
        <w:rPr>
          <w:color w:val="auto"/>
        </w:rPr>
        <w:tab/>
      </w:r>
      <w:r>
        <w:rPr>
          <w:color w:val="auto"/>
        </w:rPr>
        <w:tab/>
      </w:r>
      <w:r w:rsidRPr="00C67CA5">
        <w:rPr>
          <w:color w:val="auto"/>
        </w:rPr>
        <w:tab/>
      </w:r>
      <w:r w:rsidRPr="00C67CA5">
        <w:rPr>
          <w:color w:val="auto"/>
        </w:rPr>
        <w:tab/>
      </w:r>
      <w:r w:rsidRPr="00C67CA5">
        <w:rPr>
          <w:color w:val="auto"/>
        </w:rPr>
        <w:tab/>
      </w:r>
      <w:r w:rsidRPr="00C67CA5">
        <w:rPr>
          <w:color w:val="auto"/>
        </w:rPr>
        <w:tab/>
        <w:t>tel: +</w:t>
      </w:r>
      <w:r w:rsidRPr="00CB4315">
        <w:rPr>
          <w:color w:val="auto"/>
        </w:rPr>
        <w:t>420</w:t>
      </w:r>
      <w:r>
        <w:rPr>
          <w:color w:val="auto"/>
        </w:rPr>
        <w:t> </w:t>
      </w:r>
      <w:r w:rsidRPr="00AC4947">
        <w:rPr>
          <w:rFonts w:cs="Arial"/>
          <w:bCs/>
          <w:szCs w:val="20"/>
        </w:rPr>
        <w:t>602</w:t>
      </w:r>
      <w:r>
        <w:rPr>
          <w:rFonts w:cs="Arial"/>
          <w:bCs/>
          <w:szCs w:val="20"/>
        </w:rPr>
        <w:t> </w:t>
      </w:r>
      <w:r w:rsidRPr="00AC4947">
        <w:rPr>
          <w:rFonts w:cs="Arial"/>
          <w:bCs/>
          <w:szCs w:val="20"/>
        </w:rPr>
        <w:t>234</w:t>
      </w:r>
      <w:r>
        <w:rPr>
          <w:rFonts w:cs="Arial"/>
          <w:bCs/>
          <w:szCs w:val="20"/>
        </w:rPr>
        <w:t> </w:t>
      </w:r>
      <w:r w:rsidRPr="00AC4947">
        <w:rPr>
          <w:rFonts w:cs="Arial"/>
          <w:bCs/>
          <w:szCs w:val="20"/>
        </w:rPr>
        <w:t>961</w:t>
      </w:r>
    </w:p>
    <w:p w14:paraId="090D470C" w14:textId="77777777" w:rsidR="00A80905" w:rsidRPr="00C67CA5" w:rsidRDefault="00A80905" w:rsidP="00A80905">
      <w:pPr>
        <w:pStyle w:val="SubjectSpecification-ContractCzechRadio"/>
        <w:rPr>
          <w:i/>
          <w:color w:val="auto"/>
        </w:rPr>
      </w:pPr>
      <w:r>
        <w:rPr>
          <w:color w:val="auto"/>
        </w:rPr>
        <w:tab/>
      </w:r>
      <w:r>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r>
      <w:r w:rsidRPr="00C67CA5">
        <w:rPr>
          <w:color w:val="auto"/>
        </w:rPr>
        <w:tab/>
        <w:t xml:space="preserve">e-mail: </w:t>
      </w:r>
      <w:r>
        <w:rPr>
          <w:color w:val="auto"/>
        </w:rPr>
        <w:t>petr.lehnert</w:t>
      </w:r>
      <w:r w:rsidRPr="00C67CA5">
        <w:rPr>
          <w:rFonts w:cs="Arial"/>
          <w:color w:val="auto"/>
          <w:szCs w:val="20"/>
        </w:rPr>
        <w:t>@</w:t>
      </w:r>
      <w:r w:rsidRPr="00C67CA5">
        <w:rPr>
          <w:color w:val="auto"/>
        </w:rPr>
        <w:t>rozhlas.cz</w:t>
      </w:r>
    </w:p>
    <w:p w14:paraId="5D6B41D8" w14:textId="77777777" w:rsidR="00A80905" w:rsidRDefault="00A80905" w:rsidP="00A80905">
      <w:pPr>
        <w:pStyle w:val="SubjectSpecification-ContractCzechRadio"/>
        <w:rPr>
          <w:color w:val="auto"/>
        </w:rPr>
      </w:pPr>
      <w:r>
        <w:rPr>
          <w:color w:val="auto"/>
        </w:rPr>
        <w:t>(dále jen „</w:t>
      </w:r>
      <w:r w:rsidRPr="00BD55F8">
        <w:rPr>
          <w:b/>
          <w:color w:val="auto"/>
        </w:rPr>
        <w:t>přebírající</w:t>
      </w:r>
      <w:r>
        <w:rPr>
          <w:color w:val="auto"/>
        </w:rPr>
        <w:t>“)</w:t>
      </w:r>
    </w:p>
    <w:p w14:paraId="76C9D4EE" w14:textId="77777777" w:rsidR="00A80905" w:rsidRPr="00C67CA5" w:rsidRDefault="00A80905" w:rsidP="00A80905">
      <w:pPr>
        <w:pStyle w:val="SubjectSpecification-ContractCzechRadio"/>
        <w:rPr>
          <w:color w:val="auto"/>
        </w:rPr>
      </w:pPr>
    </w:p>
    <w:p w14:paraId="37FAAA05" w14:textId="77777777" w:rsidR="00A80905" w:rsidRPr="00C67CA5" w:rsidRDefault="00A80905" w:rsidP="00A80905">
      <w:pPr>
        <w:pStyle w:val="SubjectSpecification-ContractCzechRadio"/>
        <w:rPr>
          <w:color w:val="auto"/>
        </w:rPr>
      </w:pPr>
      <w:r w:rsidRPr="00C67CA5">
        <w:rPr>
          <w:color w:val="auto"/>
        </w:rPr>
        <w:t>a</w:t>
      </w:r>
    </w:p>
    <w:p w14:paraId="26594986" w14:textId="77777777" w:rsidR="00A80905" w:rsidRPr="00C67CA5" w:rsidRDefault="00A80905" w:rsidP="00A80905">
      <w:pPr>
        <w:pStyle w:val="SubjectSpecification-ContractCzechRadio"/>
        <w:rPr>
          <w:color w:val="auto"/>
        </w:rPr>
      </w:pPr>
    </w:p>
    <w:p w14:paraId="4A666D00" w14:textId="77777777" w:rsidR="00A80905" w:rsidRPr="00C67CA5" w:rsidRDefault="00A80905" w:rsidP="00A80905">
      <w:pPr>
        <w:pStyle w:val="SubjectSpecification-ContractCzechRadio"/>
        <w:rPr>
          <w:rFonts w:cs="Arial"/>
          <w:b/>
          <w:color w:val="auto"/>
          <w:szCs w:val="20"/>
        </w:rPr>
      </w:pP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 xml:space="preserve">] </w:t>
      </w:r>
    </w:p>
    <w:p w14:paraId="5670723D" w14:textId="77777777" w:rsidR="00A80905" w:rsidRPr="00C67CA5" w:rsidRDefault="00A80905" w:rsidP="00A80905">
      <w:pPr>
        <w:pStyle w:val="SubjectSpecification-ContractCzechRadio"/>
        <w:rPr>
          <w:color w:val="auto"/>
          <w:lang w:eastAsia="cs-CZ"/>
        </w:rPr>
      </w:pPr>
      <w:r w:rsidRPr="00C67CA5">
        <w:rPr>
          <w:color w:val="auto"/>
        </w:rPr>
        <w:t>IČ</w:t>
      </w:r>
      <w:r>
        <w:rPr>
          <w:color w:val="auto"/>
        </w:rPr>
        <w:t>O</w:t>
      </w:r>
      <w:r w:rsidRPr="00C67CA5">
        <w:rPr>
          <w:color w:val="auto"/>
        </w:rPr>
        <w:t xml:space="preserve"> </w:t>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w:t>
      </w:r>
      <w:r w:rsidRPr="00C67CA5">
        <w:rPr>
          <w:color w:val="auto"/>
        </w:rPr>
        <w:t xml:space="preserve">, DIČ </w:t>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 xml:space="preserve">] </w:t>
      </w:r>
    </w:p>
    <w:p w14:paraId="32DB74D0" w14:textId="77777777" w:rsidR="00A80905" w:rsidRPr="00C67CA5" w:rsidRDefault="00A80905" w:rsidP="00A80905">
      <w:pPr>
        <w:pStyle w:val="SubjectSpecification-ContractCzechRadio"/>
        <w:rPr>
          <w:color w:val="auto"/>
        </w:rPr>
      </w:pPr>
      <w:r w:rsidRPr="00C67CA5">
        <w:rPr>
          <w:color w:val="auto"/>
        </w:rPr>
        <w:t xml:space="preserve">zástupce pro věcná jednání:     </w:t>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 xml:space="preserve">] </w:t>
      </w:r>
    </w:p>
    <w:p w14:paraId="281D238F" w14:textId="77777777" w:rsidR="00A80905" w:rsidRPr="00C67CA5" w:rsidRDefault="00A80905" w:rsidP="00A80905">
      <w:pPr>
        <w:pStyle w:val="SubjectSpecification-ContractCzechRadio"/>
        <w:rPr>
          <w:color w:val="auto"/>
        </w:rPr>
      </w:pPr>
      <w:r w:rsidRPr="00C67CA5">
        <w:rPr>
          <w:color w:val="auto"/>
        </w:rPr>
        <w:t xml:space="preserve">                                                  tel.: +420 </w:t>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w:t>
      </w:r>
      <w:r w:rsidRPr="00C67CA5">
        <w:rPr>
          <w:color w:val="auto"/>
        </w:rPr>
        <w:t xml:space="preserve">                                          </w:t>
      </w:r>
    </w:p>
    <w:p w14:paraId="00E9F02E" w14:textId="77777777" w:rsidR="00A80905" w:rsidRPr="00C67CA5" w:rsidRDefault="00A80905" w:rsidP="00A80905">
      <w:pPr>
        <w:pStyle w:val="SubjectSpecification-ContractCzechRadio"/>
        <w:rPr>
          <w:color w:val="auto"/>
        </w:rPr>
      </w:pPr>
      <w:r w:rsidRPr="00C67CA5">
        <w:rPr>
          <w:color w:val="auto"/>
        </w:rPr>
        <w:t xml:space="preserve">                                                  e-mail: </w:t>
      </w:r>
      <w:r w:rsidRPr="00C67CA5">
        <w:rPr>
          <w:rFonts w:cs="Arial"/>
          <w:b/>
          <w:color w:val="auto"/>
          <w:szCs w:val="20"/>
        </w:rPr>
        <w:t>[</w:t>
      </w:r>
      <w:r w:rsidRPr="00C67CA5">
        <w:rPr>
          <w:rFonts w:cs="Arial"/>
          <w:b/>
          <w:color w:val="auto"/>
          <w:szCs w:val="20"/>
          <w:highlight w:val="yellow"/>
        </w:rPr>
        <w:t>DOPLNIT</w:t>
      </w:r>
      <w:r w:rsidRPr="00C67CA5">
        <w:rPr>
          <w:rFonts w:cs="Arial"/>
          <w:b/>
          <w:color w:val="auto"/>
          <w:szCs w:val="20"/>
        </w:rPr>
        <w:t xml:space="preserve">] </w:t>
      </w:r>
    </w:p>
    <w:p w14:paraId="29AFD646" w14:textId="77777777" w:rsidR="00A80905" w:rsidRDefault="00A80905" w:rsidP="00A80905">
      <w:pPr>
        <w:pStyle w:val="SubjectSpecification-ContractCzechRadio"/>
        <w:rPr>
          <w:color w:val="auto"/>
        </w:rPr>
      </w:pPr>
      <w:r>
        <w:rPr>
          <w:color w:val="auto"/>
        </w:rPr>
        <w:t>(dále jen „</w:t>
      </w:r>
      <w:r w:rsidRPr="00BD55F8">
        <w:rPr>
          <w:b/>
          <w:color w:val="auto"/>
        </w:rPr>
        <w:t>předávající</w:t>
      </w:r>
      <w:r>
        <w:rPr>
          <w:color w:val="auto"/>
        </w:rPr>
        <w:t>“)</w:t>
      </w:r>
    </w:p>
    <w:p w14:paraId="59BC12CC" w14:textId="77777777" w:rsidR="00A80905" w:rsidRPr="00C67CA5" w:rsidRDefault="00A80905" w:rsidP="00A80905">
      <w:pPr>
        <w:pStyle w:val="SubjectSpecification-ContractCzechRadio"/>
        <w:rPr>
          <w:color w:val="auto"/>
        </w:rPr>
      </w:pPr>
    </w:p>
    <w:p w14:paraId="1F29F983" w14:textId="77777777" w:rsidR="00A80905" w:rsidRPr="00C67CA5" w:rsidRDefault="00A80905" w:rsidP="00A80905">
      <w:pPr>
        <w:pStyle w:val="SubjectSpecification-ContractCzechRadio"/>
        <w:jc w:val="center"/>
        <w:rPr>
          <w:b/>
          <w:color w:val="auto"/>
        </w:rPr>
      </w:pPr>
      <w:r w:rsidRPr="00C67CA5">
        <w:rPr>
          <w:b/>
          <w:color w:val="auto"/>
        </w:rPr>
        <w:t>I.</w:t>
      </w:r>
    </w:p>
    <w:p w14:paraId="2855C6D8" w14:textId="77777777" w:rsidR="00A80905" w:rsidRPr="00C67CA5" w:rsidRDefault="00A80905" w:rsidP="00A80905">
      <w:pPr>
        <w:pStyle w:val="SubjectSpecification-ContractCzechRadio"/>
        <w:rPr>
          <w:color w:val="auto"/>
        </w:rPr>
      </w:pPr>
    </w:p>
    <w:p w14:paraId="7DBA2568" w14:textId="77777777" w:rsidR="00A80905" w:rsidRPr="00C67CA5" w:rsidRDefault="00A80905" w:rsidP="00A80905">
      <w:pPr>
        <w:pStyle w:val="ListNumber-ContractCzechRadio"/>
        <w:numPr>
          <w:ilvl w:val="1"/>
          <w:numId w:val="35"/>
        </w:numPr>
        <w:jc w:val="both"/>
      </w:pPr>
      <w:r w:rsidRPr="00C67CA5">
        <w:t>Smluvní strany uvádí, že na základě kupní smlouvy ze dne …………….</w:t>
      </w:r>
      <w:r>
        <w:t xml:space="preserve"> </w:t>
      </w:r>
      <w:r w:rsidRPr="00C67CA5">
        <w:t xml:space="preserve">odevzdal níže uvedeného dne předávající (jako prodávající) přebírajícímu (jako kupujícímu) následující zboží: </w:t>
      </w:r>
    </w:p>
    <w:p w14:paraId="6939F7EC" w14:textId="77777777" w:rsidR="00A80905" w:rsidRPr="00C67CA5" w:rsidRDefault="00A80905" w:rsidP="00A80905">
      <w:pPr>
        <w:pStyle w:val="ListNumber-ContractCzechRadio"/>
        <w:numPr>
          <w:ilvl w:val="0"/>
          <w:numId w:val="0"/>
        </w:numPr>
        <w:ind w:left="312"/>
      </w:pPr>
      <w:r w:rsidRPr="00C67CA5">
        <w:t>……………………………………………………………………………………………………</w:t>
      </w:r>
    </w:p>
    <w:p w14:paraId="6FE8FD5C" w14:textId="77777777" w:rsidR="00A80905" w:rsidRPr="00C67CA5" w:rsidRDefault="00A80905" w:rsidP="00A80905">
      <w:pPr>
        <w:pStyle w:val="Heading-Number-ContractCzechRadio"/>
        <w:numPr>
          <w:ilvl w:val="0"/>
          <w:numId w:val="0"/>
        </w:numPr>
        <w:rPr>
          <w:color w:val="auto"/>
        </w:rPr>
      </w:pPr>
      <w:r w:rsidRPr="00C67CA5">
        <w:rPr>
          <w:color w:val="auto"/>
        </w:rPr>
        <w:t>II.</w:t>
      </w:r>
    </w:p>
    <w:p w14:paraId="584CB073" w14:textId="77777777" w:rsidR="00A80905" w:rsidRPr="00C67CA5" w:rsidRDefault="00A80905" w:rsidP="00A80905">
      <w:pPr>
        <w:pStyle w:val="ListNumber-ContractCzechRadio"/>
        <w:numPr>
          <w:ilvl w:val="1"/>
          <w:numId w:val="28"/>
        </w:numPr>
        <w:jc w:val="both"/>
      </w:pPr>
      <w:r w:rsidRPr="00C67CA5">
        <w:rPr>
          <w:b/>
          <w:u w:val="single"/>
        </w:rPr>
        <w:t>Přebírající po prohlídce zboží potvrzuje odevzdání zboží v ujednaném množství, jakosti a provedení</w:t>
      </w:r>
      <w:r w:rsidRPr="00C67CA5">
        <w:t xml:space="preserve">. </w:t>
      </w:r>
    </w:p>
    <w:p w14:paraId="111A19B3" w14:textId="77777777" w:rsidR="00A80905" w:rsidRPr="00C67CA5" w:rsidRDefault="00A80905" w:rsidP="00A80905">
      <w:pPr>
        <w:pStyle w:val="ListNumber-ContractCzechRadio"/>
        <w:jc w:val="both"/>
        <w:rPr>
          <w:i/>
        </w:rPr>
      </w:pPr>
      <w:r w:rsidRPr="00C67CA5">
        <w:rPr>
          <w:i/>
          <w:noProof/>
          <w:lang w:eastAsia="cs-CZ"/>
        </w:rPr>
        <w:t xml:space="preserve">Pro případ, že </w:t>
      </w:r>
      <w:r w:rsidRPr="00C67CA5">
        <w:rPr>
          <w:i/>
        </w:rPr>
        <w:t>zboží nebylo dodáno v ujednaném množství, jakosti a provedení a</w:t>
      </w:r>
      <w:r w:rsidRPr="00C67CA5">
        <w:rPr>
          <w:i/>
          <w:noProof/>
          <w:lang w:eastAsia="cs-CZ"/>
        </w:rPr>
        <w:t xml:space="preserve"> přebírající</w:t>
      </w:r>
      <w:r w:rsidRPr="00C67CA5">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3158AD6A" w14:textId="77777777" w:rsidR="00A80905" w:rsidRPr="00C67CA5" w:rsidRDefault="00A80905" w:rsidP="00A80905">
      <w:pPr>
        <w:pStyle w:val="Heading-Number-ContractCzechRadio"/>
        <w:numPr>
          <w:ilvl w:val="0"/>
          <w:numId w:val="0"/>
        </w:numPr>
        <w:jc w:val="left"/>
        <w:rPr>
          <w:b w:val="0"/>
          <w:i/>
          <w:color w:val="auto"/>
        </w:rPr>
      </w:pPr>
      <w:r w:rsidRPr="00C67CA5">
        <w:rPr>
          <w:b w:val="0"/>
          <w:i/>
          <w:color w:val="auto"/>
        </w:rPr>
        <w:tab/>
        <w:t>……………………………………………………………………………………………………</w:t>
      </w:r>
    </w:p>
    <w:p w14:paraId="320176A1" w14:textId="77777777" w:rsidR="00A80905" w:rsidRPr="00C67CA5" w:rsidRDefault="00A80905" w:rsidP="00A80905">
      <w:pPr>
        <w:pStyle w:val="Heading-Number-ContractCzechRadio"/>
        <w:numPr>
          <w:ilvl w:val="0"/>
          <w:numId w:val="0"/>
        </w:numPr>
        <w:jc w:val="left"/>
        <w:rPr>
          <w:b w:val="0"/>
          <w:i/>
          <w:color w:val="auto"/>
        </w:rPr>
      </w:pPr>
      <w:r w:rsidRPr="00C67CA5">
        <w:rPr>
          <w:b w:val="0"/>
          <w:i/>
          <w:color w:val="auto"/>
        </w:rPr>
        <w:tab/>
        <w:t>……………………………………………………………………………………………………</w:t>
      </w:r>
    </w:p>
    <w:p w14:paraId="7D30BE06" w14:textId="77777777" w:rsidR="00A80905" w:rsidRPr="00C67CA5" w:rsidRDefault="00A80905" w:rsidP="00A80905">
      <w:pPr>
        <w:pStyle w:val="ListNumber-ContractCzechRadio"/>
        <w:jc w:val="both"/>
      </w:pPr>
      <w:r w:rsidRPr="00C67CA5">
        <w:t>Tento protokol je vyhotoven ve dvou vyhotoveních s platností originálu, z nichž každá smluvní strana obdrží po jednom vyhotovení.</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A80905" w14:paraId="28BFFDF1" w14:textId="77777777" w:rsidTr="00FF07DA">
        <w:tc>
          <w:tcPr>
            <w:tcW w:w="3974" w:type="dxa"/>
            <w:shd w:val="clear" w:color="auto" w:fill="auto"/>
          </w:tcPr>
          <w:p w14:paraId="51F6ED95" w14:textId="77777777" w:rsidR="00A80905" w:rsidRPr="00267F24" w:rsidRDefault="00A80905" w:rsidP="00FF07D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67F24">
              <w:t>V ……………… dne ……………………..</w:t>
            </w:r>
          </w:p>
        </w:tc>
        <w:tc>
          <w:tcPr>
            <w:tcW w:w="3964" w:type="dxa"/>
            <w:shd w:val="clear" w:color="auto" w:fill="auto"/>
          </w:tcPr>
          <w:p w14:paraId="09053B48" w14:textId="77777777" w:rsidR="00A80905" w:rsidRPr="00267F24" w:rsidRDefault="00A80905" w:rsidP="00FF07D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267F24">
              <w:t>V ………….. dne ……………………..</w:t>
            </w:r>
          </w:p>
        </w:tc>
      </w:tr>
      <w:tr w:rsidR="00A80905" w14:paraId="2D9C0332" w14:textId="77777777" w:rsidTr="00FF07DA">
        <w:tc>
          <w:tcPr>
            <w:tcW w:w="3974" w:type="dxa"/>
            <w:shd w:val="clear" w:color="auto" w:fill="auto"/>
          </w:tcPr>
          <w:p w14:paraId="687DD6A6" w14:textId="77777777" w:rsidR="00A80905" w:rsidRPr="00267F24" w:rsidRDefault="00A80905" w:rsidP="00FF07D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67F24">
              <w:rPr>
                <w:rStyle w:val="Siln"/>
              </w:rPr>
              <w:t>Za přebírajícího</w:t>
            </w:r>
          </w:p>
          <w:p w14:paraId="3EA07ED0" w14:textId="77777777" w:rsidR="00A80905" w:rsidRPr="00267F24" w:rsidRDefault="00A80905" w:rsidP="00FF07D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267F24">
              <w:t>Ing. Petr Lehnert, vedoucí Zvukové techniky</w:t>
            </w:r>
          </w:p>
        </w:tc>
        <w:tc>
          <w:tcPr>
            <w:tcW w:w="3964" w:type="dxa"/>
            <w:shd w:val="clear" w:color="auto" w:fill="auto"/>
          </w:tcPr>
          <w:p w14:paraId="2E2DC99B" w14:textId="77777777" w:rsidR="00A80905" w:rsidRPr="00267F24" w:rsidRDefault="00A80905" w:rsidP="00FF07D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267F24">
              <w:rPr>
                <w:rStyle w:val="Siln"/>
              </w:rPr>
              <w:t>Za předávajícího</w:t>
            </w:r>
          </w:p>
        </w:tc>
      </w:tr>
    </w:tbl>
    <w:p w14:paraId="26D65017" w14:textId="7E27C131" w:rsidR="001B5D78" w:rsidRDefault="001B5D78" w:rsidP="001B5D78">
      <w:pPr>
        <w:rPr>
          <w:noProof/>
          <w:lang w:eastAsia="cs-CZ"/>
        </w:rPr>
      </w:pPr>
    </w:p>
    <w:p w14:paraId="06CB5CA6" w14:textId="20A6E4A2" w:rsidR="001B5D78" w:rsidRDefault="001B5D78" w:rsidP="001B5D78">
      <w:pPr>
        <w:rPr>
          <w:noProof/>
          <w:lang w:eastAsia="cs-CZ"/>
        </w:rPr>
      </w:pPr>
    </w:p>
    <w:p w14:paraId="42ADFB0F" w14:textId="77777777" w:rsidR="001B5D78" w:rsidRDefault="001B5D78" w:rsidP="001B5D78">
      <w:pPr>
        <w:rPr>
          <w:noProof/>
          <w:lang w:eastAsia="cs-CZ"/>
        </w:rPr>
      </w:pPr>
    </w:p>
    <w:p w14:paraId="2785557A" w14:textId="77777777" w:rsidR="001B5D78" w:rsidRDefault="001B5D78" w:rsidP="001B5D78">
      <w:pPr>
        <w:rPr>
          <w:noProof/>
          <w:lang w:eastAsia="cs-CZ"/>
        </w:rPr>
      </w:pPr>
    </w:p>
    <w:p w14:paraId="412CF9CB" w14:textId="7A1DFA2E" w:rsidR="001B5D78" w:rsidRDefault="001B5D78" w:rsidP="001B5D78">
      <w:pPr>
        <w:rPr>
          <w:noProof/>
          <w:lang w:eastAsia="cs-CZ"/>
        </w:rPr>
      </w:pPr>
    </w:p>
    <w:p w14:paraId="7577BDBB" w14:textId="77777777" w:rsidR="001B5D78" w:rsidRDefault="001B5D78" w:rsidP="001B5D78">
      <w:pPr>
        <w:rPr>
          <w:noProof/>
          <w:lang w:eastAsia="cs-CZ"/>
        </w:rPr>
      </w:pPr>
    </w:p>
    <w:p w14:paraId="0DB698BC" w14:textId="77777777" w:rsidR="001B5D78" w:rsidRDefault="001B5D78" w:rsidP="001B5D78">
      <w:pPr>
        <w:rPr>
          <w:noProof/>
          <w:lang w:eastAsia="cs-CZ"/>
        </w:rPr>
      </w:pPr>
    </w:p>
    <w:p w14:paraId="310E2A0E" w14:textId="77777777" w:rsidR="001B5D78" w:rsidRDefault="001B5D78" w:rsidP="001B5D78">
      <w:pPr>
        <w:rPr>
          <w:noProof/>
          <w:lang w:eastAsia="cs-CZ"/>
        </w:rPr>
      </w:pPr>
    </w:p>
    <w:p w14:paraId="0770390D" w14:textId="76E13AF1" w:rsidR="001B5D78" w:rsidRDefault="001B5D78" w:rsidP="001B5D78">
      <w:pPr>
        <w:rPr>
          <w:noProof/>
          <w:lang w:eastAsia="cs-CZ"/>
        </w:rPr>
      </w:pPr>
    </w:p>
    <w:p w14:paraId="774952A7" w14:textId="77777777" w:rsidR="001B5D78" w:rsidRDefault="001B5D78" w:rsidP="001B5D78">
      <w:pPr>
        <w:rPr>
          <w:noProof/>
          <w:lang w:eastAsia="cs-CZ"/>
        </w:rPr>
      </w:pPr>
    </w:p>
    <w:p w14:paraId="52F4D3F1" w14:textId="7BF59AFD" w:rsidR="001B5D78" w:rsidRDefault="001B5D78" w:rsidP="001B5D78">
      <w:pPr>
        <w:rPr>
          <w:noProof/>
          <w:lang w:eastAsia="cs-CZ"/>
        </w:rPr>
      </w:pPr>
    </w:p>
    <w:p w14:paraId="1573A762" w14:textId="5729B3D1" w:rsidR="001B5D78" w:rsidRDefault="001B5D78" w:rsidP="001B5D78">
      <w:pPr>
        <w:rPr>
          <w:noProof/>
          <w:lang w:eastAsia="cs-CZ"/>
        </w:rPr>
      </w:pPr>
    </w:p>
    <w:p w14:paraId="10E9247C" w14:textId="77777777" w:rsidR="001B5D78" w:rsidRDefault="001B5D78" w:rsidP="001B5D78">
      <w:pPr>
        <w:rPr>
          <w:noProof/>
          <w:lang w:eastAsia="cs-CZ"/>
        </w:rPr>
      </w:pPr>
    </w:p>
    <w:p w14:paraId="5B296045" w14:textId="10711F73" w:rsidR="001B5D78" w:rsidRDefault="001B5D78" w:rsidP="001B5D78">
      <w:pPr>
        <w:rPr>
          <w:noProof/>
          <w:lang w:eastAsia="cs-CZ"/>
        </w:rPr>
      </w:pPr>
    </w:p>
    <w:p w14:paraId="5D5F0BE2" w14:textId="77777777" w:rsidR="001B5D78" w:rsidRDefault="001B5D78" w:rsidP="001B5D78">
      <w:pPr>
        <w:rPr>
          <w:noProof/>
          <w:lang w:eastAsia="cs-CZ"/>
        </w:rPr>
      </w:pPr>
    </w:p>
    <w:p w14:paraId="2257CE9F" w14:textId="75F94F8A" w:rsidR="001B5D78" w:rsidRDefault="001B5D78" w:rsidP="001B5D78">
      <w:pPr>
        <w:rPr>
          <w:noProof/>
          <w:lang w:eastAsia="cs-CZ"/>
        </w:rPr>
      </w:pPr>
    </w:p>
    <w:p w14:paraId="1D9E645C" w14:textId="6F1D29D4" w:rsidR="001B5D78" w:rsidRDefault="001B5D78" w:rsidP="001B5D78">
      <w:pPr>
        <w:rPr>
          <w:noProof/>
          <w:lang w:eastAsia="cs-CZ"/>
        </w:rPr>
      </w:pPr>
    </w:p>
    <w:p w14:paraId="11983034" w14:textId="634DCFF8" w:rsidR="006E242D" w:rsidRDefault="006E242D" w:rsidP="001B5D78">
      <w:pPr>
        <w:rPr>
          <w:noProof/>
          <w:lang w:eastAsia="cs-CZ"/>
        </w:rPr>
      </w:pPr>
    </w:p>
    <w:p w14:paraId="607CD28B" w14:textId="6B58D441" w:rsidR="001B5D78" w:rsidRDefault="001B5D78" w:rsidP="001B5D78">
      <w:pPr>
        <w:rPr>
          <w:noProof/>
          <w:lang w:eastAsia="cs-CZ"/>
        </w:rPr>
      </w:pPr>
    </w:p>
    <w:p w14:paraId="2FA61662" w14:textId="77777777" w:rsidR="001B5D78" w:rsidRDefault="001B5D78" w:rsidP="001B5D78">
      <w:pPr>
        <w:rPr>
          <w:noProof/>
          <w:lang w:eastAsia="cs-CZ"/>
        </w:rPr>
      </w:pPr>
    </w:p>
    <w:p w14:paraId="11B5790F" w14:textId="73053D60" w:rsidR="001B5D78" w:rsidRDefault="001B5D78" w:rsidP="001B5D78">
      <w:pPr>
        <w:rPr>
          <w:noProof/>
          <w:lang w:eastAsia="cs-CZ"/>
        </w:rPr>
      </w:pPr>
    </w:p>
    <w:p w14:paraId="79F1E48D" w14:textId="77777777" w:rsidR="001B5D78" w:rsidRDefault="001B5D78" w:rsidP="001B5D78">
      <w:pPr>
        <w:rPr>
          <w:noProof/>
          <w:lang w:eastAsia="cs-CZ"/>
        </w:rPr>
      </w:pPr>
    </w:p>
    <w:p w14:paraId="4FD9E697" w14:textId="77777777" w:rsidR="001B5D78" w:rsidRDefault="001B5D78" w:rsidP="001B5D78">
      <w:pPr>
        <w:rPr>
          <w:noProof/>
          <w:lang w:eastAsia="cs-CZ"/>
        </w:rPr>
      </w:pPr>
    </w:p>
    <w:p w14:paraId="74563128" w14:textId="77777777" w:rsidR="006E242D" w:rsidRDefault="006E242D" w:rsidP="001B5D78">
      <w:pPr>
        <w:rPr>
          <w:noProof/>
          <w:lang w:eastAsia="cs-CZ"/>
        </w:rPr>
      </w:pPr>
    </w:p>
    <w:p w14:paraId="61960135" w14:textId="77777777" w:rsidR="006E242D" w:rsidRDefault="006E242D" w:rsidP="001B5D78">
      <w:pPr>
        <w:rPr>
          <w:noProof/>
          <w:lang w:eastAsia="cs-CZ"/>
        </w:rPr>
      </w:pPr>
    </w:p>
    <w:p w14:paraId="70F21EC3" w14:textId="77777777" w:rsidR="006E242D" w:rsidRDefault="006E242D" w:rsidP="001B5D78">
      <w:pPr>
        <w:rPr>
          <w:noProof/>
          <w:lang w:eastAsia="cs-CZ"/>
        </w:rPr>
      </w:pPr>
    </w:p>
    <w:p w14:paraId="13930FE9" w14:textId="77777777" w:rsidR="006E242D" w:rsidRDefault="006E242D" w:rsidP="001B5D78">
      <w:pPr>
        <w:rPr>
          <w:noProof/>
          <w:lang w:eastAsia="cs-CZ"/>
        </w:rPr>
      </w:pPr>
    </w:p>
    <w:p w14:paraId="0BD614DF" w14:textId="77777777" w:rsidR="006E242D" w:rsidRDefault="006E242D" w:rsidP="001B5D78">
      <w:pPr>
        <w:rPr>
          <w:noProof/>
          <w:lang w:eastAsia="cs-CZ"/>
        </w:rPr>
      </w:pPr>
    </w:p>
    <w:p w14:paraId="2EEB5D78" w14:textId="77777777" w:rsidR="006E242D" w:rsidRDefault="006E242D" w:rsidP="001B5D78">
      <w:pPr>
        <w:rPr>
          <w:noProof/>
          <w:lang w:eastAsia="cs-CZ"/>
        </w:rPr>
      </w:pPr>
    </w:p>
    <w:p w14:paraId="166D8FC0" w14:textId="77777777" w:rsidR="006E242D" w:rsidRDefault="006E242D" w:rsidP="001B5D78">
      <w:pPr>
        <w:rPr>
          <w:noProof/>
          <w:lang w:eastAsia="cs-CZ"/>
        </w:rPr>
      </w:pPr>
    </w:p>
    <w:p w14:paraId="04307359" w14:textId="77777777" w:rsidR="006E242D" w:rsidRDefault="006E242D" w:rsidP="001B5D78">
      <w:pPr>
        <w:rPr>
          <w:noProof/>
          <w:lang w:eastAsia="cs-CZ"/>
        </w:rPr>
      </w:pPr>
    </w:p>
    <w:p w14:paraId="51C5D275" w14:textId="77777777" w:rsidR="006E242D" w:rsidRDefault="006E242D" w:rsidP="001B5D78">
      <w:pPr>
        <w:rPr>
          <w:noProof/>
          <w:lang w:eastAsia="cs-CZ"/>
        </w:rPr>
      </w:pPr>
    </w:p>
    <w:p w14:paraId="2D27A407" w14:textId="77777777" w:rsidR="006E242D" w:rsidRDefault="006E242D" w:rsidP="001B5D78">
      <w:pPr>
        <w:rPr>
          <w:noProof/>
          <w:lang w:eastAsia="cs-CZ"/>
        </w:rPr>
      </w:pPr>
    </w:p>
    <w:p w14:paraId="64CC6BFE" w14:textId="77777777" w:rsidR="006E242D" w:rsidRDefault="006E242D" w:rsidP="001B5D78">
      <w:pPr>
        <w:rPr>
          <w:noProof/>
          <w:lang w:eastAsia="cs-CZ"/>
        </w:rPr>
      </w:pPr>
    </w:p>
    <w:p w14:paraId="1157EC1B" w14:textId="77777777" w:rsidR="006E242D" w:rsidRDefault="006E242D" w:rsidP="001B5D78">
      <w:pPr>
        <w:rPr>
          <w:noProof/>
          <w:lang w:eastAsia="cs-CZ"/>
        </w:rPr>
      </w:pPr>
    </w:p>
    <w:p w14:paraId="750992CF" w14:textId="77777777" w:rsidR="006E242D" w:rsidRDefault="006E242D" w:rsidP="001B5D78">
      <w:pPr>
        <w:rPr>
          <w:noProof/>
          <w:lang w:eastAsia="cs-CZ"/>
        </w:rPr>
      </w:pPr>
    </w:p>
    <w:p w14:paraId="0B520896" w14:textId="77777777" w:rsidR="006E242D" w:rsidRDefault="006E242D" w:rsidP="001B5D78">
      <w:pPr>
        <w:rPr>
          <w:noProof/>
          <w:lang w:eastAsia="cs-CZ"/>
        </w:rPr>
      </w:pPr>
    </w:p>
    <w:p w14:paraId="65201FDB" w14:textId="77777777" w:rsidR="006E242D" w:rsidRDefault="006E242D" w:rsidP="001B5D78">
      <w:pPr>
        <w:rPr>
          <w:noProof/>
          <w:lang w:eastAsia="cs-CZ"/>
        </w:rPr>
      </w:pPr>
    </w:p>
    <w:p w14:paraId="1C730BB2" w14:textId="67A61F4E" w:rsidR="006E242D" w:rsidRDefault="006E242D" w:rsidP="001B5D78">
      <w:pPr>
        <w:rPr>
          <w:noProof/>
          <w:lang w:eastAsia="cs-CZ"/>
        </w:rPr>
      </w:pPr>
    </w:p>
    <w:p w14:paraId="04947E2A" w14:textId="512C5D5B" w:rsidR="006E242D" w:rsidRDefault="006E242D" w:rsidP="001B5D78">
      <w:pPr>
        <w:rPr>
          <w:noProof/>
          <w:lang w:eastAsia="cs-CZ"/>
        </w:rPr>
      </w:pPr>
    </w:p>
    <w:p w14:paraId="4FB8C435" w14:textId="77777777" w:rsidR="006E242D" w:rsidRDefault="006E242D" w:rsidP="001B5D78">
      <w:pPr>
        <w:rPr>
          <w:noProof/>
          <w:lang w:eastAsia="cs-CZ"/>
        </w:rPr>
      </w:pPr>
    </w:p>
    <w:p w14:paraId="7E4C12DF" w14:textId="77777777" w:rsidR="006E242D" w:rsidRDefault="006E242D" w:rsidP="001B5D78">
      <w:pPr>
        <w:rPr>
          <w:noProof/>
          <w:lang w:eastAsia="cs-CZ"/>
        </w:rPr>
      </w:pPr>
    </w:p>
    <w:p w14:paraId="477CEB40" w14:textId="77777777" w:rsidR="006E242D" w:rsidRDefault="006E242D" w:rsidP="001B5D78">
      <w:pPr>
        <w:rPr>
          <w:noProof/>
          <w:lang w:eastAsia="cs-CZ"/>
        </w:rPr>
      </w:pPr>
    </w:p>
    <w:p w14:paraId="1E59C201" w14:textId="77777777" w:rsidR="006E242D" w:rsidRDefault="006E242D" w:rsidP="001B5D78">
      <w:pPr>
        <w:rPr>
          <w:noProof/>
          <w:lang w:eastAsia="cs-CZ"/>
        </w:rPr>
      </w:pPr>
    </w:p>
    <w:p w14:paraId="74746C56" w14:textId="77777777" w:rsidR="006E242D" w:rsidRDefault="006E242D" w:rsidP="001B5D78">
      <w:pPr>
        <w:rPr>
          <w:noProof/>
          <w:lang w:eastAsia="cs-CZ"/>
        </w:rPr>
      </w:pPr>
    </w:p>
    <w:p w14:paraId="316D267D" w14:textId="77777777" w:rsidR="006E242D" w:rsidRDefault="006E242D" w:rsidP="001B5D78">
      <w:pPr>
        <w:rPr>
          <w:noProof/>
          <w:lang w:eastAsia="cs-CZ"/>
        </w:rPr>
      </w:pPr>
    </w:p>
    <w:p w14:paraId="436A5E01" w14:textId="77777777" w:rsidR="006E242D" w:rsidRDefault="006E242D" w:rsidP="001B5D78">
      <w:pPr>
        <w:rPr>
          <w:noProof/>
          <w:lang w:eastAsia="cs-CZ"/>
        </w:rPr>
      </w:pPr>
    </w:p>
    <w:p w14:paraId="0C627E82" w14:textId="3B7E6B1E" w:rsidR="006E242D" w:rsidRDefault="006E242D" w:rsidP="001B5D78">
      <w:pPr>
        <w:rPr>
          <w:noProof/>
          <w:lang w:eastAsia="cs-CZ"/>
        </w:rPr>
      </w:pPr>
    </w:p>
    <w:sectPr w:rsidR="006E242D"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D8A9E" w14:textId="77777777" w:rsidR="00CD0C57" w:rsidRDefault="00CD0C57">
      <w:pPr>
        <w:spacing w:line="240" w:lineRule="auto"/>
      </w:pPr>
      <w:r>
        <w:separator/>
      </w:r>
    </w:p>
  </w:endnote>
  <w:endnote w:type="continuationSeparator" w:id="0">
    <w:p w14:paraId="30B1305C" w14:textId="77777777" w:rsidR="00CD0C57" w:rsidRDefault="00CD0C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A90A4" w14:textId="77777777" w:rsidR="00BE6222" w:rsidRDefault="00845F8C">
    <w:pPr>
      <w:pStyle w:val="Zpat"/>
    </w:pPr>
    <w:r>
      <w:rPr>
        <w:noProof/>
        <w:lang w:eastAsia="cs-CZ"/>
      </w:rPr>
      <mc:AlternateContent>
        <mc:Choice Requires="wps">
          <w:drawing>
            <wp:anchor distT="0" distB="0" distL="114300" distR="114300" simplePos="0" relativeHeight="251659264" behindDoc="0" locked="0" layoutInCell="1" allowOverlap="1" wp14:anchorId="456ECF2C" wp14:editId="470EA4A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E7A5AF" w14:textId="0EC22B75" w:rsidR="00BE6222" w:rsidRPr="00727BE2" w:rsidRDefault="00CD0C5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32CA1">
                                <w:rPr>
                                  <w:rStyle w:val="slostrnky"/>
                                  <w:noProof/>
                                </w:rPr>
                                <w:t>2</w:t>
                              </w:r>
                              <w:r w:rsidR="00845F8C" w:rsidRPr="00727BE2">
                                <w:rPr>
                                  <w:rStyle w:val="slostrnky"/>
                                </w:rPr>
                                <w:fldChar w:fldCharType="end"/>
                              </w:r>
                              <w:r w:rsidR="00845F8C"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C32CA1">
                                <w:rPr>
                                  <w:rStyle w:val="slostrnky"/>
                                  <w:noProof/>
                                </w:rPr>
                                <w:t>10</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56ECF2C"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6E7A5AF" w14:textId="0EC22B75" w:rsidR="00BE6222" w:rsidRPr="00727BE2" w:rsidRDefault="00CD0C5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32CA1">
                          <w:rPr>
                            <w:rStyle w:val="slostrnky"/>
                            <w:noProof/>
                          </w:rPr>
                          <w:t>2</w:t>
                        </w:r>
                        <w:r w:rsidR="00845F8C" w:rsidRPr="00727BE2">
                          <w:rPr>
                            <w:rStyle w:val="slostrnky"/>
                          </w:rPr>
                          <w:fldChar w:fldCharType="end"/>
                        </w:r>
                        <w:r w:rsidR="00845F8C"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C32CA1">
                          <w:rPr>
                            <w:rStyle w:val="slostrnky"/>
                            <w:noProof/>
                          </w:rPr>
                          <w:t>10</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4384C" w14:textId="77777777" w:rsidR="00BE6222" w:rsidRPr="00B5596D" w:rsidRDefault="00845F8C" w:rsidP="00B5596D">
    <w:pPr>
      <w:pStyle w:val="Zpat"/>
    </w:pPr>
    <w:r>
      <w:rPr>
        <w:noProof/>
        <w:lang w:eastAsia="cs-CZ"/>
      </w:rPr>
      <mc:AlternateContent>
        <mc:Choice Requires="wps">
          <w:drawing>
            <wp:anchor distT="0" distB="0" distL="114300" distR="114300" simplePos="0" relativeHeight="251661312" behindDoc="0" locked="0" layoutInCell="1" allowOverlap="1" wp14:anchorId="637540D0" wp14:editId="24444CD2">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D6E5C4" w14:textId="2C7D0C8B" w:rsidR="00BE6222" w:rsidRPr="00727BE2" w:rsidRDefault="00CD0C5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32CA1">
                                <w:rPr>
                                  <w:rStyle w:val="slostrnky"/>
                                  <w:noProof/>
                                </w:rPr>
                                <w:t>1</w:t>
                              </w:r>
                              <w:r w:rsidR="00845F8C" w:rsidRPr="00727BE2">
                                <w:rPr>
                                  <w:rStyle w:val="slostrnky"/>
                                </w:rPr>
                                <w:fldChar w:fldCharType="end"/>
                              </w:r>
                              <w:r w:rsidR="00845F8C" w:rsidRPr="00727BE2">
                                <w:rPr>
                                  <w:rStyle w:val="slostrnky"/>
                                </w:rPr>
                                <w:t xml:space="preserve"> / </w:t>
                              </w:r>
                              <w:r w:rsidR="00A048FF">
                                <w:rPr>
                                  <w:rStyle w:val="slostrnky"/>
                                  <w:noProof/>
                                </w:rPr>
                                <w:fldChar w:fldCharType="begin"/>
                              </w:r>
                              <w:r w:rsidR="00A048FF">
                                <w:rPr>
                                  <w:rStyle w:val="slostrnky"/>
                                  <w:noProof/>
                                </w:rPr>
                                <w:instrText xml:space="preserve"> NUMPAGES   \* MERGEFORMAT </w:instrText>
                              </w:r>
                              <w:r w:rsidR="00A048FF">
                                <w:rPr>
                                  <w:rStyle w:val="slostrnky"/>
                                  <w:noProof/>
                                </w:rPr>
                                <w:fldChar w:fldCharType="separate"/>
                              </w:r>
                              <w:r w:rsidR="00C32CA1">
                                <w:rPr>
                                  <w:rStyle w:val="slostrnky"/>
                                  <w:noProof/>
                                </w:rPr>
                                <w:t>10</w:t>
                              </w:r>
                              <w:r w:rsidR="00A048F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37540D0"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CD6E5C4" w14:textId="2C7D0C8B" w:rsidR="00BE6222" w:rsidRPr="00727BE2" w:rsidRDefault="00CD0C5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45F8C" w:rsidRPr="00727BE2">
                          <w:rPr>
                            <w:rStyle w:val="slostrnky"/>
                          </w:rPr>
                          <w:fldChar w:fldCharType="begin"/>
                        </w:r>
                        <w:r w:rsidR="00845F8C" w:rsidRPr="00727BE2">
                          <w:rPr>
                            <w:rStyle w:val="slostrnky"/>
                          </w:rPr>
                          <w:instrText xml:space="preserve"> PAGE   \* MERGEFORMAT </w:instrText>
                        </w:r>
                        <w:r w:rsidR="00845F8C" w:rsidRPr="00727BE2">
                          <w:rPr>
                            <w:rStyle w:val="slostrnky"/>
                          </w:rPr>
                          <w:fldChar w:fldCharType="separate"/>
                        </w:r>
                        <w:r w:rsidR="00C32CA1">
                          <w:rPr>
                            <w:rStyle w:val="slostrnky"/>
                            <w:noProof/>
                          </w:rPr>
                          <w:t>1</w:t>
                        </w:r>
                        <w:r w:rsidR="00845F8C" w:rsidRPr="00727BE2">
                          <w:rPr>
                            <w:rStyle w:val="slostrnky"/>
                          </w:rPr>
                          <w:fldChar w:fldCharType="end"/>
                        </w:r>
                        <w:r w:rsidR="00845F8C" w:rsidRPr="00727BE2">
                          <w:rPr>
                            <w:rStyle w:val="slostrnky"/>
                          </w:rPr>
                          <w:t xml:space="preserve"> / </w:t>
                        </w:r>
                        <w:r w:rsidR="00A048FF">
                          <w:rPr>
                            <w:rStyle w:val="slostrnky"/>
                            <w:noProof/>
                          </w:rPr>
                          <w:fldChar w:fldCharType="begin"/>
                        </w:r>
                        <w:r w:rsidR="00A048FF">
                          <w:rPr>
                            <w:rStyle w:val="slostrnky"/>
                            <w:noProof/>
                          </w:rPr>
                          <w:instrText xml:space="preserve"> NUMPAGES   \* MERGEFORMAT </w:instrText>
                        </w:r>
                        <w:r w:rsidR="00A048FF">
                          <w:rPr>
                            <w:rStyle w:val="slostrnky"/>
                            <w:noProof/>
                          </w:rPr>
                          <w:fldChar w:fldCharType="separate"/>
                        </w:r>
                        <w:r w:rsidR="00C32CA1">
                          <w:rPr>
                            <w:rStyle w:val="slostrnky"/>
                            <w:noProof/>
                          </w:rPr>
                          <w:t>10</w:t>
                        </w:r>
                        <w:r w:rsidR="00A048F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18C2A" w14:textId="77777777" w:rsidR="00CD0C57" w:rsidRDefault="00CD0C57">
      <w:pPr>
        <w:spacing w:line="240" w:lineRule="auto"/>
      </w:pPr>
      <w:r>
        <w:separator/>
      </w:r>
    </w:p>
  </w:footnote>
  <w:footnote w:type="continuationSeparator" w:id="0">
    <w:p w14:paraId="08CD7FCF" w14:textId="77777777" w:rsidR="00CD0C57" w:rsidRDefault="00CD0C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94B70" w14:textId="77777777" w:rsidR="00731E1C" w:rsidRDefault="00845F8C">
    <w:pPr>
      <w:pStyle w:val="Zhlav"/>
    </w:pPr>
    <w:r>
      <w:rPr>
        <w:noProof/>
        <w:lang w:eastAsia="cs-CZ"/>
      </w:rPr>
      <w:drawing>
        <wp:anchor distT="0" distB="0" distL="114300" distR="114300" simplePos="0" relativeHeight="251665408" behindDoc="0" locked="1" layoutInCell="1" allowOverlap="1" wp14:anchorId="583EF196" wp14:editId="01C6DF3D">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8CE34" w14:textId="77777777" w:rsidR="00BE6222" w:rsidRDefault="00845F8C"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17D05B97" wp14:editId="2F56620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F457A06" w14:textId="77777777" w:rsidR="00BE6222" w:rsidRPr="00321BCC" w:rsidRDefault="00845F8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7D05B97"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F457A06" w14:textId="77777777" w:rsidR="00BE6222" w:rsidRPr="00321BCC" w:rsidRDefault="00845F8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FFCA7C0" wp14:editId="3ABC4379">
          <wp:simplePos x="0" y="0"/>
          <wp:positionH relativeFrom="page">
            <wp:posOffset>629920</wp:posOffset>
          </wp:positionH>
          <wp:positionV relativeFrom="page">
            <wp:posOffset>622935</wp:posOffset>
          </wp:positionV>
          <wp:extent cx="1843200" cy="396000"/>
          <wp:effectExtent l="0" t="0" r="5080" b="4445"/>
          <wp:wrapNone/>
          <wp:docPr id="15787231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51037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EF8EAE40">
      <w:start w:val="1"/>
      <w:numFmt w:val="upperLetter"/>
      <w:lvlText w:val="%1.)"/>
      <w:lvlJc w:val="left"/>
      <w:pPr>
        <w:ind w:left="672" w:hanging="360"/>
      </w:pPr>
      <w:rPr>
        <w:rFonts w:hint="default"/>
      </w:rPr>
    </w:lvl>
    <w:lvl w:ilvl="1" w:tplc="449A4AC4" w:tentative="1">
      <w:start w:val="1"/>
      <w:numFmt w:val="lowerLetter"/>
      <w:lvlText w:val="%2."/>
      <w:lvlJc w:val="left"/>
      <w:pPr>
        <w:ind w:left="1392" w:hanging="360"/>
      </w:pPr>
    </w:lvl>
    <w:lvl w:ilvl="2" w:tplc="BA5CDAD0" w:tentative="1">
      <w:start w:val="1"/>
      <w:numFmt w:val="lowerRoman"/>
      <w:lvlText w:val="%3."/>
      <w:lvlJc w:val="right"/>
      <w:pPr>
        <w:ind w:left="2112" w:hanging="180"/>
      </w:pPr>
    </w:lvl>
    <w:lvl w:ilvl="3" w:tplc="E0188B5E" w:tentative="1">
      <w:start w:val="1"/>
      <w:numFmt w:val="decimal"/>
      <w:lvlText w:val="%4."/>
      <w:lvlJc w:val="left"/>
      <w:pPr>
        <w:ind w:left="2832" w:hanging="360"/>
      </w:pPr>
    </w:lvl>
    <w:lvl w:ilvl="4" w:tplc="21181BB8" w:tentative="1">
      <w:start w:val="1"/>
      <w:numFmt w:val="lowerLetter"/>
      <w:lvlText w:val="%5."/>
      <w:lvlJc w:val="left"/>
      <w:pPr>
        <w:ind w:left="3552" w:hanging="360"/>
      </w:pPr>
    </w:lvl>
    <w:lvl w:ilvl="5" w:tplc="C45A58B2" w:tentative="1">
      <w:start w:val="1"/>
      <w:numFmt w:val="lowerRoman"/>
      <w:lvlText w:val="%6."/>
      <w:lvlJc w:val="right"/>
      <w:pPr>
        <w:ind w:left="4272" w:hanging="180"/>
      </w:pPr>
    </w:lvl>
    <w:lvl w:ilvl="6" w:tplc="3A24D7E0" w:tentative="1">
      <w:start w:val="1"/>
      <w:numFmt w:val="decimal"/>
      <w:lvlText w:val="%7."/>
      <w:lvlJc w:val="left"/>
      <w:pPr>
        <w:ind w:left="4992" w:hanging="360"/>
      </w:pPr>
    </w:lvl>
    <w:lvl w:ilvl="7" w:tplc="3EA6F0C8" w:tentative="1">
      <w:start w:val="1"/>
      <w:numFmt w:val="lowerLetter"/>
      <w:lvlText w:val="%8."/>
      <w:lvlJc w:val="left"/>
      <w:pPr>
        <w:ind w:left="5712" w:hanging="360"/>
      </w:pPr>
    </w:lvl>
    <w:lvl w:ilvl="8" w:tplc="DF0A3D44"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987EC2D8">
      <w:start w:val="1"/>
      <w:numFmt w:val="lowerLetter"/>
      <w:lvlText w:val="%1)"/>
      <w:lvlJc w:val="left"/>
      <w:pPr>
        <w:ind w:left="720" w:hanging="360"/>
      </w:pPr>
    </w:lvl>
    <w:lvl w:ilvl="1" w:tplc="62A6E592">
      <w:start w:val="1"/>
      <w:numFmt w:val="lowerLetter"/>
      <w:lvlText w:val="%2."/>
      <w:lvlJc w:val="left"/>
      <w:pPr>
        <w:ind w:left="1440" w:hanging="360"/>
      </w:pPr>
    </w:lvl>
    <w:lvl w:ilvl="2" w:tplc="95427CA8">
      <w:start w:val="1"/>
      <w:numFmt w:val="lowerRoman"/>
      <w:lvlText w:val="%3."/>
      <w:lvlJc w:val="right"/>
      <w:pPr>
        <w:ind w:left="2160" w:hanging="180"/>
      </w:pPr>
    </w:lvl>
    <w:lvl w:ilvl="3" w:tplc="D5C8F368">
      <w:start w:val="1"/>
      <w:numFmt w:val="decimal"/>
      <w:lvlText w:val="%4."/>
      <w:lvlJc w:val="left"/>
      <w:pPr>
        <w:ind w:left="2880" w:hanging="360"/>
      </w:pPr>
    </w:lvl>
    <w:lvl w:ilvl="4" w:tplc="6A9ECAB2">
      <w:start w:val="1"/>
      <w:numFmt w:val="lowerLetter"/>
      <w:lvlText w:val="%5."/>
      <w:lvlJc w:val="left"/>
      <w:pPr>
        <w:ind w:left="3600" w:hanging="360"/>
      </w:pPr>
    </w:lvl>
    <w:lvl w:ilvl="5" w:tplc="C40CB782">
      <w:start w:val="1"/>
      <w:numFmt w:val="lowerRoman"/>
      <w:lvlText w:val="%6."/>
      <w:lvlJc w:val="right"/>
      <w:pPr>
        <w:ind w:left="4320" w:hanging="180"/>
      </w:pPr>
    </w:lvl>
    <w:lvl w:ilvl="6" w:tplc="8604D24A">
      <w:start w:val="1"/>
      <w:numFmt w:val="decimal"/>
      <w:lvlText w:val="%7."/>
      <w:lvlJc w:val="left"/>
      <w:pPr>
        <w:ind w:left="5040" w:hanging="360"/>
      </w:pPr>
    </w:lvl>
    <w:lvl w:ilvl="7" w:tplc="02CEE558">
      <w:start w:val="1"/>
      <w:numFmt w:val="lowerLetter"/>
      <w:lvlText w:val="%8."/>
      <w:lvlJc w:val="left"/>
      <w:pPr>
        <w:ind w:left="5760" w:hanging="360"/>
      </w:pPr>
    </w:lvl>
    <w:lvl w:ilvl="8" w:tplc="0BDC6CC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E1BA1A3A">
      <w:start w:val="1"/>
      <w:numFmt w:val="bullet"/>
      <w:lvlText w:val=""/>
      <w:lvlJc w:val="left"/>
      <w:pPr>
        <w:tabs>
          <w:tab w:val="num" w:pos="1080"/>
        </w:tabs>
        <w:ind w:left="1080" w:hanging="360"/>
      </w:pPr>
      <w:rPr>
        <w:rFonts w:ascii="Wingdings" w:hAnsi="Wingdings" w:hint="default"/>
      </w:rPr>
    </w:lvl>
    <w:lvl w:ilvl="1" w:tplc="90AEEAD8" w:tentative="1">
      <w:start w:val="1"/>
      <w:numFmt w:val="bullet"/>
      <w:lvlText w:val="o"/>
      <w:lvlJc w:val="left"/>
      <w:pPr>
        <w:tabs>
          <w:tab w:val="num" w:pos="1800"/>
        </w:tabs>
        <w:ind w:left="1800" w:hanging="360"/>
      </w:pPr>
      <w:rPr>
        <w:rFonts w:ascii="Courier New" w:hAnsi="Courier New" w:cs="Courier New" w:hint="default"/>
      </w:rPr>
    </w:lvl>
    <w:lvl w:ilvl="2" w:tplc="231C5FA6" w:tentative="1">
      <w:start w:val="1"/>
      <w:numFmt w:val="bullet"/>
      <w:lvlText w:val=""/>
      <w:lvlJc w:val="left"/>
      <w:pPr>
        <w:tabs>
          <w:tab w:val="num" w:pos="2520"/>
        </w:tabs>
        <w:ind w:left="2520" w:hanging="360"/>
      </w:pPr>
      <w:rPr>
        <w:rFonts w:ascii="Wingdings" w:hAnsi="Wingdings" w:hint="default"/>
      </w:rPr>
    </w:lvl>
    <w:lvl w:ilvl="3" w:tplc="F828D52C" w:tentative="1">
      <w:start w:val="1"/>
      <w:numFmt w:val="bullet"/>
      <w:lvlText w:val=""/>
      <w:lvlJc w:val="left"/>
      <w:pPr>
        <w:tabs>
          <w:tab w:val="num" w:pos="3240"/>
        </w:tabs>
        <w:ind w:left="3240" w:hanging="360"/>
      </w:pPr>
      <w:rPr>
        <w:rFonts w:ascii="Symbol" w:hAnsi="Symbol" w:hint="default"/>
      </w:rPr>
    </w:lvl>
    <w:lvl w:ilvl="4" w:tplc="B8CACA06" w:tentative="1">
      <w:start w:val="1"/>
      <w:numFmt w:val="bullet"/>
      <w:lvlText w:val="o"/>
      <w:lvlJc w:val="left"/>
      <w:pPr>
        <w:tabs>
          <w:tab w:val="num" w:pos="3960"/>
        </w:tabs>
        <w:ind w:left="3960" w:hanging="360"/>
      </w:pPr>
      <w:rPr>
        <w:rFonts w:ascii="Courier New" w:hAnsi="Courier New" w:cs="Courier New" w:hint="default"/>
      </w:rPr>
    </w:lvl>
    <w:lvl w:ilvl="5" w:tplc="E238117C" w:tentative="1">
      <w:start w:val="1"/>
      <w:numFmt w:val="bullet"/>
      <w:lvlText w:val=""/>
      <w:lvlJc w:val="left"/>
      <w:pPr>
        <w:tabs>
          <w:tab w:val="num" w:pos="4680"/>
        </w:tabs>
        <w:ind w:left="4680" w:hanging="360"/>
      </w:pPr>
      <w:rPr>
        <w:rFonts w:ascii="Wingdings" w:hAnsi="Wingdings" w:hint="default"/>
      </w:rPr>
    </w:lvl>
    <w:lvl w:ilvl="6" w:tplc="FEE09092" w:tentative="1">
      <w:start w:val="1"/>
      <w:numFmt w:val="bullet"/>
      <w:lvlText w:val=""/>
      <w:lvlJc w:val="left"/>
      <w:pPr>
        <w:tabs>
          <w:tab w:val="num" w:pos="5400"/>
        </w:tabs>
        <w:ind w:left="5400" w:hanging="360"/>
      </w:pPr>
      <w:rPr>
        <w:rFonts w:ascii="Symbol" w:hAnsi="Symbol" w:hint="default"/>
      </w:rPr>
    </w:lvl>
    <w:lvl w:ilvl="7" w:tplc="93C69846" w:tentative="1">
      <w:start w:val="1"/>
      <w:numFmt w:val="bullet"/>
      <w:lvlText w:val="o"/>
      <w:lvlJc w:val="left"/>
      <w:pPr>
        <w:tabs>
          <w:tab w:val="num" w:pos="6120"/>
        </w:tabs>
        <w:ind w:left="6120" w:hanging="360"/>
      </w:pPr>
      <w:rPr>
        <w:rFonts w:ascii="Courier New" w:hAnsi="Courier New" w:cs="Courier New" w:hint="default"/>
      </w:rPr>
    </w:lvl>
    <w:lvl w:ilvl="8" w:tplc="22B027C6"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1C9D"/>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52C1"/>
    <w:rsid w:val="00165B15"/>
    <w:rsid w:val="00166126"/>
    <w:rsid w:val="00182D39"/>
    <w:rsid w:val="0018311B"/>
    <w:rsid w:val="00193556"/>
    <w:rsid w:val="001B37A8"/>
    <w:rsid w:val="001B5D7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6172A"/>
    <w:rsid w:val="00266009"/>
    <w:rsid w:val="00267F24"/>
    <w:rsid w:val="00274011"/>
    <w:rsid w:val="002748B7"/>
    <w:rsid w:val="00295A22"/>
    <w:rsid w:val="002A4CCF"/>
    <w:rsid w:val="002B3319"/>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402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4D92"/>
    <w:rsid w:val="005264A9"/>
    <w:rsid w:val="00531939"/>
    <w:rsid w:val="00531AB5"/>
    <w:rsid w:val="00533961"/>
    <w:rsid w:val="00536AFA"/>
    <w:rsid w:val="00540F2C"/>
    <w:rsid w:val="00545CDB"/>
    <w:rsid w:val="00546A76"/>
    <w:rsid w:val="00557B5B"/>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2331"/>
    <w:rsid w:val="00643791"/>
    <w:rsid w:val="00645A0E"/>
    <w:rsid w:val="0065041B"/>
    <w:rsid w:val="00670762"/>
    <w:rsid w:val="006736E0"/>
    <w:rsid w:val="00680C24"/>
    <w:rsid w:val="00681E96"/>
    <w:rsid w:val="00682904"/>
    <w:rsid w:val="006965C9"/>
    <w:rsid w:val="006A2D5B"/>
    <w:rsid w:val="006A425C"/>
    <w:rsid w:val="006C01E9"/>
    <w:rsid w:val="006C306A"/>
    <w:rsid w:val="006C7CC4"/>
    <w:rsid w:val="006D0812"/>
    <w:rsid w:val="006D648C"/>
    <w:rsid w:val="006E14A6"/>
    <w:rsid w:val="006E242D"/>
    <w:rsid w:val="006E30C3"/>
    <w:rsid w:val="006E75D2"/>
    <w:rsid w:val="006F2373"/>
    <w:rsid w:val="006F2664"/>
    <w:rsid w:val="006F3D05"/>
    <w:rsid w:val="0070102C"/>
    <w:rsid w:val="00704F7D"/>
    <w:rsid w:val="00716BE1"/>
    <w:rsid w:val="007216A1"/>
    <w:rsid w:val="00721ECC"/>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5A0C"/>
    <w:rsid w:val="007C6D84"/>
    <w:rsid w:val="007D5CDF"/>
    <w:rsid w:val="007D65C7"/>
    <w:rsid w:val="007F11B3"/>
    <w:rsid w:val="007F7A88"/>
    <w:rsid w:val="0080004F"/>
    <w:rsid w:val="00804FF7"/>
    <w:rsid w:val="00812173"/>
    <w:rsid w:val="00813314"/>
    <w:rsid w:val="00835719"/>
    <w:rsid w:val="00845F8C"/>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918E8"/>
    <w:rsid w:val="009936B9"/>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48FF"/>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0905"/>
    <w:rsid w:val="00A820DE"/>
    <w:rsid w:val="00A8412E"/>
    <w:rsid w:val="00A93C16"/>
    <w:rsid w:val="00AA064B"/>
    <w:rsid w:val="00AB1E80"/>
    <w:rsid w:val="00AB345B"/>
    <w:rsid w:val="00AB5003"/>
    <w:rsid w:val="00AB5D02"/>
    <w:rsid w:val="00AC4947"/>
    <w:rsid w:val="00AD2B24"/>
    <w:rsid w:val="00AD3095"/>
    <w:rsid w:val="00AD7DF8"/>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3EA9"/>
    <w:rsid w:val="00BB745F"/>
    <w:rsid w:val="00BC564B"/>
    <w:rsid w:val="00BD53CD"/>
    <w:rsid w:val="00BD55F8"/>
    <w:rsid w:val="00BE6222"/>
    <w:rsid w:val="00BF1450"/>
    <w:rsid w:val="00C03A46"/>
    <w:rsid w:val="00C0494E"/>
    <w:rsid w:val="00C11D8C"/>
    <w:rsid w:val="00C27B90"/>
    <w:rsid w:val="00C32CA1"/>
    <w:rsid w:val="00C36ECC"/>
    <w:rsid w:val="00C42714"/>
    <w:rsid w:val="00C52D52"/>
    <w:rsid w:val="00C542A6"/>
    <w:rsid w:val="00C61062"/>
    <w:rsid w:val="00C670F0"/>
    <w:rsid w:val="00C67CA5"/>
    <w:rsid w:val="00C73AFB"/>
    <w:rsid w:val="00C74B6B"/>
    <w:rsid w:val="00C7676F"/>
    <w:rsid w:val="00C87878"/>
    <w:rsid w:val="00C905E5"/>
    <w:rsid w:val="00C90620"/>
    <w:rsid w:val="00C93817"/>
    <w:rsid w:val="00C9493F"/>
    <w:rsid w:val="00C94987"/>
    <w:rsid w:val="00CB12DA"/>
    <w:rsid w:val="00CB230E"/>
    <w:rsid w:val="00CB4315"/>
    <w:rsid w:val="00CC0F03"/>
    <w:rsid w:val="00CC5D3A"/>
    <w:rsid w:val="00CD0C57"/>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E000D"/>
    <w:rsid w:val="00E07F55"/>
    <w:rsid w:val="00E106D2"/>
    <w:rsid w:val="00E152DE"/>
    <w:rsid w:val="00E17BAD"/>
    <w:rsid w:val="00E40B22"/>
    <w:rsid w:val="00E41313"/>
    <w:rsid w:val="00E42158"/>
    <w:rsid w:val="00E430A3"/>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EF2862"/>
    <w:rsid w:val="00F04994"/>
    <w:rsid w:val="00F144D3"/>
    <w:rsid w:val="00F16577"/>
    <w:rsid w:val="00F24089"/>
    <w:rsid w:val="00F3269F"/>
    <w:rsid w:val="00F36299"/>
    <w:rsid w:val="00F36FC8"/>
    <w:rsid w:val="00F40F01"/>
    <w:rsid w:val="00F511A7"/>
    <w:rsid w:val="00F544E0"/>
    <w:rsid w:val="00F6014B"/>
    <w:rsid w:val="00F6173B"/>
    <w:rsid w:val="00F62186"/>
    <w:rsid w:val="00F6343C"/>
    <w:rsid w:val="00F64209"/>
    <w:rsid w:val="00F649EE"/>
    <w:rsid w:val="00F7469C"/>
    <w:rsid w:val="00F830C6"/>
    <w:rsid w:val="00F83D6E"/>
    <w:rsid w:val="00F94597"/>
    <w:rsid w:val="00F95548"/>
    <w:rsid w:val="00FB6736"/>
    <w:rsid w:val="00FB7C4F"/>
    <w:rsid w:val="00FB7CB3"/>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6E016"/>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50473">
      <w:bodyDiv w:val="1"/>
      <w:marLeft w:val="0"/>
      <w:marRight w:val="0"/>
      <w:marTop w:val="0"/>
      <w:marBottom w:val="0"/>
      <w:divBdr>
        <w:top w:val="none" w:sz="0" w:space="0" w:color="auto"/>
        <w:left w:val="none" w:sz="0" w:space="0" w:color="auto"/>
        <w:bottom w:val="none" w:sz="0" w:space="0" w:color="auto"/>
        <w:right w:val="none" w:sz="0" w:space="0" w:color="auto"/>
      </w:divBdr>
    </w:div>
    <w:div w:id="19569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9686480-81C2-4BDF-A6B1-C3E938236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3186</Words>
  <Characters>18801</Characters>
  <Application>Microsoft Office Word</Application>
  <DocSecurity>0</DocSecurity>
  <Lines>156</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32</cp:revision>
  <cp:lastPrinted>2021-09-10T10:16:00Z</cp:lastPrinted>
  <dcterms:created xsi:type="dcterms:W3CDTF">2017-04-27T06:49:00Z</dcterms:created>
  <dcterms:modified xsi:type="dcterms:W3CDTF">2021-09-10T10:17:00Z</dcterms:modified>
</cp:coreProperties>
</file>