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E335E" w14:textId="31FB0DD4" w:rsidR="001F6E2C" w:rsidRPr="008E19A1" w:rsidRDefault="00F121FE" w:rsidP="001F6E2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 4</w:t>
      </w:r>
      <w:r w:rsidR="001F6E2C" w:rsidRPr="008E19A1">
        <w:rPr>
          <w:rFonts w:ascii="Arial" w:hAnsi="Arial" w:cs="Arial"/>
          <w:b/>
          <w:sz w:val="28"/>
          <w:szCs w:val="28"/>
        </w:rPr>
        <w:t xml:space="preserve"> - Technická </w:t>
      </w:r>
      <w:r w:rsidR="00601F04">
        <w:rPr>
          <w:rFonts w:ascii="Arial" w:hAnsi="Arial" w:cs="Arial"/>
          <w:b/>
          <w:sz w:val="28"/>
          <w:szCs w:val="28"/>
        </w:rPr>
        <w:t>specifikace</w:t>
      </w:r>
    </w:p>
    <w:p w14:paraId="148E335F" w14:textId="67E3B8E4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Předmětem VZ je </w:t>
      </w:r>
      <w:r w:rsidRPr="00781027">
        <w:rPr>
          <w:rFonts w:ascii="Arial" w:hAnsi="Arial" w:cs="Arial"/>
        </w:rPr>
        <w:t xml:space="preserve">dodávka </w:t>
      </w:r>
      <w:r w:rsidR="009C33DE">
        <w:rPr>
          <w:rFonts w:ascii="Arial" w:hAnsi="Arial" w:cs="Arial"/>
        </w:rPr>
        <w:t>13</w:t>
      </w:r>
      <w:bookmarkStart w:id="0" w:name="_GoBack"/>
      <w:bookmarkEnd w:id="0"/>
      <w:r w:rsidR="00173DDF" w:rsidRPr="00781027">
        <w:rPr>
          <w:rFonts w:ascii="Arial" w:hAnsi="Arial" w:cs="Arial"/>
        </w:rPr>
        <w:t xml:space="preserve"> kusů</w:t>
      </w:r>
      <w:r w:rsidR="00173DDF" w:rsidRPr="008E19A1">
        <w:rPr>
          <w:rFonts w:ascii="Arial" w:hAnsi="Arial" w:cs="Arial"/>
        </w:rPr>
        <w:t xml:space="preserve"> </w:t>
      </w:r>
      <w:r w:rsidRPr="008E19A1">
        <w:rPr>
          <w:rFonts w:ascii="Arial" w:hAnsi="Arial" w:cs="Arial"/>
        </w:rPr>
        <w:t>digitálních modulačních procesorů pro FM vysílače dle požadavků této Technické zprávy. Modulační procesory jsou jedním ze základních článků distribučního rozhlasového řetězce. Jejich kvalita určuje zásadním způsobem technické a umělecké vlastnosti odbavovaného programu. Jedná se především o dodržení radiokomunikačních norem a dále o výsledné subjektivní vlastnosti přenášeného signálu, jako je jeho konzistentnost, subjektivní hlasitost a charakter zvuku.</w:t>
      </w:r>
    </w:p>
    <w:p w14:paraId="148E3361" w14:textId="3DFB5B14" w:rsidR="00F62E00" w:rsidRPr="008E19A1" w:rsidRDefault="00F62E00" w:rsidP="008E19A1">
      <w:pPr>
        <w:jc w:val="both"/>
        <w:rPr>
          <w:rFonts w:ascii="Arial" w:hAnsi="Arial" w:cs="Arial"/>
          <w:lang w:eastAsia="cs-CZ"/>
        </w:rPr>
      </w:pPr>
      <w:r w:rsidRPr="008E19A1">
        <w:rPr>
          <w:rFonts w:ascii="Arial" w:hAnsi="Arial" w:cs="Arial"/>
          <w:lang w:eastAsia="cs-CZ"/>
        </w:rPr>
        <w:t>Dle podmínek Smlo</w:t>
      </w:r>
      <w:r w:rsidR="008E19A1">
        <w:rPr>
          <w:rFonts w:ascii="Arial" w:hAnsi="Arial" w:cs="Arial"/>
          <w:lang w:eastAsia="cs-CZ"/>
        </w:rPr>
        <w:t>u</w:t>
      </w:r>
      <w:r w:rsidRPr="008E19A1">
        <w:rPr>
          <w:rFonts w:ascii="Arial" w:hAnsi="Arial" w:cs="Arial"/>
          <w:lang w:eastAsia="cs-CZ"/>
        </w:rPr>
        <w:t>vy o poskytování části komplexní služby vysílání a distribuce rozhlasových programů v sítích VKV vysílačů č. PRH 48/2015 vzniká pro Český rozhlas povinnost u nově zkoordinovaných VKV FM vysílačů osadit tyto vysílače modulačními</w:t>
      </w:r>
      <w:r w:rsidR="008E19A1">
        <w:rPr>
          <w:rFonts w:ascii="Arial" w:hAnsi="Arial" w:cs="Arial"/>
          <w:lang w:eastAsia="cs-CZ"/>
        </w:rPr>
        <w:t xml:space="preserve"> procesory</w:t>
      </w:r>
      <w:r w:rsidRPr="008E19A1">
        <w:rPr>
          <w:rFonts w:ascii="Arial" w:hAnsi="Arial" w:cs="Arial"/>
          <w:lang w:eastAsia="cs-CZ"/>
        </w:rPr>
        <w:t xml:space="preserve">, které budou splňovat technologickou návaznost. </w:t>
      </w:r>
      <w:r w:rsidRPr="008E19A1">
        <w:rPr>
          <w:rFonts w:ascii="Arial" w:hAnsi="Arial" w:cs="Arial"/>
          <w:b/>
          <w:lang w:eastAsia="cs-CZ"/>
        </w:rPr>
        <w:t>Z důvodu zachování jednotných parametrů a zvuko</w:t>
      </w:r>
      <w:r w:rsidR="008E19A1">
        <w:rPr>
          <w:rFonts w:ascii="Arial" w:hAnsi="Arial" w:cs="Arial"/>
          <w:b/>
          <w:lang w:eastAsia="cs-CZ"/>
        </w:rPr>
        <w:t>vé kompaktnosti vysílací sítě (konzistence</w:t>
      </w:r>
      <w:r w:rsidRPr="008E19A1">
        <w:rPr>
          <w:rFonts w:ascii="Arial" w:hAnsi="Arial" w:cs="Arial"/>
          <w:b/>
          <w:lang w:eastAsia="cs-CZ"/>
        </w:rPr>
        <w:t>) je třeba osadit vysílače stejnými typy modulačních procesorů, které jsou již v počtu 1</w:t>
      </w:r>
      <w:r w:rsidR="00E60C21">
        <w:rPr>
          <w:rFonts w:ascii="Arial" w:hAnsi="Arial" w:cs="Arial"/>
          <w:b/>
          <w:lang w:eastAsia="cs-CZ"/>
        </w:rPr>
        <w:t>55</w:t>
      </w:r>
      <w:r w:rsidRPr="008E19A1">
        <w:rPr>
          <w:rFonts w:ascii="Arial" w:hAnsi="Arial" w:cs="Arial"/>
          <w:b/>
          <w:lang w:eastAsia="cs-CZ"/>
        </w:rPr>
        <w:t xml:space="preserve"> kusů instalová</w:t>
      </w:r>
      <w:r w:rsidR="008E19A1">
        <w:rPr>
          <w:rFonts w:ascii="Arial" w:hAnsi="Arial" w:cs="Arial"/>
          <w:b/>
          <w:lang w:eastAsia="cs-CZ"/>
        </w:rPr>
        <w:t>ny na zbývajících vysílačích</w:t>
      </w:r>
      <w:r w:rsidRPr="008E19A1">
        <w:rPr>
          <w:rFonts w:ascii="Arial" w:hAnsi="Arial" w:cs="Arial"/>
          <w:b/>
          <w:lang w:eastAsia="cs-CZ"/>
        </w:rPr>
        <w:t xml:space="preserve">. Jedná se o modulační procesory na platformě Trans </w:t>
      </w:r>
      <w:proofErr w:type="spellStart"/>
      <w:r w:rsidRPr="008E19A1">
        <w:rPr>
          <w:rFonts w:ascii="Arial" w:hAnsi="Arial" w:cs="Arial"/>
          <w:b/>
          <w:lang w:eastAsia="cs-CZ"/>
        </w:rPr>
        <w:t>Digi</w:t>
      </w:r>
      <w:proofErr w:type="spellEnd"/>
      <w:r w:rsidRPr="008E19A1">
        <w:rPr>
          <w:rFonts w:ascii="Arial" w:hAnsi="Arial" w:cs="Arial"/>
          <w:b/>
          <w:lang w:eastAsia="cs-CZ"/>
        </w:rPr>
        <w:t xml:space="preserve"> 2009. Návrh a již probíhající výstavba nového distribučního řetězce dle smlouvy PRH 48/2015 včetně začlenění do dohledového systému Provozovatele je koncipována pouze pro tento typ modulačních procesorů. V celém systému vysílačů VKV FM je potřebná záměnnost jednotlivých komponent systému a to jak z důvodu shodné latence zpracování signálu, tak i z důvodu zachování zvukové konzistence vysílacích sítí</w:t>
      </w:r>
      <w:r w:rsidR="008E19A1">
        <w:rPr>
          <w:rFonts w:ascii="Arial" w:hAnsi="Arial" w:cs="Arial"/>
          <w:b/>
          <w:lang w:eastAsia="cs-CZ"/>
        </w:rPr>
        <w:t>, viz</w:t>
      </w:r>
      <w:r w:rsidRPr="008E19A1">
        <w:rPr>
          <w:rFonts w:ascii="Arial" w:hAnsi="Arial" w:cs="Arial"/>
          <w:b/>
          <w:lang w:eastAsia="cs-CZ"/>
        </w:rPr>
        <w:t xml:space="preserve"> dokument společnosti České radiokomunikace – technologické požadavky. </w:t>
      </w:r>
    </w:p>
    <w:p w14:paraId="148E3362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Jedním ze základních požadavků je zvukově shodný charakter zpracování signálu v jednotlivých programových sítích.</w:t>
      </w:r>
    </w:p>
    <w:p w14:paraId="148E3364" w14:textId="77777777" w:rsidR="001F6E2C" w:rsidRPr="008E19A1" w:rsidRDefault="001F6E2C" w:rsidP="001F6E2C">
      <w:pPr>
        <w:rPr>
          <w:rFonts w:ascii="Arial" w:hAnsi="Arial" w:cs="Arial"/>
          <w:i/>
          <w:u w:val="single"/>
        </w:rPr>
      </w:pPr>
      <w:r w:rsidRPr="008E19A1">
        <w:rPr>
          <w:rFonts w:ascii="Arial" w:hAnsi="Arial" w:cs="Arial"/>
          <w:i/>
          <w:u w:val="single"/>
        </w:rPr>
        <w:t xml:space="preserve">Definice modulačního procesoru pro FM vysílače: </w:t>
      </w:r>
    </w:p>
    <w:p w14:paraId="148E3365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Modulační procesor pro FM vysílač je tvořen samostatnou jednotkou. Jednotka je umístěna přímo ve stojanu FM vysílače. Disponuje potřebným typem vstupů a výstupů, včetně možnosti ovládání pomocí PC s příslušným softwarem nebo webovým rozhraním</w:t>
      </w:r>
    </w:p>
    <w:p w14:paraId="148E3366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Specifikace požadavků na modulační procesor:</w:t>
      </w:r>
    </w:p>
    <w:p w14:paraId="148E3367" w14:textId="09C3334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digitální </w:t>
      </w:r>
      <w:proofErr w:type="spellStart"/>
      <w:r w:rsidRPr="008E19A1">
        <w:rPr>
          <w:rFonts w:ascii="Arial" w:hAnsi="Arial" w:cs="Arial"/>
        </w:rPr>
        <w:t>processing</w:t>
      </w:r>
      <w:proofErr w:type="spellEnd"/>
      <w:r w:rsidRPr="008E19A1">
        <w:rPr>
          <w:rFonts w:ascii="Arial" w:hAnsi="Arial" w:cs="Arial"/>
        </w:rPr>
        <w:t xml:space="preserve"> se strukturou celkově pěti kmitočtových pásem se dvěma </w:t>
      </w:r>
      <w:proofErr w:type="spellStart"/>
      <w:r w:rsidRPr="008E19A1">
        <w:rPr>
          <w:rFonts w:ascii="Arial" w:hAnsi="Arial" w:cs="Arial"/>
        </w:rPr>
        <w:t>levelery</w:t>
      </w:r>
      <w:proofErr w:type="spellEnd"/>
    </w:p>
    <w:p w14:paraId="148E3368" w14:textId="0B8CCB5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řízení výkonu zakódovaného stereofonního signálu (MPX) nastavitelné v rozsahu minimálně 0 </w:t>
      </w:r>
      <w:proofErr w:type="spellStart"/>
      <w:r w:rsidRPr="008E19A1">
        <w:rPr>
          <w:rFonts w:ascii="Arial" w:hAnsi="Arial" w:cs="Arial"/>
        </w:rPr>
        <w:t>dBr</w:t>
      </w:r>
      <w:proofErr w:type="spellEnd"/>
      <w:r w:rsidRPr="008E19A1">
        <w:rPr>
          <w:rFonts w:ascii="Arial" w:hAnsi="Arial" w:cs="Arial"/>
        </w:rPr>
        <w:t xml:space="preserve"> až +8 </w:t>
      </w:r>
      <w:proofErr w:type="spellStart"/>
      <w:r w:rsidRPr="008E19A1">
        <w:rPr>
          <w:rFonts w:ascii="Arial" w:hAnsi="Arial" w:cs="Arial"/>
        </w:rPr>
        <w:t>dBr</w:t>
      </w:r>
      <w:proofErr w:type="spellEnd"/>
    </w:p>
    <w:p w14:paraId="148E3369" w14:textId="21A1A3DD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hloubek v závislosti na charakteru signálu hudba/řeč nebo podobné, funkčně ekvivalentní řešení</w:t>
      </w:r>
    </w:p>
    <w:p w14:paraId="148E336A" w14:textId="0E8A5F21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latence systému maximálně 25 </w:t>
      </w:r>
      <w:proofErr w:type="spellStart"/>
      <w:r w:rsidRPr="008E19A1">
        <w:rPr>
          <w:rFonts w:ascii="Arial" w:hAnsi="Arial" w:cs="Arial"/>
        </w:rPr>
        <w:t>ms</w:t>
      </w:r>
      <w:proofErr w:type="spellEnd"/>
    </w:p>
    <w:p w14:paraId="148E336B" w14:textId="10812AF8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šířky stereofonní báze</w:t>
      </w:r>
    </w:p>
    <w:p w14:paraId="148E336C" w14:textId="2AF5F7B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zabudovaný stereofonní kodér se dvěma nezávisle nastavitelnými výstupy, výstupem pilotního signálu a vstupem SCA/RDS</w:t>
      </w:r>
    </w:p>
    <w:p w14:paraId="148E336D" w14:textId="6323AF8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potlačení překmitů ve stereofonním kodéru</w:t>
      </w:r>
    </w:p>
    <w:p w14:paraId="148E336E" w14:textId="381AFE0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vstupy L, R, digitální vstup AES/EBU (vzorkovací kmitočty v rozsahu 32 – 48 kHz)</w:t>
      </w:r>
    </w:p>
    <w:p w14:paraId="148E336F" w14:textId="54880B8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výstupy L, R, dva nezávisle nastavitelné výstupy zakódovaného stereofonního signálu, výstup pilotního signálu, vstup SCA (pro RDS)</w:t>
      </w:r>
    </w:p>
    <w:p w14:paraId="148E3370" w14:textId="0DAD1286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lastRenderedPageBreak/>
        <w:t>konektor</w:t>
      </w:r>
      <w:r w:rsidR="00EE29DE" w:rsidRPr="008E19A1">
        <w:rPr>
          <w:rFonts w:ascii="Arial" w:hAnsi="Arial" w:cs="Arial"/>
        </w:rPr>
        <w:t xml:space="preserve"> RS 232, USB nebo webové rozhra</w:t>
      </w:r>
      <w:r w:rsidRPr="008E19A1">
        <w:rPr>
          <w:rFonts w:ascii="Arial" w:hAnsi="Arial" w:cs="Arial"/>
        </w:rPr>
        <w:t>ní pro vstup/výstup ovládacích dat z PC</w:t>
      </w:r>
    </w:p>
    <w:p w14:paraId="148E3371" w14:textId="14CB28D3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ovládací konektor s možností přepínání dvou uživatelských předvoleb kontaktem</w:t>
      </w:r>
    </w:p>
    <w:p w14:paraId="148E3372" w14:textId="19A55D6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pasivně chlazený systém, bez aktivních ventilátorů (z důvodů dlouhodobé spolehlivosti)</w:t>
      </w:r>
    </w:p>
    <w:p w14:paraId="148E3373" w14:textId="69AEDDB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148E3374" w14:textId="5D00DE4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mechanické řešení v podobě 19“ rackových modulů s výškou maximálně 2U</w:t>
      </w:r>
    </w:p>
    <w:p w14:paraId="148E3375" w14:textId="77777777" w:rsidR="0043191E" w:rsidRPr="008E19A1" w:rsidRDefault="0043191E" w:rsidP="008E19A1">
      <w:pPr>
        <w:jc w:val="both"/>
        <w:rPr>
          <w:rFonts w:ascii="Arial" w:hAnsi="Arial" w:cs="Arial"/>
          <w:b/>
        </w:rPr>
      </w:pPr>
    </w:p>
    <w:p w14:paraId="148E3376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Popis ovládacího software pro PC:</w:t>
      </w:r>
    </w:p>
    <w:p w14:paraId="148E3377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Software kompatibilní s operačními systémy PC. Možnost nastavení všech parametrů zpracování signálu, obousměrn</w:t>
      </w:r>
      <w:r w:rsidR="0043191E" w:rsidRPr="008E19A1">
        <w:rPr>
          <w:rFonts w:ascii="Arial" w:hAnsi="Arial" w:cs="Arial"/>
        </w:rPr>
        <w:t>ý přenos dat v protokolu Rad 6.08.</w:t>
      </w:r>
    </w:p>
    <w:p w14:paraId="148E3378" w14:textId="77777777" w:rsidR="00EE29DE" w:rsidRPr="008E19A1" w:rsidRDefault="00EE29DE" w:rsidP="008E19A1">
      <w:pPr>
        <w:spacing w:after="0"/>
        <w:jc w:val="center"/>
        <w:rPr>
          <w:rFonts w:ascii="Arial" w:hAnsi="Arial" w:cs="Arial"/>
          <w:b/>
        </w:rPr>
      </w:pPr>
      <w:r w:rsidRPr="00723BFA">
        <w:rPr>
          <w:rFonts w:ascii="Arial" w:hAnsi="Arial" w:cs="Arial"/>
          <w:b/>
        </w:rPr>
        <w:t>Typový vzor: TranDIGI2009</w:t>
      </w:r>
    </w:p>
    <w:p w14:paraId="148E3379" w14:textId="77777777" w:rsidR="00EE29DE" w:rsidRPr="008E19A1" w:rsidRDefault="00EE29DE" w:rsidP="008E19A1">
      <w:pPr>
        <w:jc w:val="both"/>
        <w:rPr>
          <w:rFonts w:ascii="Arial" w:hAnsi="Arial" w:cs="Arial"/>
        </w:rPr>
      </w:pPr>
    </w:p>
    <w:sectPr w:rsidR="00EE29DE" w:rsidRPr="008E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52EB6"/>
    <w:multiLevelType w:val="hybridMultilevel"/>
    <w:tmpl w:val="60948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2C"/>
    <w:rsid w:val="00124954"/>
    <w:rsid w:val="00173DDF"/>
    <w:rsid w:val="00190123"/>
    <w:rsid w:val="001D5CC2"/>
    <w:rsid w:val="001F6E2C"/>
    <w:rsid w:val="00296C1F"/>
    <w:rsid w:val="00351109"/>
    <w:rsid w:val="0043191E"/>
    <w:rsid w:val="004F461E"/>
    <w:rsid w:val="00535D9E"/>
    <w:rsid w:val="00601F04"/>
    <w:rsid w:val="0067466E"/>
    <w:rsid w:val="00723BFA"/>
    <w:rsid w:val="00781027"/>
    <w:rsid w:val="008E19A1"/>
    <w:rsid w:val="008F5F08"/>
    <w:rsid w:val="0098230B"/>
    <w:rsid w:val="009C33DE"/>
    <w:rsid w:val="00AD1781"/>
    <w:rsid w:val="00B27E8D"/>
    <w:rsid w:val="00BB58A9"/>
    <w:rsid w:val="00C45900"/>
    <w:rsid w:val="00E06E02"/>
    <w:rsid w:val="00E422C9"/>
    <w:rsid w:val="00E60C21"/>
    <w:rsid w:val="00EE29DE"/>
    <w:rsid w:val="00F121FE"/>
    <w:rsid w:val="00F6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3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C7F2EA87A45C44B98346C4B1AC6FE0" ma:contentTypeVersion="" ma:contentTypeDescription="Vytvoří nový dokument" ma:contentTypeScope="" ma:versionID="6e91aabf8512fc90621fba09960e5d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A367F8A-D872-4FB1-8C17-042E64FF0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42205-DE6C-4E62-B05C-8F36A6073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EB1071-3610-4D12-BF0D-C0FEF3584F7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Siničak Robert</dc:creator>
  <cp:lastModifiedBy>Siničak Robert</cp:lastModifiedBy>
  <cp:revision>3</cp:revision>
  <cp:lastPrinted>2016-10-14T08:27:00Z</cp:lastPrinted>
  <dcterms:created xsi:type="dcterms:W3CDTF">2021-05-13T09:26:00Z</dcterms:created>
  <dcterms:modified xsi:type="dcterms:W3CDTF">2021-05-25T12:33:00Z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0x01010082C7F2EA87A45C44B98346C4B1AC6FE0</vt:lpwstr>
  </property>
</Properties>
</file>