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0C6AD" w14:textId="77777777" w:rsidR="00BA16BB" w:rsidRPr="006D0812" w:rsidRDefault="00884C6F" w:rsidP="00A57352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80C725" wp14:editId="1F80C72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5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0C72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F80C745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0C727" wp14:editId="1F80C72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6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7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F80C746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0C729" wp14:editId="1F80C72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7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9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F80C747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0C72B" wp14:editId="1F80C72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8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B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F80C748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1F80C6AE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F80C6AF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F80C6B0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F80C6B1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F80C6B2" w14:textId="280465EA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8D577B">
        <w:rPr>
          <w:rFonts w:cs="Arial"/>
          <w:szCs w:val="20"/>
        </w:rPr>
        <w:t>r</w:t>
      </w:r>
      <w:r w:rsidR="00D62E40" w:rsidRPr="00557123">
        <w:rPr>
          <w:rFonts w:cs="Arial"/>
          <w:szCs w:val="20"/>
        </w:rPr>
        <w:t xml:space="preserve">. </w:t>
      </w:r>
      <w:r w:rsidR="008D577B">
        <w:rPr>
          <w:rFonts w:cs="Arial"/>
          <w:szCs w:val="20"/>
        </w:rPr>
        <w:t>René</w:t>
      </w:r>
      <w:r w:rsidR="00F85722">
        <w:rPr>
          <w:rFonts w:cs="Arial"/>
          <w:szCs w:val="20"/>
        </w:rPr>
        <w:t>m</w:t>
      </w:r>
      <w:r w:rsidR="008D577B">
        <w:rPr>
          <w:rFonts w:cs="Arial"/>
          <w:szCs w:val="20"/>
        </w:rPr>
        <w:t xml:space="preserve"> Zavoralem</w:t>
      </w:r>
      <w:r w:rsidR="00EC0D65" w:rsidRPr="00557123">
        <w:rPr>
          <w:rFonts w:cs="Arial"/>
          <w:szCs w:val="20"/>
        </w:rPr>
        <w:t xml:space="preserve">, </w:t>
      </w:r>
      <w:r w:rsidR="008D577B">
        <w:rPr>
          <w:rFonts w:cs="Arial"/>
          <w:szCs w:val="20"/>
        </w:rPr>
        <w:t xml:space="preserve">generálním </w:t>
      </w:r>
      <w:r w:rsidR="00D62E40" w:rsidRPr="00557123">
        <w:rPr>
          <w:rFonts w:cs="Arial"/>
          <w:szCs w:val="20"/>
        </w:rPr>
        <w:t>ředitelem</w:t>
      </w:r>
    </w:p>
    <w:p w14:paraId="1F80C6B3" w14:textId="0D80E600" w:rsidR="00BA16BB" w:rsidRPr="006D0812" w:rsidRDefault="00BA16BB" w:rsidP="00BA16BB">
      <w:pPr>
        <w:pStyle w:val="SubjectSpecification-ContractCzechRadio"/>
      </w:pPr>
      <w:r w:rsidRPr="006D0812">
        <w:t>IČ</w:t>
      </w:r>
      <w:r w:rsidR="00BB1495">
        <w:t>O</w:t>
      </w:r>
      <w:r w:rsidRPr="006D0812">
        <w:t xml:space="preserve"> 45245053, DIČ CZ45245053</w:t>
      </w:r>
    </w:p>
    <w:p w14:paraId="1F80C6B4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F80C6B5" w14:textId="0D1E38E1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1F80C6B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F80C6B7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1F80C6B8" w14:textId="16D67BBE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1F80C6B9" w14:textId="77777777" w:rsidR="00182D39" w:rsidRPr="006D0812" w:rsidRDefault="00182D39" w:rsidP="00BA16BB"/>
    <w:p w14:paraId="1F80C6BA" w14:textId="77777777" w:rsidR="00BA16BB" w:rsidRPr="006D0812" w:rsidRDefault="00BA16BB" w:rsidP="00BA16BB">
      <w:r w:rsidRPr="006D0812">
        <w:t>a</w:t>
      </w:r>
    </w:p>
    <w:p w14:paraId="1F80C6BB" w14:textId="77777777" w:rsidR="00BA16BB" w:rsidRPr="006D0812" w:rsidRDefault="00BA16BB" w:rsidP="00BA16BB"/>
    <w:p w14:paraId="31CE738E" w14:textId="77777777" w:rsidR="00B4619B" w:rsidRDefault="00B4619B" w:rsidP="00B4619B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5833E461" w14:textId="77777777" w:rsidR="00B4619B" w:rsidRPr="007905AF" w:rsidRDefault="00B4619B" w:rsidP="00B4619B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59CD3640" w14:textId="77777777" w:rsidR="00B4619B" w:rsidRPr="007905AF" w:rsidRDefault="00B4619B" w:rsidP="00B4619B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7905AF">
        <w:rPr>
          <w:rFonts w:cs="Arial"/>
          <w:szCs w:val="20"/>
        </w:rPr>
        <w:t>]</w:t>
      </w:r>
    </w:p>
    <w:p w14:paraId="30A72D5C" w14:textId="45E152CD" w:rsidR="00B4619B" w:rsidRDefault="00B4619B" w:rsidP="00B4619B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 w:rsidR="00F85722"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14:paraId="188402C8" w14:textId="540B6E53" w:rsidR="00B4619B" w:rsidRPr="007905AF" w:rsidRDefault="00B4619B" w:rsidP="00B4619B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FF018C">
        <w:rPr>
          <w:rFonts w:cs="Arial"/>
          <w:szCs w:val="20"/>
          <w:highlight w:val="yellow"/>
        </w:rPr>
        <w:t>O</w:t>
      </w:r>
      <w:r w:rsidRPr="007905AF">
        <w:rPr>
          <w:rFonts w:cs="Arial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</w:p>
    <w:p w14:paraId="1B6B7CC3" w14:textId="77777777" w:rsidR="00B4619B" w:rsidRPr="007417F7" w:rsidRDefault="00B4619B" w:rsidP="00B4619B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č. ú.</w:t>
      </w:r>
      <w:r>
        <w:rPr>
          <w:rFonts w:cs="Arial"/>
          <w:szCs w:val="20"/>
        </w:rPr>
        <w:t>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059E10F9" w14:textId="77777777" w:rsidR="00B4619B" w:rsidRPr="007905AF" w:rsidRDefault="00B4619B" w:rsidP="00B4619B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1BFDC28D" w14:textId="77777777" w:rsidR="00B4619B" w:rsidRPr="007905AF" w:rsidRDefault="00B4619B" w:rsidP="00B4619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711D677F" w14:textId="77777777" w:rsidR="00B4619B" w:rsidRPr="007905AF" w:rsidRDefault="00B4619B" w:rsidP="00B4619B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14:paraId="10186FE5" w14:textId="77777777" w:rsidR="00B4619B" w:rsidRPr="00557123" w:rsidRDefault="00B4619B" w:rsidP="00B4619B">
      <w:pPr>
        <w:pStyle w:val="SubjectSpecification-ContractCzechRadio"/>
      </w:pPr>
      <w:r w:rsidRPr="00557123">
        <w:t>(dále jen jako „prodávající“)</w:t>
      </w:r>
    </w:p>
    <w:p w14:paraId="1489684E" w14:textId="77777777" w:rsidR="00B4619B" w:rsidRPr="00557123" w:rsidRDefault="00B4619B" w:rsidP="00B4619B">
      <w:pPr>
        <w:pStyle w:val="SubjectSpecification-ContractCzechRadio"/>
      </w:pPr>
    </w:p>
    <w:p w14:paraId="76733014" w14:textId="77777777" w:rsidR="00B4619B" w:rsidRPr="00557123" w:rsidRDefault="00B4619B" w:rsidP="00B4619B">
      <w:pPr>
        <w:pStyle w:val="SubjectSpecification-ContractCzechRadio"/>
      </w:pPr>
      <w:r w:rsidRPr="00557123">
        <w:t>(dále společně jen jako „smluvní strany“)</w:t>
      </w:r>
    </w:p>
    <w:p w14:paraId="3C0874DD" w14:textId="77777777" w:rsidR="00B4619B" w:rsidRPr="006D0812" w:rsidRDefault="00B4619B" w:rsidP="00B4619B"/>
    <w:p w14:paraId="2B781708" w14:textId="6759C4B9" w:rsidR="00B4619B" w:rsidRPr="006D0812" w:rsidRDefault="00B4619B" w:rsidP="00B4619B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jen „OZ“)</w:t>
      </w:r>
      <w:r w:rsidR="00BE7050">
        <w:t xml:space="preserve"> a na základě </w:t>
      </w:r>
      <w:r>
        <w:t>části</w:t>
      </w:r>
      <w:r w:rsidR="00BE7050">
        <w:t xml:space="preserve"> 2</w:t>
      </w:r>
      <w:r>
        <w:t xml:space="preserve"> veřejné </w:t>
      </w:r>
      <w:r w:rsidRPr="007A1B6B">
        <w:t xml:space="preserve">zakázky </w:t>
      </w:r>
      <w:r w:rsidR="00BE7050">
        <w:t xml:space="preserve">č. j. </w:t>
      </w:r>
      <w:r w:rsidR="00BE7050">
        <w:rPr>
          <w:rFonts w:cs="Arial"/>
          <w:szCs w:val="20"/>
        </w:rPr>
        <w:t>MR26/2020</w:t>
      </w:r>
      <w:r>
        <w:rPr>
          <w:rFonts w:cs="Arial"/>
          <w:szCs w:val="20"/>
        </w:rPr>
        <w:t xml:space="preserve"> </w:t>
      </w:r>
      <w:r w:rsidRPr="006D0812">
        <w:t>tuto kupní smlouvu (dále jen jako „smlouva“)</w:t>
      </w:r>
    </w:p>
    <w:p w14:paraId="1F80C6CA" w14:textId="39185217" w:rsidR="00BA16BB" w:rsidRPr="006D0812" w:rsidRDefault="00B4619B" w:rsidP="00B4619B">
      <w:pPr>
        <w:pStyle w:val="Heading-Number-ContractCzechRadio"/>
      </w:pPr>
      <w:r w:rsidRPr="00F332BC">
        <w:t xml:space="preserve"> </w:t>
      </w:r>
      <w:r w:rsidR="00182D39" w:rsidRPr="00F332BC">
        <w:t>Předmět</w:t>
      </w:r>
      <w:r w:rsidR="00182D39" w:rsidRPr="006D0812">
        <w:t xml:space="preserve"> smlouvy</w:t>
      </w:r>
    </w:p>
    <w:p w14:paraId="7730E4C3" w14:textId="5D3656B5" w:rsidR="00D61EA5" w:rsidRDefault="00BA16BB" w:rsidP="00B4619B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věc, kter</w:t>
      </w:r>
      <w:r w:rsidR="00B4619B">
        <w:t>á je předm</w:t>
      </w:r>
      <w:r w:rsidR="00EC0D65" w:rsidRPr="00AA3399">
        <w:t>ětem koupě</w:t>
      </w:r>
      <w:r w:rsidR="001C63C9">
        <w:t>,</w:t>
      </w:r>
      <w:r w:rsidR="00B4619B">
        <w:t xml:space="preserve"> a to </w:t>
      </w:r>
      <w:r w:rsidR="003A5303" w:rsidRPr="00B4619B">
        <w:rPr>
          <w:b/>
        </w:rPr>
        <w:t>1 kus</w:t>
      </w:r>
      <w:r w:rsidR="003A5303" w:rsidRPr="007B1F99">
        <w:t xml:space="preserve"> </w:t>
      </w:r>
      <w:r w:rsidR="009C771D" w:rsidRPr="00B4619B">
        <w:rPr>
          <w:b/>
        </w:rPr>
        <w:t>kontrafagot</w:t>
      </w:r>
      <w:r w:rsidR="00066EC9">
        <w:rPr>
          <w:b/>
        </w:rPr>
        <w:t>u</w:t>
      </w:r>
      <w:r w:rsidR="009C771D" w:rsidRPr="00B4619B">
        <w:rPr>
          <w:b/>
        </w:rPr>
        <w:t xml:space="preserve"> FOX model 920</w:t>
      </w:r>
      <w:r w:rsidR="00B4619B">
        <w:t>, blíže specifikovaného v příloze této smlouvy</w:t>
      </w:r>
      <w:r w:rsidR="00B4619B" w:rsidRPr="00D61EA5">
        <w:t xml:space="preserve"> </w:t>
      </w:r>
      <w:r w:rsidR="00B4619B" w:rsidRPr="006D0812">
        <w:t xml:space="preserve">(dále </w:t>
      </w:r>
      <w:r w:rsidR="00B4619B">
        <w:t>jen</w:t>
      </w:r>
      <w:r w:rsidR="00B4619B" w:rsidRPr="006D0812">
        <w:t xml:space="preserve"> jako „zboží“</w:t>
      </w:r>
      <w:r w:rsidR="00B4619B">
        <w:t xml:space="preserve"> nebo „hudební nástroj“) </w:t>
      </w:r>
      <w:r w:rsidR="00B4619B" w:rsidRPr="006D0812">
        <w:t>a umožnit kupujícímu nabýt vlastnické právo ke zboží</w:t>
      </w:r>
      <w:r w:rsidR="00B4619B">
        <w:t>.</w:t>
      </w:r>
    </w:p>
    <w:p w14:paraId="1F80C6CB" w14:textId="44EE3866" w:rsidR="00BA16BB" w:rsidRPr="006D0812" w:rsidRDefault="001C63C9" w:rsidP="00CA2913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 xml:space="preserve">prodávajícímu kupní cenu. </w:t>
      </w:r>
    </w:p>
    <w:p w14:paraId="1F80C6CC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1F80C6CD" w14:textId="5B9E9D3F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1F80C6CE" w14:textId="389BF83A" w:rsidR="00BA16BB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</w:t>
      </w:r>
      <w:r w:rsidRPr="00E32E72">
        <w:t xml:space="preserve">do </w:t>
      </w:r>
      <w:r w:rsidR="00E6644E" w:rsidRPr="00E32E72">
        <w:rPr>
          <w:b/>
        </w:rPr>
        <w:t>3</w:t>
      </w:r>
      <w:r w:rsidR="0026369C">
        <w:rPr>
          <w:b/>
        </w:rPr>
        <w:t>1. 12. 20</w:t>
      </w:r>
      <w:r w:rsidR="004B50B7">
        <w:rPr>
          <w:b/>
        </w:rPr>
        <w:t>20</w:t>
      </w:r>
      <w:r w:rsidR="002B5F79" w:rsidRPr="007B1F99">
        <w:rPr>
          <w:rFonts w:cs="Arial"/>
          <w:szCs w:val="20"/>
        </w:rPr>
        <w:t>.</w:t>
      </w:r>
      <w:r w:rsidR="006D0812" w:rsidRPr="00E32E72">
        <w:rPr>
          <w:rFonts w:cs="Arial"/>
          <w:szCs w:val="20"/>
        </w:rPr>
        <w:t xml:space="preserve"> </w:t>
      </w:r>
      <w:r w:rsidRPr="00E32E72">
        <w:t xml:space="preserve">Prodávající je povinen </w:t>
      </w:r>
      <w:r w:rsidR="003A1915" w:rsidRPr="00E32E72">
        <w:t xml:space="preserve">odevzdání zboží oznámit kupujícímu nejméně </w:t>
      </w:r>
      <w:r w:rsidR="008C4715">
        <w:t>3</w:t>
      </w:r>
      <w:r w:rsidR="008C4715" w:rsidRPr="00E32E72">
        <w:t xml:space="preserve"> </w:t>
      </w:r>
      <w:r w:rsidR="003A1915" w:rsidRPr="00E32E72">
        <w:t>pracovn</w:t>
      </w:r>
      <w:r w:rsidR="003A1915" w:rsidRPr="006D0812">
        <w:t>í dny předem na e-mail uvedený v hlavičce této smlouvy.</w:t>
      </w:r>
      <w:r w:rsidR="005D4C3A" w:rsidRPr="006D0812">
        <w:t xml:space="preserve"> </w:t>
      </w:r>
    </w:p>
    <w:p w14:paraId="1F80C6CF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Cena zboží a platební podmínky</w:t>
      </w:r>
    </w:p>
    <w:p w14:paraId="71C51887" w14:textId="70325E8F" w:rsidR="00B4619B" w:rsidRPr="006D0812" w:rsidRDefault="00B4619B" w:rsidP="00B4619B">
      <w:pPr>
        <w:pStyle w:val="ListNumber-ContractCzechRadio"/>
        <w:jc w:val="both"/>
      </w:pPr>
      <w:r w:rsidRPr="006D0812">
        <w:t xml:space="preserve">Cena zboží je </w:t>
      </w:r>
      <w:r>
        <w:t>d</w:t>
      </w:r>
      <w:r w:rsidRPr="006D0812">
        <w:t xml:space="preserve">ána </w:t>
      </w:r>
      <w:r>
        <w:t>nabídkou prodávajícího</w:t>
      </w:r>
      <w:r w:rsidRPr="006D0812">
        <w:t xml:space="preserve"> a</w:t>
      </w:r>
      <w:r>
        <w:t xml:space="preserve"> činí</w:t>
      </w:r>
      <w:r w:rsidRPr="006D0812">
        <w:t xml:space="preserve"> </w:t>
      </w:r>
      <w:r w:rsidRPr="00FF018C">
        <w:rPr>
          <w:rFonts w:cs="Arial"/>
          <w:b/>
          <w:szCs w:val="20"/>
        </w:rPr>
        <w:t>[</w:t>
      </w:r>
      <w:r w:rsidRPr="00FF018C">
        <w:rPr>
          <w:rFonts w:cs="Arial"/>
          <w:b/>
          <w:szCs w:val="20"/>
          <w:highlight w:val="yellow"/>
        </w:rPr>
        <w:t>DOPLNIT</w:t>
      </w:r>
      <w:r w:rsidRPr="00FF018C">
        <w:rPr>
          <w:rFonts w:cs="Arial"/>
          <w:b/>
          <w:szCs w:val="20"/>
        </w:rPr>
        <w:t>]</w:t>
      </w:r>
      <w:r w:rsidRPr="0039738C">
        <w:rPr>
          <w:rFonts w:cs="Arial"/>
          <w:b/>
          <w:szCs w:val="20"/>
        </w:rPr>
        <w:t>,-</w:t>
      </w:r>
      <w:r w:rsidRPr="00D42A6E">
        <w:rPr>
          <w:rFonts w:cs="Arial"/>
          <w:b/>
          <w:szCs w:val="20"/>
        </w:rPr>
        <w:t xml:space="preserve"> </w:t>
      </w:r>
      <w:r w:rsidRPr="00D42A6E">
        <w:rPr>
          <w:b/>
        </w:rPr>
        <w:t xml:space="preserve">Kč </w:t>
      </w:r>
      <w:r w:rsidRPr="006D0812">
        <w:t xml:space="preserve">(slovy: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  <w:r w:rsidRPr="00685B05">
        <w:rPr>
          <w:rFonts w:cs="Arial"/>
          <w:b/>
          <w:szCs w:val="20"/>
        </w:rPr>
        <w:t xml:space="preserve"> </w:t>
      </w:r>
      <w:r w:rsidRPr="00705580">
        <w:t>korun českých)</w:t>
      </w:r>
      <w:r>
        <w:t xml:space="preserve"> </w:t>
      </w:r>
      <w:r w:rsidRPr="00D42A6E">
        <w:rPr>
          <w:b/>
        </w:rPr>
        <w:t>bez DPH</w:t>
      </w:r>
      <w:r w:rsidRPr="006D0812">
        <w:t xml:space="preserve">. </w:t>
      </w:r>
      <w:r>
        <w:t>K ceně bude připočtena DPH v zákonem stanovené výši</w:t>
      </w:r>
      <w:r w:rsidRPr="006D0812">
        <w:t>.</w:t>
      </w:r>
    </w:p>
    <w:p w14:paraId="1F80C6D1" w14:textId="1828EF40" w:rsidR="00BA16BB" w:rsidRPr="006D0812" w:rsidRDefault="00EF1E86" w:rsidP="00B4619B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1F80C6D2" w14:textId="794F5294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7B798A90" w14:textId="2B49B457" w:rsidR="008C4715" w:rsidRDefault="005D4C3A" w:rsidP="00A57352">
      <w:pPr>
        <w:pStyle w:val="ListNumber-ContractCzechRadio"/>
        <w:jc w:val="both"/>
      </w:pPr>
      <w:r w:rsidRPr="006D0812">
        <w:t xml:space="preserve">Splatnost faktury činí 24 dnů od </w:t>
      </w:r>
      <w:r w:rsidR="00B8292D">
        <w:t>data</w:t>
      </w:r>
      <w:r w:rsidRPr="006D0812">
        <w:t xml:space="preserve"> jejího </w:t>
      </w:r>
      <w:r w:rsidR="00B8292D">
        <w:t>vystavení</w:t>
      </w:r>
      <w:r w:rsidR="00867514">
        <w:t xml:space="preserve"> za předpokladu jejího doručení kupujícímu do 3 dnů od data vystavení. V případě pozdějšího doručení faktury kupujícímu činí doba splatnosti faktury 21 dnů od d</w:t>
      </w:r>
      <w:r w:rsidR="00F90E31">
        <w:t>ata</w:t>
      </w:r>
      <w:r w:rsidR="00867514">
        <w:t xml:space="preserve"> jejího </w:t>
      </w:r>
      <w:r w:rsidR="00B8292D">
        <w:t>skutečného</w:t>
      </w:r>
      <w:r w:rsidR="00867514">
        <w:t xml:space="preserve"> doručení kupujícímu</w:t>
      </w:r>
      <w:r w:rsidRPr="006D0812">
        <w:t xml:space="preserve">. </w:t>
      </w:r>
    </w:p>
    <w:p w14:paraId="1F80C6D3" w14:textId="1ACE6807" w:rsidR="005D4C3A" w:rsidRPr="006D0812" w:rsidRDefault="005D4C3A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1F80C6D4" w14:textId="72C13D80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B4619B">
        <w:t> 235/2004 </w:t>
      </w:r>
      <w:r w:rsidRPr="006D0812">
        <w:t xml:space="preserve">Sb., o </w:t>
      </w:r>
      <w:r w:rsidR="00AC5D78">
        <w:t>dani z přidané hodnoty</w:t>
      </w:r>
      <w:r w:rsidR="008C4715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F80C6D5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1F80C6D6" w14:textId="63872845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F80C6D7" w14:textId="77777777" w:rsidR="00F62186" w:rsidRPr="006D0812" w:rsidRDefault="00F62186" w:rsidP="006E7128">
      <w:pPr>
        <w:pStyle w:val="ListNumber-ContractCzechRadio"/>
        <w:spacing w:after="120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1F80C6D8" w14:textId="77777777" w:rsidR="00F62186" w:rsidRPr="006D0812" w:rsidRDefault="008D4999" w:rsidP="006E7128">
      <w:pPr>
        <w:pStyle w:val="ListLetter-ContractCzechRadio"/>
        <w:spacing w:after="120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1F80C6D9" w14:textId="77777777" w:rsidR="00F62186" w:rsidRPr="006D0812" w:rsidRDefault="008D4999" w:rsidP="006E7128">
      <w:pPr>
        <w:pStyle w:val="ListLetter-ContractCzechRadio"/>
        <w:spacing w:after="120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1F80C6DA" w14:textId="64673FCE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1F80C6DB" w14:textId="5B8D8E8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1F80C6DC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1F80C6DD" w14:textId="05B05A06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jen „protokol o odevzdání“)</w:t>
      </w:r>
      <w:r w:rsidRPr="006D0812">
        <w:t xml:space="preserve">. Kupující je oprávněn odmítnout převzetí zboží </w:t>
      </w:r>
      <w:r w:rsidRPr="006D0812">
        <w:lastRenderedPageBreak/>
        <w:t xml:space="preserve">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F80C6DE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1F80C6DF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1F80C6E0" w14:textId="4F5AD238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1F80C6E1" w14:textId="5B188889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1F80C6E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1F80C6E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F80C6E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F80C6E5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F80C72D" wp14:editId="1F80C7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80C749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0C72D" id="Textové pole 8" o:spid="_x0000_s1030" type="#_x0000_t202" style="position:absolute;left:0;text-align:left;margin-left:0;margin-top:0;width:2in;height:2in;z-index:251660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F80C749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80C6E6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F80C6E7" w14:textId="4C6D9CAD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 w:rsidR="008C4715">
        <w:t> </w:t>
      </w:r>
      <w:r w:rsidRPr="006D0812">
        <w:t>odevzdáním</w:t>
      </w:r>
      <w:r w:rsidR="008C4715">
        <w:t xml:space="preserve"> hudebního nástroje</w:t>
      </w:r>
      <w:r w:rsidRPr="006D0812">
        <w:t xml:space="preserve">, zavazuje se prodávající zaplatit kupujícímu smluvní pokutu </w:t>
      </w:r>
      <w:r w:rsidRPr="007B1F99">
        <w:t>ve výši 1</w:t>
      </w:r>
      <w:r w:rsidR="00B8292D" w:rsidRPr="007B1F99">
        <w:t>.000,- Kč</w:t>
      </w:r>
      <w:r w:rsidRPr="007B1F99">
        <w:t xml:space="preserve"> za každý</w:t>
      </w:r>
      <w:r w:rsidRPr="006D0812">
        <w:t xml:space="preserve"> </w:t>
      </w:r>
      <w:r w:rsidR="00B8292D">
        <w:t>započatý</w:t>
      </w:r>
      <w:r w:rsidRPr="006D0812">
        <w:t xml:space="preserve"> den prodlení. Smluvní pokutou není dotčen nárok kupujícího na náhradu případné škody.</w:t>
      </w:r>
    </w:p>
    <w:p w14:paraId="34046DA1" w14:textId="694FEFE2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</w:t>
      </w:r>
      <w:r w:rsidR="008C4715">
        <w:t>hudebního nástroje</w:t>
      </w:r>
      <w:r w:rsidRPr="006D0812">
        <w:t xml:space="preserve">, zavazuje se prodávající zaplatit kupujícímu smluvní pokutu ve výši </w:t>
      </w:r>
      <w:r>
        <w:t>1.000,- Kč</w:t>
      </w:r>
      <w:r w:rsidRPr="006D0812">
        <w:t xml:space="preserve"> za každý </w:t>
      </w:r>
      <w:r w:rsidR="00B8292D">
        <w:t>započatý</w:t>
      </w:r>
      <w:r w:rsidRPr="006D0812">
        <w:t xml:space="preserve"> den prodlení. Smluvní pokutou není dotčen nárok kupujícího na náhradu případné škody.</w:t>
      </w:r>
    </w:p>
    <w:p w14:paraId="1F80C6E8" w14:textId="5E4694CD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B8292D">
        <w:t xml:space="preserve">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B8292D">
        <w:t>započatý</w:t>
      </w:r>
      <w:r w:rsidRPr="00CF2EDD">
        <w:t xml:space="preserve"> den prodlení. </w:t>
      </w:r>
    </w:p>
    <w:p w14:paraId="1F80C6E9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1F80C6EA" w14:textId="79D79AB3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1F80C6EB" w14:textId="6AD85955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1F80C6EC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lastRenderedPageBreak/>
        <w:t xml:space="preserve">je-li to stanoveno touto smlouvou. </w:t>
      </w:r>
    </w:p>
    <w:p w14:paraId="1F80C6ED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1F80C6EE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AE793A1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1F80C6F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F80C6F1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1F80C6F2" w14:textId="4EC5AFD8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1F80C6F3" w14:textId="668315DD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1F80C6F4" w14:textId="02EDF60F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1F80C6FE" w14:textId="4FE60F06" w:rsidR="00F6014B" w:rsidRPr="006D0812" w:rsidRDefault="00043DF0" w:rsidP="006E7128">
      <w:pPr>
        <w:pStyle w:val="ListNumber-ContractCzechRadio"/>
        <w:spacing w:after="120"/>
      </w:pPr>
      <w:r w:rsidRPr="006D0812">
        <w:t>Nedílnou součástí této smlouvy je její:</w:t>
      </w:r>
    </w:p>
    <w:p w14:paraId="3C39A353" w14:textId="3FAEAAF6" w:rsidR="00F332BC" w:rsidRDefault="00D42A6E" w:rsidP="006E7128">
      <w:pPr>
        <w:spacing w:after="120"/>
        <w:ind w:left="312"/>
      </w:pPr>
      <w:r w:rsidRPr="00D42A6E">
        <w:t>Příloha</w:t>
      </w:r>
      <w:r w:rsidR="007B1F99">
        <w:t xml:space="preserve"> č. 1</w:t>
      </w:r>
      <w:r w:rsidRPr="00D42A6E">
        <w:t xml:space="preserve">: </w:t>
      </w:r>
      <w:r w:rsidR="00F332BC">
        <w:t>Specifikace zboží;</w:t>
      </w:r>
    </w:p>
    <w:p w14:paraId="0E080309" w14:textId="0243F38B" w:rsidR="008C4715" w:rsidRDefault="008C4715" w:rsidP="006E7128">
      <w:pPr>
        <w:spacing w:after="120"/>
        <w:ind w:left="312"/>
      </w:pPr>
      <w:r>
        <w:t>Příloha</w:t>
      </w:r>
      <w:r w:rsidR="007B1F99">
        <w:t xml:space="preserve"> č. 2</w:t>
      </w:r>
      <w:r>
        <w:t>: Cenová nabídka prodávajícího;</w:t>
      </w:r>
    </w:p>
    <w:p w14:paraId="494F7B10" w14:textId="0A5FA305" w:rsidR="00D42A6E" w:rsidRDefault="00F332BC" w:rsidP="00D42A6E">
      <w:pPr>
        <w:spacing w:after="250"/>
        <w:ind w:left="312"/>
      </w:pPr>
      <w:r>
        <w:t>Příloha</w:t>
      </w:r>
      <w:r w:rsidR="007B1F99">
        <w:t xml:space="preserve"> č. 3</w:t>
      </w:r>
      <w:r>
        <w:t xml:space="preserve">: </w:t>
      </w:r>
      <w:r w:rsidR="00D42A6E" w:rsidRPr="00D42A6E">
        <w:t>Protokol o odevzdání</w:t>
      </w:r>
      <w:r>
        <w:t>.</w:t>
      </w:r>
    </w:p>
    <w:p w14:paraId="7A7E2701" w14:textId="3EDFB914" w:rsidR="00D61EA5" w:rsidRPr="00D42A6E" w:rsidRDefault="00D61EA5" w:rsidP="00D42A6E">
      <w:pPr>
        <w:spacing w:after="250"/>
        <w:ind w:left="312"/>
      </w:pPr>
    </w:p>
    <w:tbl>
      <w:tblPr>
        <w:tblStyle w:val="Mkatabulky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42A6E" w:rsidRPr="00D42A6E" w14:paraId="75498A75" w14:textId="77777777" w:rsidTr="00A37681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0930EAE9" w14:textId="1810E785" w:rsidR="00D42A6E" w:rsidRPr="00D42A6E" w:rsidRDefault="00D42A6E" w:rsidP="007701D9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="007701D9">
              <w:t>Praze</w:t>
            </w:r>
            <w:r w:rsidRPr="00D42A6E">
              <w:t xml:space="preserve"> dne </w:t>
            </w:r>
            <w:r w:rsidR="007701D9">
              <w:t>……………………</w:t>
            </w:r>
          </w:p>
        </w:tc>
        <w:tc>
          <w:tcPr>
            <w:tcW w:w="3964" w:type="dxa"/>
            <w:hideMark/>
          </w:tcPr>
          <w:p w14:paraId="34B094CF" w14:textId="0C10BEC2" w:rsidR="00D42A6E" w:rsidRPr="00D42A6E" w:rsidRDefault="00D42A6E" w:rsidP="007701D9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="002E6EFC">
              <w:rPr>
                <w:rFonts w:cs="Arial"/>
                <w:szCs w:val="20"/>
              </w:rPr>
              <w:t xml:space="preserve">Praze </w:t>
            </w:r>
            <w:r w:rsidRPr="00D42A6E">
              <w:t xml:space="preserve">dne </w:t>
            </w:r>
            <w:r w:rsidR="007701D9">
              <w:t>……………………..</w:t>
            </w:r>
          </w:p>
        </w:tc>
      </w:tr>
      <w:tr w:rsidR="00B4619B" w:rsidRPr="00D42A6E" w14:paraId="36019A43" w14:textId="77777777" w:rsidTr="00A37681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0CFDBE2C" w14:textId="77777777" w:rsidR="00B4619B" w:rsidRPr="00D42A6E" w:rsidRDefault="00B4619B" w:rsidP="00B4619B">
            <w:pPr>
              <w:tabs>
                <w:tab w:val="clear" w:pos="312"/>
                <w:tab w:val="clear" w:pos="624"/>
                <w:tab w:val="left" w:pos="708"/>
              </w:tabs>
              <w:spacing w:before="750"/>
              <w:jc w:val="center"/>
              <w:rPr>
                <w:b/>
                <w:bCs/>
              </w:rPr>
            </w:pPr>
            <w:r w:rsidRPr="00D42A6E">
              <w:rPr>
                <w:b/>
                <w:bCs/>
              </w:rPr>
              <w:t>Za kupujícího</w:t>
            </w:r>
          </w:p>
          <w:p w14:paraId="7D75665D" w14:textId="77777777" w:rsidR="00B4619B" w:rsidRPr="00D42A6E" w:rsidRDefault="00B4619B" w:rsidP="00B4619B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MgA. Jakub Čížek</w:t>
            </w:r>
          </w:p>
          <w:p w14:paraId="477A3807" w14:textId="1BE4E976" w:rsidR="00B4619B" w:rsidRPr="00D42A6E" w:rsidRDefault="00B4619B" w:rsidP="00B4619B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rFonts w:cs="Arial"/>
                <w:b/>
                <w:szCs w:val="20"/>
              </w:rPr>
              <w:t>ředitel SOČR</w:t>
            </w:r>
          </w:p>
        </w:tc>
        <w:tc>
          <w:tcPr>
            <w:tcW w:w="3964" w:type="dxa"/>
            <w:hideMark/>
          </w:tcPr>
          <w:p w14:paraId="37DD0818" w14:textId="77777777" w:rsidR="00B4619B" w:rsidRDefault="00B4619B" w:rsidP="00B4619B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</w:p>
          <w:p w14:paraId="358C4B59" w14:textId="77777777" w:rsidR="00B4619B" w:rsidRDefault="00B4619B" w:rsidP="00B4619B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</w:p>
          <w:p w14:paraId="62336BDF" w14:textId="77777777" w:rsidR="00B4619B" w:rsidRDefault="00B4619B" w:rsidP="00B4619B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</w:p>
          <w:p w14:paraId="69BE4258" w14:textId="77777777" w:rsidR="00B4619B" w:rsidRDefault="00B4619B" w:rsidP="00B4619B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 prodávajícího</w:t>
            </w:r>
          </w:p>
          <w:p w14:paraId="43041F3B" w14:textId="77777777" w:rsidR="00B4619B" w:rsidRPr="0039738C" w:rsidRDefault="00B4619B" w:rsidP="00B4619B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b/>
                <w:szCs w:val="20"/>
              </w:rPr>
            </w:pPr>
            <w:r w:rsidRPr="0039738C">
              <w:rPr>
                <w:rFonts w:cs="Arial"/>
                <w:b/>
                <w:szCs w:val="20"/>
              </w:rPr>
              <w:t>[</w:t>
            </w:r>
            <w:r w:rsidRPr="0039738C">
              <w:rPr>
                <w:rFonts w:cs="Arial"/>
                <w:b/>
                <w:szCs w:val="20"/>
                <w:highlight w:val="yellow"/>
              </w:rPr>
              <w:t>DOPLNIT</w:t>
            </w:r>
            <w:r w:rsidRPr="0039738C">
              <w:rPr>
                <w:rFonts w:cs="Arial"/>
                <w:b/>
                <w:szCs w:val="20"/>
              </w:rPr>
              <w:t>]</w:t>
            </w:r>
          </w:p>
          <w:p w14:paraId="7B59904B" w14:textId="102EFE8B" w:rsidR="00B4619B" w:rsidRPr="00D42A6E" w:rsidRDefault="00B4619B" w:rsidP="00B4619B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 w:rsidRPr="0039738C">
              <w:rPr>
                <w:rFonts w:cs="Arial"/>
                <w:b/>
                <w:szCs w:val="20"/>
              </w:rPr>
              <w:t>[</w:t>
            </w:r>
            <w:r w:rsidRPr="0039738C">
              <w:rPr>
                <w:rFonts w:cs="Arial"/>
                <w:b/>
                <w:szCs w:val="20"/>
                <w:highlight w:val="yellow"/>
              </w:rPr>
              <w:t>DOPLNIT</w:t>
            </w:r>
            <w:r w:rsidRPr="0039738C">
              <w:rPr>
                <w:rFonts w:cs="Arial"/>
                <w:b/>
                <w:szCs w:val="20"/>
              </w:rPr>
              <w:t>]</w:t>
            </w:r>
          </w:p>
        </w:tc>
      </w:tr>
    </w:tbl>
    <w:p w14:paraId="1F80C6FF" w14:textId="7A4EE72C" w:rsidR="003A1E25" w:rsidRDefault="003A1E25" w:rsidP="007701D9">
      <w:pPr>
        <w:pStyle w:val="SubjectName-ContractCzechRadio"/>
        <w:jc w:val="center"/>
      </w:pPr>
    </w:p>
    <w:p w14:paraId="1F80C700" w14:textId="685AB690" w:rsidR="00546A76" w:rsidRDefault="00546A76" w:rsidP="007701D9">
      <w:pPr>
        <w:pStyle w:val="SubjectName-ContractCzechRadio"/>
        <w:jc w:val="center"/>
      </w:pPr>
    </w:p>
    <w:p w14:paraId="7DA9E8BB" w14:textId="3221A39B" w:rsidR="00B4619B" w:rsidRDefault="00B4619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5FEF220D" w14:textId="35447C3A" w:rsidR="00546A76" w:rsidRDefault="00F332BC" w:rsidP="008C4715">
      <w:pPr>
        <w:pStyle w:val="SubjectName-ContractCzechRadio"/>
        <w:jc w:val="center"/>
      </w:pPr>
      <w:r>
        <w:lastRenderedPageBreak/>
        <w:t>PŘÍLOHA</w:t>
      </w:r>
      <w:r w:rsidR="007B1F99">
        <w:t xml:space="preserve"> č. 1</w:t>
      </w:r>
      <w:r>
        <w:t xml:space="preserve"> – SPECIFIKACE ZBOŽÍ</w:t>
      </w:r>
    </w:p>
    <w:p w14:paraId="67AA23A9" w14:textId="3CD78F96" w:rsidR="00F332BC" w:rsidRDefault="00F332BC" w:rsidP="007B1F99">
      <w:pPr>
        <w:pStyle w:val="SubjectSpecification-ContractCzechRadio"/>
        <w:jc w:val="both"/>
      </w:pPr>
    </w:p>
    <w:p w14:paraId="7A5E8625" w14:textId="57467F63" w:rsidR="008D577B" w:rsidRDefault="008D577B" w:rsidP="008D577B">
      <w:pPr>
        <w:pStyle w:val="SubjectSpecification-ContractCzechRadio"/>
        <w:jc w:val="both"/>
      </w:pPr>
      <w:r>
        <w:t>Kupující požaduje dodání hudební</w:t>
      </w:r>
      <w:r w:rsidR="00A321F4">
        <w:t>ho nástroje</w:t>
      </w:r>
      <w:r>
        <w:t xml:space="preserve"> o následujících parametrech:</w:t>
      </w:r>
    </w:p>
    <w:p w14:paraId="174D3800" w14:textId="77777777" w:rsidR="008D577B" w:rsidRDefault="008D577B" w:rsidP="008D577B">
      <w:pPr>
        <w:pStyle w:val="SubjectSpecification-ContractCzechRadio"/>
        <w:jc w:val="both"/>
      </w:pPr>
    </w:p>
    <w:p w14:paraId="1F61656F" w14:textId="7DD0AAD6" w:rsidR="00A321F4" w:rsidRPr="003A5303" w:rsidRDefault="00A321F4" w:rsidP="00B4619B">
      <w:pPr>
        <w:pStyle w:val="ListLetter-ContractCzechRadio"/>
        <w:numPr>
          <w:ilvl w:val="0"/>
          <w:numId w:val="0"/>
        </w:numPr>
        <w:spacing w:after="240"/>
      </w:pPr>
      <w:r w:rsidRPr="00A321F4">
        <w:rPr>
          <w:b/>
        </w:rPr>
        <w:t>Kontrafagot FOX model 920</w:t>
      </w:r>
      <w:r w:rsidR="008D577B">
        <w:t>, o níže uvedených parametrech:</w:t>
      </w:r>
    </w:p>
    <w:p w14:paraId="305ACCD1" w14:textId="740EEA72" w:rsidR="00A321F4" w:rsidRDefault="00A321F4" w:rsidP="00B4619B">
      <w:pPr>
        <w:pStyle w:val="ListLetter-ContractCzechRadio"/>
        <w:numPr>
          <w:ilvl w:val="0"/>
          <w:numId w:val="26"/>
        </w:numPr>
        <w:tabs>
          <w:tab w:val="clear" w:pos="624"/>
          <w:tab w:val="clear" w:pos="936"/>
          <w:tab w:val="clear" w:pos="1247"/>
          <w:tab w:val="clear" w:pos="1559"/>
          <w:tab w:val="left" w:pos="851"/>
          <w:tab w:val="left" w:pos="1134"/>
        </w:tabs>
        <w:spacing w:after="240"/>
        <w:ind w:left="851" w:hanging="284"/>
        <w:jc w:val="both"/>
      </w:pPr>
      <w:r>
        <w:t>Povrch z výběrového horského javoru</w:t>
      </w:r>
      <w:r w:rsidRPr="00A321F4">
        <w:t xml:space="preserve"> </w:t>
      </w:r>
      <w:r>
        <w:t xml:space="preserve">/ </w:t>
      </w:r>
    </w:p>
    <w:p w14:paraId="26F01A96" w14:textId="77777777" w:rsidR="00B4619B" w:rsidRDefault="00A321F4" w:rsidP="00B4619B">
      <w:pPr>
        <w:pStyle w:val="ListLetter-ContractCzechRadio"/>
        <w:numPr>
          <w:ilvl w:val="0"/>
          <w:numId w:val="26"/>
        </w:numPr>
        <w:tabs>
          <w:tab w:val="clear" w:pos="312"/>
          <w:tab w:val="clear" w:pos="624"/>
          <w:tab w:val="clear" w:pos="936"/>
          <w:tab w:val="left" w:pos="0"/>
          <w:tab w:val="left" w:pos="851"/>
          <w:tab w:val="left" w:pos="993"/>
        </w:tabs>
        <w:spacing w:after="240"/>
        <w:ind w:left="851" w:hanging="284"/>
      </w:pPr>
      <w:r>
        <w:t xml:space="preserve">Německý systém / </w:t>
      </w:r>
      <w:r w:rsidR="004B50B7">
        <w:t xml:space="preserve">mechanika - </w:t>
      </w:r>
      <w:r w:rsidR="004B50B7" w:rsidRPr="004B50B7">
        <w:t>nikl-stříbro s těžkým celopostříbřením</w:t>
      </w:r>
      <w:r>
        <w:t xml:space="preserve"> / vodní klapka / dělená mechanika na nízkém E / </w:t>
      </w:r>
      <w:r w:rsidRPr="00A321F4">
        <w:t>váleček pro pravý malíček F a A</w:t>
      </w:r>
      <w:r w:rsidRPr="00A321F4">
        <w:rPr>
          <w:rFonts w:ascii="Segoe UI Symbol" w:hAnsi="Segoe UI Symbol" w:cs="Segoe UI Symbol"/>
        </w:rPr>
        <w:t xml:space="preserve">♭ / </w:t>
      </w:r>
      <w:r w:rsidRPr="00A321F4">
        <w:t>váleček pro levý malíček E</w:t>
      </w:r>
      <w:r w:rsidRPr="00A321F4">
        <w:rPr>
          <w:rFonts w:ascii="Segoe UI Symbol" w:hAnsi="Segoe UI Symbol" w:cs="Segoe UI Symbol"/>
        </w:rPr>
        <w:t>♭</w:t>
      </w:r>
      <w:r w:rsidRPr="00A321F4">
        <w:t xml:space="preserve"> and D</w:t>
      </w:r>
      <w:r w:rsidRPr="00A321F4">
        <w:rPr>
          <w:rFonts w:ascii="Segoe UI Symbol" w:hAnsi="Segoe UI Symbol" w:cs="Segoe UI Symbol"/>
        </w:rPr>
        <w:t>♭ / dvě profesionální esa</w:t>
      </w:r>
    </w:p>
    <w:p w14:paraId="046EC942" w14:textId="76E0BE43" w:rsidR="008D577B" w:rsidRPr="00B4619B" w:rsidRDefault="008D577B" w:rsidP="00B4619B">
      <w:pPr>
        <w:pStyle w:val="ListLetter-ContractCzechRadio"/>
        <w:numPr>
          <w:ilvl w:val="0"/>
          <w:numId w:val="26"/>
        </w:numPr>
        <w:tabs>
          <w:tab w:val="clear" w:pos="624"/>
          <w:tab w:val="clear" w:pos="936"/>
          <w:tab w:val="left" w:pos="851"/>
          <w:tab w:val="left" w:pos="993"/>
        </w:tabs>
        <w:spacing w:after="240"/>
        <w:ind w:left="851" w:hanging="284"/>
      </w:pPr>
      <w:r w:rsidRPr="00B4619B">
        <w:rPr>
          <w:b/>
          <w:u w:val="single"/>
        </w:rPr>
        <w:t xml:space="preserve">včetně </w:t>
      </w:r>
      <w:r w:rsidR="00A321F4" w:rsidRPr="00B4619B">
        <w:rPr>
          <w:b/>
          <w:u w:val="single"/>
        </w:rPr>
        <w:t xml:space="preserve">hliníkového </w:t>
      </w:r>
      <w:r w:rsidRPr="00B4619B">
        <w:rPr>
          <w:b/>
          <w:u w:val="single"/>
        </w:rPr>
        <w:t xml:space="preserve">transportního obalu  </w:t>
      </w:r>
    </w:p>
    <w:p w14:paraId="10E5D0AB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B82E46B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47157E1C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1E93DF6D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29EF179D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469B2A8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75F7C1F3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3CD88F33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AFA5E2F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1FC15ED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7BFB035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6FD7D251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45AC714D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038364D4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62BFC1ED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717F81AD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439ECF38" w14:textId="77777777"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4EE211AB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1CCAE87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34504FFA" w14:textId="77777777"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081908FC" w14:textId="77777777" w:rsidR="00A321F4" w:rsidRPr="0052158E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14:paraId="52121DA2" w14:textId="77777777" w:rsidR="00D04508" w:rsidRDefault="008C4715" w:rsidP="00D04508">
      <w:pPr>
        <w:spacing w:after="250"/>
        <w:jc w:val="center"/>
        <w:rPr>
          <w:b/>
        </w:rPr>
      </w:pPr>
      <w:r w:rsidRPr="008C4715">
        <w:rPr>
          <w:b/>
        </w:rPr>
        <w:lastRenderedPageBreak/>
        <w:t>PŘÍLOHA</w:t>
      </w:r>
      <w:r w:rsidR="007B1F99">
        <w:rPr>
          <w:b/>
        </w:rPr>
        <w:t xml:space="preserve"> č. 2</w:t>
      </w:r>
      <w:r>
        <w:rPr>
          <w:b/>
        </w:rPr>
        <w:t xml:space="preserve"> - </w:t>
      </w:r>
      <w:r w:rsidRPr="008C4715">
        <w:rPr>
          <w:b/>
        </w:rPr>
        <w:t xml:space="preserve"> CENOVÁ NABÍDKA PRODÁVAJÍCÍHO</w:t>
      </w:r>
    </w:p>
    <w:p w14:paraId="521A575A" w14:textId="77777777" w:rsidR="00D04508" w:rsidRDefault="00D04508" w:rsidP="00D0450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i/>
        </w:rPr>
      </w:pPr>
      <w:r w:rsidRPr="00CB77CA">
        <w:rPr>
          <w:i/>
        </w:rPr>
        <w:t>Příloha bude doplněna dle nabídky vybraného dodavatele před uzavřením smlouvy.</w:t>
      </w:r>
    </w:p>
    <w:p w14:paraId="656771A2" w14:textId="79587875" w:rsidR="008C4715" w:rsidRPr="00D04508" w:rsidRDefault="008C4715" w:rsidP="00D04508">
      <w:pPr>
        <w:spacing w:after="250"/>
        <w:jc w:val="both"/>
        <w:rPr>
          <w:b/>
        </w:rPr>
      </w:pPr>
      <w:r>
        <w:rPr>
          <w:b/>
          <w:color w:val="000F37"/>
        </w:rPr>
        <w:br w:type="page"/>
      </w:r>
    </w:p>
    <w:p w14:paraId="1F80C702" w14:textId="7535CA5E" w:rsidR="0006458B" w:rsidRPr="006D0812" w:rsidRDefault="0006458B" w:rsidP="008C4715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="007B1F99">
        <w:t xml:space="preserve">č. 3 </w:t>
      </w:r>
      <w:r w:rsidRPr="006D0812">
        <w:t xml:space="preserve">– PROTOKOL O </w:t>
      </w:r>
      <w:r>
        <w:t>ODEVZDÁNÍ</w:t>
      </w:r>
    </w:p>
    <w:p w14:paraId="1F80C703" w14:textId="77777777" w:rsidR="0006458B" w:rsidRPr="006D0812" w:rsidRDefault="0006458B" w:rsidP="0006458B">
      <w:pPr>
        <w:pStyle w:val="SubjectSpecification-ContractCzechRadio"/>
      </w:pPr>
    </w:p>
    <w:p w14:paraId="1F80C704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1F80C705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1F80C706" w14:textId="6B6D43EC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1F80C707" w14:textId="727D0674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1F80C708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1F80C709" w14:textId="2F97ED72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1F80C70A" w14:textId="77777777" w:rsidR="0006458B" w:rsidRPr="006D0812" w:rsidRDefault="0006458B" w:rsidP="0006458B"/>
    <w:p w14:paraId="1F80C70B" w14:textId="77777777" w:rsidR="0006458B" w:rsidRPr="006D0812" w:rsidRDefault="0006458B" w:rsidP="0006458B">
      <w:r w:rsidRPr="006D0812">
        <w:t>a</w:t>
      </w:r>
    </w:p>
    <w:p w14:paraId="1F80C70C" w14:textId="77777777" w:rsidR="0006458B" w:rsidRPr="006D0812" w:rsidRDefault="0006458B" w:rsidP="0006458B"/>
    <w:p w14:paraId="0ACC9078" w14:textId="77777777" w:rsidR="00D04508" w:rsidRPr="00D97EC8" w:rsidRDefault="00D04508" w:rsidP="00D04508">
      <w:pPr>
        <w:rPr>
          <w:b/>
        </w:rPr>
      </w:pPr>
      <w:r w:rsidRPr="00D97EC8">
        <w:rPr>
          <w:b/>
          <w:highlight w:val="yellow"/>
        </w:rPr>
        <w:t>Název</w:t>
      </w:r>
    </w:p>
    <w:p w14:paraId="64CF06A3" w14:textId="77777777" w:rsidR="00D04508" w:rsidRPr="006D0812" w:rsidRDefault="00D04508" w:rsidP="00D04508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753E7A25" w14:textId="77777777" w:rsidR="00D04508" w:rsidRPr="006D0812" w:rsidRDefault="00D04508" w:rsidP="00D04508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8E0E2F6" w14:textId="77777777" w:rsidR="00D04508" w:rsidRPr="006D0812" w:rsidRDefault="00D04508" w:rsidP="00D04508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66FEB94" w14:textId="77777777" w:rsidR="00D04508" w:rsidRDefault="00D04508" w:rsidP="00D04508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6EAD827A" w14:textId="25896D9D" w:rsidR="00D04508" w:rsidRPr="00705580" w:rsidRDefault="00D04508" w:rsidP="00D04508">
      <w:pPr>
        <w:pStyle w:val="SubjectSpecification-ContractCzechRadio"/>
      </w:pPr>
      <w:r w:rsidRPr="00705580">
        <w:t>(dále jen jako „předávající“)</w:t>
      </w:r>
    </w:p>
    <w:p w14:paraId="117369E0" w14:textId="77777777" w:rsidR="00D04508" w:rsidRPr="006D0812" w:rsidRDefault="00D04508" w:rsidP="00D04508">
      <w:pPr>
        <w:pStyle w:val="Heading-Number-ContractCzechRadio"/>
        <w:numPr>
          <w:ilvl w:val="0"/>
          <w:numId w:val="19"/>
        </w:numPr>
      </w:pPr>
    </w:p>
    <w:p w14:paraId="13B16B0D" w14:textId="77777777" w:rsidR="00D04508" w:rsidRPr="006D0812" w:rsidRDefault="00D04508" w:rsidP="00D04508">
      <w:pPr>
        <w:pStyle w:val="ListNumber-ContractCzechRadio"/>
        <w:numPr>
          <w:ilvl w:val="1"/>
          <w:numId w:val="19"/>
        </w:numPr>
        <w:jc w:val="both"/>
      </w:pPr>
      <w:r w:rsidRPr="006D0812">
        <w:t xml:space="preserve">Smluvní strany uvádí, že na základě kupní smlouvy ze dne </w:t>
      </w:r>
      <w:r w:rsidRPr="00D42A6E">
        <w:rPr>
          <w:rFonts w:cs="Arial"/>
          <w:b/>
          <w:szCs w:val="20"/>
        </w:rPr>
        <w:t>[DOPLNIT]</w:t>
      </w:r>
      <w:r w:rsidRPr="006D0812">
        <w:t xml:space="preserve"> odevzdal níže uvedeného dne předávající (jako prodávající) přebírajícímu (jako kupujícímu) následující zboží: </w:t>
      </w:r>
    </w:p>
    <w:p w14:paraId="18649FCD" w14:textId="77777777" w:rsidR="00D04508" w:rsidRPr="006D0812" w:rsidRDefault="00D04508" w:rsidP="00D04508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7533949" w14:textId="77777777" w:rsidR="00D04508" w:rsidRPr="006D0812" w:rsidRDefault="00D04508" w:rsidP="00D04508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7EC9A019" w14:textId="77777777" w:rsidR="00D04508" w:rsidRPr="006D0812" w:rsidRDefault="00D04508" w:rsidP="00D04508">
      <w:pPr>
        <w:pStyle w:val="Heading-Number-ContractCzechRadio"/>
        <w:numPr>
          <w:ilvl w:val="0"/>
          <w:numId w:val="20"/>
        </w:numPr>
      </w:pPr>
    </w:p>
    <w:p w14:paraId="180FE595" w14:textId="77777777" w:rsidR="00D04508" w:rsidRPr="006D0812" w:rsidRDefault="00D04508" w:rsidP="00D04508">
      <w:pPr>
        <w:pStyle w:val="ListNumber-ContractCzechRadio"/>
        <w:numPr>
          <w:ilvl w:val="1"/>
          <w:numId w:val="20"/>
        </w:numPr>
        <w:jc w:val="both"/>
      </w:pPr>
      <w:r w:rsidRPr="006D0812">
        <w:rPr>
          <w:b/>
          <w:u w:val="single"/>
        </w:rPr>
        <w:t>Přebírající po prohlídce zboží potvrzuje odevzdání zboží v ujednaném množství, jakosti a provedení</w:t>
      </w:r>
      <w:r w:rsidRPr="006D0812">
        <w:t xml:space="preserve">. </w:t>
      </w:r>
    </w:p>
    <w:p w14:paraId="34E73A67" w14:textId="77777777" w:rsidR="00D04508" w:rsidRPr="006D0812" w:rsidRDefault="00D04508" w:rsidP="00D04508">
      <w:pPr>
        <w:pStyle w:val="ListNumber-ContractCzechRadio"/>
        <w:numPr>
          <w:ilvl w:val="1"/>
          <w:numId w:val="20"/>
        </w:numPr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zboží (či jeho části nebo jednotlivého kusu) strany níže uvedou skutečnosti, které bránily převzetí, počet vadných kusů, termín dodání bezvadného zboží a další důležité okolnosti:</w:t>
      </w:r>
    </w:p>
    <w:p w14:paraId="25B860E1" w14:textId="77777777" w:rsidR="00D04508" w:rsidRPr="006D0812" w:rsidRDefault="00D04508" w:rsidP="00D04508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2D695AF3" w14:textId="77777777" w:rsidR="00D04508" w:rsidRPr="006D0812" w:rsidRDefault="00D04508" w:rsidP="00D04508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3DD2F37F" w14:textId="77777777" w:rsidR="00D04508" w:rsidRPr="006D0812" w:rsidRDefault="00D04508" w:rsidP="00D04508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0D41318" w14:textId="77777777" w:rsidR="00D04508" w:rsidRPr="006D0812" w:rsidRDefault="00D04508" w:rsidP="00D04508">
      <w:pPr>
        <w:pStyle w:val="ListNumber-ContractCzechRadio"/>
        <w:numPr>
          <w:ilvl w:val="1"/>
          <w:numId w:val="20"/>
        </w:numPr>
      </w:pPr>
      <w:r w:rsidRPr="006D0812">
        <w:t>Tento protokol je vyhotoven ve dvou vyhotoveních</w:t>
      </w:r>
      <w:r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0"/>
        <w:gridCol w:w="3842"/>
      </w:tblGrid>
      <w:tr w:rsidR="00D04508" w14:paraId="3557DD47" w14:textId="77777777" w:rsidTr="005256AF">
        <w:trPr>
          <w:trHeight w:val="227"/>
          <w:jc w:val="center"/>
        </w:trPr>
        <w:tc>
          <w:tcPr>
            <w:tcW w:w="3850" w:type="dxa"/>
            <w:hideMark/>
          </w:tcPr>
          <w:p w14:paraId="42ED7641" w14:textId="77777777" w:rsidR="00D04508" w:rsidRPr="00EA48AC" w:rsidRDefault="00D04508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EA48AC">
              <w:t xml:space="preserve">V </w:t>
            </w:r>
            <w:r w:rsidRPr="00EA48AC">
              <w:rPr>
                <w:rFonts w:cs="Arial"/>
                <w:szCs w:val="20"/>
              </w:rPr>
              <w:t>[DOPLNIT]</w:t>
            </w:r>
            <w:r w:rsidRPr="00EA48AC">
              <w:t xml:space="preserve"> dne </w:t>
            </w:r>
            <w:r w:rsidRPr="00EA48AC">
              <w:rPr>
                <w:rFonts w:cs="Arial"/>
                <w:szCs w:val="20"/>
              </w:rPr>
              <w:t>[DOPLNIT]</w:t>
            </w:r>
          </w:p>
        </w:tc>
        <w:tc>
          <w:tcPr>
            <w:tcW w:w="3842" w:type="dxa"/>
            <w:hideMark/>
          </w:tcPr>
          <w:p w14:paraId="2ADE8317" w14:textId="77777777" w:rsidR="00D04508" w:rsidRDefault="00D04508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E34C88">
              <w:rPr>
                <w:rFonts w:cs="Arial"/>
                <w:szCs w:val="20"/>
              </w:rPr>
              <w:t>DOPLNIT]</w:t>
            </w:r>
            <w:r>
              <w:rPr>
                <w:rFonts w:cs="Arial"/>
                <w:szCs w:val="20"/>
              </w:rPr>
              <w:t xml:space="preserve"> </w:t>
            </w:r>
            <w:r w:rsidRPr="00E34C88">
              <w:t xml:space="preserve">dne </w:t>
            </w:r>
            <w:r w:rsidRPr="00E34C88">
              <w:rPr>
                <w:rFonts w:cs="Arial"/>
                <w:szCs w:val="20"/>
              </w:rPr>
              <w:t>[DOPLNIT]</w:t>
            </w:r>
          </w:p>
        </w:tc>
      </w:tr>
      <w:tr w:rsidR="00D04508" w14:paraId="4A6BE195" w14:textId="77777777" w:rsidTr="005256AF">
        <w:trPr>
          <w:trHeight w:val="1413"/>
          <w:jc w:val="center"/>
        </w:trPr>
        <w:tc>
          <w:tcPr>
            <w:tcW w:w="3850" w:type="dxa"/>
            <w:hideMark/>
          </w:tcPr>
          <w:p w14:paraId="06D0B10E" w14:textId="77777777" w:rsidR="00D04508" w:rsidRPr="00EA48AC" w:rsidRDefault="00D04508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EA48AC">
              <w:rPr>
                <w:rStyle w:val="Siln"/>
              </w:rPr>
              <w:t>Za přebírajícího</w:t>
            </w:r>
          </w:p>
          <w:p w14:paraId="0F252BC6" w14:textId="77777777" w:rsidR="00D04508" w:rsidRPr="00D76B28" w:rsidRDefault="00D04508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D76B28">
              <w:rPr>
                <w:rFonts w:cs="Arial"/>
                <w:b/>
                <w:szCs w:val="20"/>
              </w:rPr>
              <w:t>Ondřej Kotrč</w:t>
            </w:r>
          </w:p>
          <w:p w14:paraId="200CFB8F" w14:textId="77777777" w:rsidR="00D04508" w:rsidRPr="00EA48AC" w:rsidRDefault="00D04508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76B28">
              <w:rPr>
                <w:rFonts w:cs="Arial"/>
                <w:b/>
                <w:szCs w:val="20"/>
              </w:rPr>
              <w:t>manažer orchestru</w:t>
            </w:r>
          </w:p>
        </w:tc>
        <w:tc>
          <w:tcPr>
            <w:tcW w:w="3842" w:type="dxa"/>
            <w:hideMark/>
          </w:tcPr>
          <w:p w14:paraId="2D1B725E" w14:textId="77777777" w:rsidR="00D04508" w:rsidRDefault="00D04508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10FF5CB0" w14:textId="77777777" w:rsidR="00D04508" w:rsidRDefault="00D04508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F938BED" w14:textId="77777777" w:rsidR="00D04508" w:rsidRDefault="00D04508" w:rsidP="005256A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F80C724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7701D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135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5DD11" w14:textId="77777777" w:rsidR="00D16DD5" w:rsidRDefault="00D16DD5" w:rsidP="00B25F23">
      <w:pPr>
        <w:spacing w:line="240" w:lineRule="auto"/>
      </w:pPr>
      <w:r>
        <w:separator/>
      </w:r>
    </w:p>
  </w:endnote>
  <w:endnote w:type="continuationSeparator" w:id="0">
    <w:p w14:paraId="6ABB998A" w14:textId="77777777" w:rsidR="00D16DD5" w:rsidRDefault="00D16DD5" w:rsidP="00B25F23">
      <w:pPr>
        <w:spacing w:line="240" w:lineRule="auto"/>
      </w:pPr>
      <w:r>
        <w:continuationSeparator/>
      </w:r>
    </w:p>
  </w:endnote>
  <w:endnote w:type="continuationNotice" w:id="1">
    <w:p w14:paraId="690B5BB1" w14:textId="77777777" w:rsidR="00D16DD5" w:rsidRDefault="00D16D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8" w14:textId="77777777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0C73D" wp14:editId="1F80C73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A" w14:textId="246791F3" w:rsidR="00BE6222" w:rsidRPr="00727BE2" w:rsidRDefault="00441AB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5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C7A78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1F80C74A" w14:textId="246791F3" w:rsidR="00BE6222" w:rsidRPr="00727BE2" w:rsidRDefault="00441AB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5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C7A78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A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80C743" wp14:editId="1F80C74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C" w14:textId="76A9C25D" w:rsidR="00BE6222" w:rsidRPr="00727BE2" w:rsidRDefault="00441AB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C7A78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F80C74C" w14:textId="76A9C25D" w:rsidR="00BE6222" w:rsidRPr="00727BE2" w:rsidRDefault="00441AB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C7A78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9BD08" w14:textId="77777777" w:rsidR="00D16DD5" w:rsidRDefault="00D16DD5" w:rsidP="00B25F23">
      <w:pPr>
        <w:spacing w:line="240" w:lineRule="auto"/>
      </w:pPr>
      <w:r>
        <w:separator/>
      </w:r>
    </w:p>
  </w:footnote>
  <w:footnote w:type="continuationSeparator" w:id="0">
    <w:p w14:paraId="25A45136" w14:textId="77777777" w:rsidR="00D16DD5" w:rsidRDefault="00D16DD5" w:rsidP="00B25F23">
      <w:pPr>
        <w:spacing w:line="240" w:lineRule="auto"/>
      </w:pPr>
      <w:r>
        <w:continuationSeparator/>
      </w:r>
    </w:p>
  </w:footnote>
  <w:footnote w:type="continuationNotice" w:id="1">
    <w:p w14:paraId="589B93D5" w14:textId="77777777" w:rsidR="00D16DD5" w:rsidRDefault="00D16DD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F80C73B" wp14:editId="1F80C73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2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0C739" w14:textId="2FEBE6F3" w:rsidR="00BE6222" w:rsidRDefault="00BE6222" w:rsidP="008D4283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F80C73F" wp14:editId="1F80C7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B" w14:textId="199F183D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F80C74B" w14:textId="199F183D" w:rsidR="00BE6222" w:rsidRPr="00321BCC" w:rsidRDefault="00BE6222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1F80C741" wp14:editId="1F80C74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30C621D"/>
    <w:multiLevelType w:val="hybridMultilevel"/>
    <w:tmpl w:val="88CA2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27109E0"/>
    <w:multiLevelType w:val="multilevel"/>
    <w:tmpl w:val="B414D002"/>
    <w:numStyleLink w:val="Headings"/>
  </w:abstractNum>
  <w:abstractNum w:abstractNumId="10" w15:restartNumberingAfterBreak="0">
    <w:nsid w:val="32244F10"/>
    <w:multiLevelType w:val="multilevel"/>
    <w:tmpl w:val="C2A02212"/>
    <w:numStyleLink w:val="List-Contract"/>
  </w:abstractNum>
  <w:abstractNum w:abstractNumId="11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3F9E5FF5"/>
    <w:multiLevelType w:val="multilevel"/>
    <w:tmpl w:val="E8A254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349539E"/>
    <w:multiLevelType w:val="multilevel"/>
    <w:tmpl w:val="5456ED1A"/>
    <w:numStyleLink w:val="Section-Contract"/>
  </w:abstractNum>
  <w:abstractNum w:abstractNumId="1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73AC4ECF"/>
    <w:multiLevelType w:val="hybridMultilevel"/>
    <w:tmpl w:val="61346CD0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0" w15:restartNumberingAfterBreak="0">
    <w:nsid w:val="7A20032F"/>
    <w:multiLevelType w:val="hybridMultilevel"/>
    <w:tmpl w:val="6144E25E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1" w15:restartNumberingAfterBreak="0">
    <w:nsid w:val="7FD01980"/>
    <w:multiLevelType w:val="multilevel"/>
    <w:tmpl w:val="CF6AC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3"/>
  </w:num>
  <w:num w:numId="5">
    <w:abstractNumId w:val="6"/>
  </w:num>
  <w:num w:numId="6">
    <w:abstractNumId w:val="5"/>
  </w:num>
  <w:num w:numId="7">
    <w:abstractNumId w:val="18"/>
  </w:num>
  <w:num w:numId="8">
    <w:abstractNumId w:val="16"/>
  </w:num>
  <w:num w:numId="9">
    <w:abstractNumId w:val="2"/>
  </w:num>
  <w:num w:numId="10">
    <w:abstractNumId w:val="2"/>
  </w:num>
  <w:num w:numId="11">
    <w:abstractNumId w:val="0"/>
  </w:num>
  <w:num w:numId="12">
    <w:abstractNumId w:val="15"/>
  </w:num>
  <w:num w:numId="13">
    <w:abstractNumId w:val="8"/>
  </w:num>
  <w:num w:numId="14">
    <w:abstractNumId w:val="17"/>
  </w:num>
  <w:num w:numId="15">
    <w:abstractNumId w:val="1"/>
  </w:num>
  <w:num w:numId="16">
    <w:abstractNumId w:val="9"/>
  </w:num>
  <w:num w:numId="17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4"/>
  </w:num>
  <w:num w:numId="19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20"/>
  </w:num>
  <w:num w:numId="22">
    <w:abstractNumId w:val="19"/>
  </w:num>
  <w:num w:numId="23">
    <w:abstractNumId w:val="12"/>
  </w:num>
  <w:num w:numId="24">
    <w:abstractNumId w:val="21"/>
  </w:num>
  <w:num w:numId="25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6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revisionView w:inkAnnotations="0"/>
  <w:defaultTabStop w:val="708"/>
  <w:hyphenationZone w:val="425"/>
  <w:defaultTableStyle w:val="TableCzechRadio"/>
  <w:characterSpacingControl w:val="doNotCompress"/>
  <w:hdrShapeDefaults>
    <o:shapedefaults v:ext="edit" spidmax="26625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73A9"/>
    <w:rsid w:val="00022261"/>
    <w:rsid w:val="0002456B"/>
    <w:rsid w:val="00027476"/>
    <w:rsid w:val="000305B2"/>
    <w:rsid w:val="00035B39"/>
    <w:rsid w:val="00037AA8"/>
    <w:rsid w:val="00043DF0"/>
    <w:rsid w:val="00046ADA"/>
    <w:rsid w:val="000525B3"/>
    <w:rsid w:val="00060041"/>
    <w:rsid w:val="0006458B"/>
    <w:rsid w:val="00066D16"/>
    <w:rsid w:val="00066EC9"/>
    <w:rsid w:val="00075E72"/>
    <w:rsid w:val="00087478"/>
    <w:rsid w:val="00092B9A"/>
    <w:rsid w:val="000A2DB8"/>
    <w:rsid w:val="000A44DD"/>
    <w:rsid w:val="000A7405"/>
    <w:rsid w:val="000B37A4"/>
    <w:rsid w:val="000B6591"/>
    <w:rsid w:val="000C0834"/>
    <w:rsid w:val="000C6C97"/>
    <w:rsid w:val="000D28AB"/>
    <w:rsid w:val="000D3CA7"/>
    <w:rsid w:val="000D6E94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72BAC"/>
    <w:rsid w:val="00182D39"/>
    <w:rsid w:val="0018311B"/>
    <w:rsid w:val="00190922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4CBF"/>
    <w:rsid w:val="00206747"/>
    <w:rsid w:val="00207103"/>
    <w:rsid w:val="00212195"/>
    <w:rsid w:val="002153A8"/>
    <w:rsid w:val="0023258C"/>
    <w:rsid w:val="00232976"/>
    <w:rsid w:val="00234382"/>
    <w:rsid w:val="00243F2C"/>
    <w:rsid w:val="0026369C"/>
    <w:rsid w:val="00266009"/>
    <w:rsid w:val="00274011"/>
    <w:rsid w:val="002748B7"/>
    <w:rsid w:val="00295A22"/>
    <w:rsid w:val="002A233D"/>
    <w:rsid w:val="002A4CCF"/>
    <w:rsid w:val="002B5F79"/>
    <w:rsid w:val="002C4172"/>
    <w:rsid w:val="002C6C32"/>
    <w:rsid w:val="002D03F1"/>
    <w:rsid w:val="002D4C12"/>
    <w:rsid w:val="002E6EFC"/>
    <w:rsid w:val="002F0971"/>
    <w:rsid w:val="002F0D46"/>
    <w:rsid w:val="002F2BF0"/>
    <w:rsid w:val="002F691A"/>
    <w:rsid w:val="00301ACB"/>
    <w:rsid w:val="00304C54"/>
    <w:rsid w:val="003073CB"/>
    <w:rsid w:val="003134B5"/>
    <w:rsid w:val="0032045C"/>
    <w:rsid w:val="00321BCC"/>
    <w:rsid w:val="00330179"/>
    <w:rsid w:val="00330E46"/>
    <w:rsid w:val="00335F41"/>
    <w:rsid w:val="00363B6A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A5303"/>
    <w:rsid w:val="003C0573"/>
    <w:rsid w:val="003C2711"/>
    <w:rsid w:val="003C5F49"/>
    <w:rsid w:val="003C6D3D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41AB4"/>
    <w:rsid w:val="0045245F"/>
    <w:rsid w:val="00452B29"/>
    <w:rsid w:val="0046091D"/>
    <w:rsid w:val="0046492D"/>
    <w:rsid w:val="00465783"/>
    <w:rsid w:val="00470A4E"/>
    <w:rsid w:val="004765CF"/>
    <w:rsid w:val="00485B5D"/>
    <w:rsid w:val="004A2013"/>
    <w:rsid w:val="004A383D"/>
    <w:rsid w:val="004A6484"/>
    <w:rsid w:val="004B34BA"/>
    <w:rsid w:val="004B50B7"/>
    <w:rsid w:val="004B6A02"/>
    <w:rsid w:val="004C02AA"/>
    <w:rsid w:val="004C0FE9"/>
    <w:rsid w:val="004C3C3B"/>
    <w:rsid w:val="004C7A0B"/>
    <w:rsid w:val="004E3CE5"/>
    <w:rsid w:val="00503B1F"/>
    <w:rsid w:val="00507768"/>
    <w:rsid w:val="00513E43"/>
    <w:rsid w:val="00517A95"/>
    <w:rsid w:val="00522483"/>
    <w:rsid w:val="005264A9"/>
    <w:rsid w:val="00531AB5"/>
    <w:rsid w:val="00533961"/>
    <w:rsid w:val="00540F2C"/>
    <w:rsid w:val="00546A76"/>
    <w:rsid w:val="00557123"/>
    <w:rsid w:val="00557B5B"/>
    <w:rsid w:val="005865D3"/>
    <w:rsid w:val="005A384C"/>
    <w:rsid w:val="005A7C11"/>
    <w:rsid w:val="005B12EC"/>
    <w:rsid w:val="005C4272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36E0"/>
    <w:rsid w:val="00674BC3"/>
    <w:rsid w:val="00674E7C"/>
    <w:rsid w:val="00680C24"/>
    <w:rsid w:val="00681E96"/>
    <w:rsid w:val="00682904"/>
    <w:rsid w:val="00685B05"/>
    <w:rsid w:val="00687E72"/>
    <w:rsid w:val="006A2D5B"/>
    <w:rsid w:val="006A425C"/>
    <w:rsid w:val="006C306A"/>
    <w:rsid w:val="006D0812"/>
    <w:rsid w:val="006D648C"/>
    <w:rsid w:val="006E14A6"/>
    <w:rsid w:val="006E30C3"/>
    <w:rsid w:val="006E5445"/>
    <w:rsid w:val="006E6A49"/>
    <w:rsid w:val="006E7128"/>
    <w:rsid w:val="006E75D2"/>
    <w:rsid w:val="006F2373"/>
    <w:rsid w:val="006F2664"/>
    <w:rsid w:val="006F3D05"/>
    <w:rsid w:val="0070102C"/>
    <w:rsid w:val="00704F7D"/>
    <w:rsid w:val="00705580"/>
    <w:rsid w:val="007068ED"/>
    <w:rsid w:val="00717DEE"/>
    <w:rsid w:val="007220A3"/>
    <w:rsid w:val="007236C0"/>
    <w:rsid w:val="007252AD"/>
    <w:rsid w:val="00727BE2"/>
    <w:rsid w:val="007305AC"/>
    <w:rsid w:val="00731E1C"/>
    <w:rsid w:val="007445B7"/>
    <w:rsid w:val="00747635"/>
    <w:rsid w:val="007634DE"/>
    <w:rsid w:val="007701D9"/>
    <w:rsid w:val="00771C75"/>
    <w:rsid w:val="00777305"/>
    <w:rsid w:val="00787D5C"/>
    <w:rsid w:val="0079034E"/>
    <w:rsid w:val="007905DD"/>
    <w:rsid w:val="007A6939"/>
    <w:rsid w:val="007B1F99"/>
    <w:rsid w:val="007B4DB4"/>
    <w:rsid w:val="007C5A0C"/>
    <w:rsid w:val="007D5CDF"/>
    <w:rsid w:val="007D65C7"/>
    <w:rsid w:val="007F7A88"/>
    <w:rsid w:val="0080004F"/>
    <w:rsid w:val="00804FF7"/>
    <w:rsid w:val="00812173"/>
    <w:rsid w:val="008137E8"/>
    <w:rsid w:val="00851BEB"/>
    <w:rsid w:val="00855526"/>
    <w:rsid w:val="00855F0E"/>
    <w:rsid w:val="00864BA3"/>
    <w:rsid w:val="008661B0"/>
    <w:rsid w:val="00867514"/>
    <w:rsid w:val="0087350D"/>
    <w:rsid w:val="008755CA"/>
    <w:rsid w:val="00876868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633F"/>
    <w:rsid w:val="008B7902"/>
    <w:rsid w:val="008C1650"/>
    <w:rsid w:val="008C4715"/>
    <w:rsid w:val="008C6FEE"/>
    <w:rsid w:val="008C7E8B"/>
    <w:rsid w:val="008D14F1"/>
    <w:rsid w:val="008D1F83"/>
    <w:rsid w:val="008D23A4"/>
    <w:rsid w:val="008D2658"/>
    <w:rsid w:val="008D4283"/>
    <w:rsid w:val="008D4999"/>
    <w:rsid w:val="008D577B"/>
    <w:rsid w:val="008E7FC3"/>
    <w:rsid w:val="008F1458"/>
    <w:rsid w:val="008F1852"/>
    <w:rsid w:val="008F36D1"/>
    <w:rsid w:val="008F7E57"/>
    <w:rsid w:val="00900A72"/>
    <w:rsid w:val="00900A94"/>
    <w:rsid w:val="00904CB2"/>
    <w:rsid w:val="00905A57"/>
    <w:rsid w:val="00911493"/>
    <w:rsid w:val="0091775D"/>
    <w:rsid w:val="00922C57"/>
    <w:rsid w:val="00924A31"/>
    <w:rsid w:val="00934820"/>
    <w:rsid w:val="009403C9"/>
    <w:rsid w:val="00947F4C"/>
    <w:rsid w:val="00951CC1"/>
    <w:rsid w:val="0096207D"/>
    <w:rsid w:val="00963A5A"/>
    <w:rsid w:val="0096562C"/>
    <w:rsid w:val="009705FA"/>
    <w:rsid w:val="00974D57"/>
    <w:rsid w:val="00977112"/>
    <w:rsid w:val="009918E8"/>
    <w:rsid w:val="00993FE6"/>
    <w:rsid w:val="009A086D"/>
    <w:rsid w:val="009A093A"/>
    <w:rsid w:val="009A1AF3"/>
    <w:rsid w:val="009A2A7B"/>
    <w:rsid w:val="009A6791"/>
    <w:rsid w:val="009B0808"/>
    <w:rsid w:val="009B6E96"/>
    <w:rsid w:val="009C58E1"/>
    <w:rsid w:val="009C5B0E"/>
    <w:rsid w:val="009C771D"/>
    <w:rsid w:val="009C7A78"/>
    <w:rsid w:val="009D2E73"/>
    <w:rsid w:val="009D40D1"/>
    <w:rsid w:val="009E0266"/>
    <w:rsid w:val="009E02E8"/>
    <w:rsid w:val="009F21FA"/>
    <w:rsid w:val="009F4674"/>
    <w:rsid w:val="009F63FA"/>
    <w:rsid w:val="009F6969"/>
    <w:rsid w:val="009F7CCA"/>
    <w:rsid w:val="00A062A6"/>
    <w:rsid w:val="00A11BC0"/>
    <w:rsid w:val="00A160B5"/>
    <w:rsid w:val="00A20089"/>
    <w:rsid w:val="00A321F4"/>
    <w:rsid w:val="00A334CB"/>
    <w:rsid w:val="00A35CE0"/>
    <w:rsid w:val="00A36286"/>
    <w:rsid w:val="00A37442"/>
    <w:rsid w:val="00A41BEC"/>
    <w:rsid w:val="00A41EDF"/>
    <w:rsid w:val="00A4678C"/>
    <w:rsid w:val="00A53EE0"/>
    <w:rsid w:val="00A57352"/>
    <w:rsid w:val="00A74492"/>
    <w:rsid w:val="00A820DE"/>
    <w:rsid w:val="00A828F0"/>
    <w:rsid w:val="00A8412E"/>
    <w:rsid w:val="00A93C16"/>
    <w:rsid w:val="00AA3399"/>
    <w:rsid w:val="00AB1E80"/>
    <w:rsid w:val="00AB345B"/>
    <w:rsid w:val="00AB5003"/>
    <w:rsid w:val="00AB5D02"/>
    <w:rsid w:val="00AC5D78"/>
    <w:rsid w:val="00AD3095"/>
    <w:rsid w:val="00AE00C0"/>
    <w:rsid w:val="00AE0131"/>
    <w:rsid w:val="00AE0987"/>
    <w:rsid w:val="00AE4715"/>
    <w:rsid w:val="00AE5C7C"/>
    <w:rsid w:val="00AF6E44"/>
    <w:rsid w:val="00B00B4C"/>
    <w:rsid w:val="00B04A01"/>
    <w:rsid w:val="00B101D7"/>
    <w:rsid w:val="00B13943"/>
    <w:rsid w:val="00B14DCB"/>
    <w:rsid w:val="00B2112B"/>
    <w:rsid w:val="00B25F23"/>
    <w:rsid w:val="00B33E07"/>
    <w:rsid w:val="00B36031"/>
    <w:rsid w:val="00B36491"/>
    <w:rsid w:val="00B4619B"/>
    <w:rsid w:val="00B54E8D"/>
    <w:rsid w:val="00B5596D"/>
    <w:rsid w:val="00B62703"/>
    <w:rsid w:val="00B6387D"/>
    <w:rsid w:val="00B6779F"/>
    <w:rsid w:val="00B67C45"/>
    <w:rsid w:val="00B826E5"/>
    <w:rsid w:val="00B8292D"/>
    <w:rsid w:val="00B8342C"/>
    <w:rsid w:val="00BA1639"/>
    <w:rsid w:val="00BA16BB"/>
    <w:rsid w:val="00BA4F7F"/>
    <w:rsid w:val="00BB1495"/>
    <w:rsid w:val="00BB745F"/>
    <w:rsid w:val="00BC564B"/>
    <w:rsid w:val="00BD53CD"/>
    <w:rsid w:val="00BD734A"/>
    <w:rsid w:val="00BE6222"/>
    <w:rsid w:val="00BE7050"/>
    <w:rsid w:val="00BF1450"/>
    <w:rsid w:val="00C03A46"/>
    <w:rsid w:val="00C0494E"/>
    <w:rsid w:val="00C11D8C"/>
    <w:rsid w:val="00C35169"/>
    <w:rsid w:val="00C444A7"/>
    <w:rsid w:val="00C542A6"/>
    <w:rsid w:val="00C61062"/>
    <w:rsid w:val="00C670F0"/>
    <w:rsid w:val="00C73AFB"/>
    <w:rsid w:val="00C74B6B"/>
    <w:rsid w:val="00C7676F"/>
    <w:rsid w:val="00C87226"/>
    <w:rsid w:val="00C87878"/>
    <w:rsid w:val="00C905E5"/>
    <w:rsid w:val="00C93817"/>
    <w:rsid w:val="00C9493F"/>
    <w:rsid w:val="00C94987"/>
    <w:rsid w:val="00CA2913"/>
    <w:rsid w:val="00CB12DA"/>
    <w:rsid w:val="00CB230E"/>
    <w:rsid w:val="00CB2813"/>
    <w:rsid w:val="00CC5D3A"/>
    <w:rsid w:val="00CC7CFE"/>
    <w:rsid w:val="00CD17E8"/>
    <w:rsid w:val="00CD2F41"/>
    <w:rsid w:val="00CD4E17"/>
    <w:rsid w:val="00CE0A08"/>
    <w:rsid w:val="00CE2DE6"/>
    <w:rsid w:val="00D01FF0"/>
    <w:rsid w:val="00D04508"/>
    <w:rsid w:val="00D11806"/>
    <w:rsid w:val="00D136A8"/>
    <w:rsid w:val="00D14011"/>
    <w:rsid w:val="00D16DD5"/>
    <w:rsid w:val="00D207E3"/>
    <w:rsid w:val="00D42A6E"/>
    <w:rsid w:val="00D43A77"/>
    <w:rsid w:val="00D50ADA"/>
    <w:rsid w:val="00D569E2"/>
    <w:rsid w:val="00D61EA5"/>
    <w:rsid w:val="00D62E40"/>
    <w:rsid w:val="00D6512D"/>
    <w:rsid w:val="00D66C2E"/>
    <w:rsid w:val="00D70342"/>
    <w:rsid w:val="00D77D03"/>
    <w:rsid w:val="00D90C79"/>
    <w:rsid w:val="00DA2944"/>
    <w:rsid w:val="00DA3832"/>
    <w:rsid w:val="00DB2CC5"/>
    <w:rsid w:val="00DB5E8D"/>
    <w:rsid w:val="00DC2CF2"/>
    <w:rsid w:val="00DC66A8"/>
    <w:rsid w:val="00DD42A0"/>
    <w:rsid w:val="00DD5632"/>
    <w:rsid w:val="00DE000D"/>
    <w:rsid w:val="00DE5661"/>
    <w:rsid w:val="00E033C7"/>
    <w:rsid w:val="00E07F55"/>
    <w:rsid w:val="00E106D2"/>
    <w:rsid w:val="00E152DE"/>
    <w:rsid w:val="00E32E72"/>
    <w:rsid w:val="00E379B2"/>
    <w:rsid w:val="00E40B22"/>
    <w:rsid w:val="00E41313"/>
    <w:rsid w:val="00E4753C"/>
    <w:rsid w:val="00E53743"/>
    <w:rsid w:val="00E564A2"/>
    <w:rsid w:val="00E5733A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D1CDB"/>
    <w:rsid w:val="00ED7242"/>
    <w:rsid w:val="00EF1E86"/>
    <w:rsid w:val="00EF3FF2"/>
    <w:rsid w:val="00F04994"/>
    <w:rsid w:val="00F144D3"/>
    <w:rsid w:val="00F16577"/>
    <w:rsid w:val="00F3269F"/>
    <w:rsid w:val="00F332BC"/>
    <w:rsid w:val="00F36299"/>
    <w:rsid w:val="00F36FC8"/>
    <w:rsid w:val="00F40F01"/>
    <w:rsid w:val="00F544E0"/>
    <w:rsid w:val="00F6014B"/>
    <w:rsid w:val="00F62186"/>
    <w:rsid w:val="00F64209"/>
    <w:rsid w:val="00F649EE"/>
    <w:rsid w:val="00F85722"/>
    <w:rsid w:val="00F90E31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3167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F80C6AD"/>
  <w15:docId w15:val="{0D5E10A1-390C-40B8-86C3-D1965A97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4609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D4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8DB786030BA34A909A8FA9E37FEE20" ma:contentTypeVersion="" ma:contentTypeDescription="Vytvoří nový dokument" ma:contentTypeScope="" ma:versionID="b8d483214e37805eb2aea6dca3bccf4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C1BD159-EFAB-41F7-B6C1-F71031D5551D}">
  <ds:schemaRefs>
    <ds:schemaRef ds:uri="http://www.w3.org/XML/1998/namespace"/>
    <ds:schemaRef ds:uri="$ListId:dokumentyvz;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DD15CB2-72A3-4DF3-B469-CAF23A8514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231181-B4FC-4694-85CD-56A9F9BF0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1814</Words>
  <Characters>10704</Characters>
  <Application>Microsoft Office Word</Application>
  <DocSecurity>4</DocSecurity>
  <Lines>89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Smejkalová Veronika</cp:lastModifiedBy>
  <cp:revision>2</cp:revision>
  <cp:lastPrinted>2019-12-30T07:36:00Z</cp:lastPrinted>
  <dcterms:created xsi:type="dcterms:W3CDTF">2020-07-28T07:53:00Z</dcterms:created>
  <dcterms:modified xsi:type="dcterms:W3CDTF">2020-07-28T07:53:00Z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0x010100438DB786030BA34A909A8FA9E37FEE20</vt:lpwstr>
  </property>
</Properties>
</file>