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E7DBBA" w14:textId="0B11BE0E" w:rsidR="002E1860" w:rsidRPr="002E1860" w:rsidRDefault="004A783A" w:rsidP="002E1860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Příloha č. 9</w:t>
      </w:r>
      <w:bookmarkStart w:id="0" w:name="_GoBack"/>
      <w:bookmarkEnd w:id="0"/>
      <w:r w:rsidR="002E1860" w:rsidRPr="002E1860">
        <w:rPr>
          <w:rFonts w:ascii="Arial" w:hAnsi="Arial" w:cs="Arial"/>
          <w:b/>
          <w:szCs w:val="20"/>
        </w:rPr>
        <w:t xml:space="preserve"> - Specifikace</w:t>
      </w:r>
      <w:r w:rsidR="002E1860">
        <w:rPr>
          <w:rFonts w:ascii="Arial" w:hAnsi="Arial" w:cs="Arial"/>
          <w:b/>
          <w:szCs w:val="20"/>
        </w:rPr>
        <w:t xml:space="preserve"> servisních prací pro část 1 VZ</w:t>
      </w:r>
    </w:p>
    <w:p w14:paraId="2FB43E26" w14:textId="77777777" w:rsidR="00125ED1" w:rsidRPr="008174BA" w:rsidRDefault="00125ED1" w:rsidP="00125ED1">
      <w:pPr>
        <w:pStyle w:val="Odstavecseseznamem"/>
        <w:spacing w:after="0" w:line="240" w:lineRule="auto"/>
        <w:ind w:left="36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cs-CZ"/>
        </w:rPr>
      </w:pPr>
    </w:p>
    <w:p w14:paraId="2FB43E27" w14:textId="77777777" w:rsidR="00125ED1" w:rsidRPr="008174BA" w:rsidRDefault="00125ED1" w:rsidP="00125ED1">
      <w:pPr>
        <w:spacing w:after="0" w:line="240" w:lineRule="auto"/>
        <w:rPr>
          <w:rFonts w:ascii="Arial" w:eastAsia="Times New Roman" w:hAnsi="Arial" w:cs="Arial"/>
          <w:b/>
          <w:bCs/>
          <w:caps/>
          <w:color w:val="000000"/>
          <w:sz w:val="24"/>
          <w:szCs w:val="24"/>
          <w:lang w:eastAsia="cs-CZ"/>
        </w:rPr>
      </w:pPr>
      <w:r w:rsidRPr="008174BA">
        <w:rPr>
          <w:rFonts w:ascii="Arial" w:eastAsia="Times New Roman" w:hAnsi="Arial" w:cs="Arial"/>
          <w:b/>
          <w:bCs/>
          <w:caps/>
          <w:color w:val="000000"/>
          <w:sz w:val="24"/>
          <w:szCs w:val="24"/>
          <w:lang w:eastAsia="cs-CZ"/>
        </w:rPr>
        <w:t>Osobní a nákladní výtahy</w:t>
      </w:r>
    </w:p>
    <w:p w14:paraId="2FB43E28" w14:textId="77777777" w:rsidR="00125ED1" w:rsidRPr="008174BA" w:rsidRDefault="00125ED1" w:rsidP="00125ED1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cs-CZ"/>
        </w:rPr>
      </w:pPr>
    </w:p>
    <w:p w14:paraId="2FB43E29" w14:textId="77777777" w:rsidR="00125ED1" w:rsidRPr="008174BA" w:rsidRDefault="00125ED1" w:rsidP="00125ED1">
      <w:pPr>
        <w:spacing w:after="12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cs-CZ"/>
        </w:rPr>
        <w:t xml:space="preserve">Prohlídky, kontroly a zkoušky dle ČSN </w:t>
      </w:r>
    </w:p>
    <w:p w14:paraId="2FB43E2A" w14:textId="77777777" w:rsidR="00125ED1" w:rsidRDefault="00125ED1" w:rsidP="00125ED1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Provozní prohlídka </w:t>
      </w: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val="en-US" w:eastAsia="cs-CZ"/>
        </w:rPr>
        <w:t>[PP]</w:t>
      </w: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: v rozsahu a frekvenci dle ČSN 27 4002 </w:t>
      </w:r>
    </w:p>
    <w:p w14:paraId="2FB43E2B" w14:textId="77777777" w:rsidR="00125ED1" w:rsidRPr="008174BA" w:rsidRDefault="00125ED1" w:rsidP="00125ED1">
      <w:pPr>
        <w:spacing w:after="120" w:line="240" w:lineRule="auto"/>
        <w:ind w:left="1416" w:firstLine="708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   </w:t>
      </w: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(kromě objektů Vinohradská 12</w:t>
      </w:r>
      <w:r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a</w:t>
      </w: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Římská 13</w:t>
      </w:r>
      <w:r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a</w:t>
      </w: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15)</w:t>
      </w:r>
    </w:p>
    <w:p w14:paraId="2FB43E2C" w14:textId="77777777" w:rsidR="00125ED1" w:rsidRPr="008174BA" w:rsidRDefault="00125ED1" w:rsidP="00125ED1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Odborná prohlídka </w:t>
      </w: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val="en-US" w:eastAsia="cs-CZ"/>
        </w:rPr>
        <w:t>[OP]</w:t>
      </w: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: v rozsahu a frekvenci dle ČSN 27 4002</w:t>
      </w:r>
    </w:p>
    <w:p w14:paraId="2FB43E2D" w14:textId="77777777" w:rsidR="00125ED1" w:rsidRPr="008174BA" w:rsidRDefault="00125ED1" w:rsidP="00125ED1">
      <w:pPr>
        <w:spacing w:after="12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vždy s odbornou prohlídkou se bude provádět i </w:t>
      </w:r>
      <w:r w:rsidRPr="000E0555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pravidelná</w:t>
      </w: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</w:t>
      </w: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servisní prohlídka</w:t>
      </w:r>
    </w:p>
    <w:p w14:paraId="2FB43E2E" w14:textId="77777777" w:rsidR="00125ED1" w:rsidRPr="008174BA" w:rsidRDefault="00125ED1" w:rsidP="00125ED1">
      <w:pPr>
        <w:spacing w:after="12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Odborná zkouška </w:t>
      </w: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val="en-US" w:eastAsia="cs-CZ"/>
        </w:rPr>
        <w:t>[OZ]</w:t>
      </w: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: v rozsahu a frekvenci dle ČSN 27 4007</w:t>
      </w:r>
    </w:p>
    <w:p w14:paraId="2FB43E2F" w14:textId="77777777" w:rsidR="00125ED1" w:rsidRPr="008174BA" w:rsidRDefault="00125ED1" w:rsidP="00125ED1">
      <w:pPr>
        <w:spacing w:after="12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Inspekční prohlídka </w:t>
      </w: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val="en-US" w:eastAsia="cs-CZ"/>
        </w:rPr>
        <w:t>[IP]</w:t>
      </w: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: v rozsahu a frekvenci dle ČSN 27 4007</w:t>
      </w:r>
    </w:p>
    <w:p w14:paraId="2FB43E30" w14:textId="77777777" w:rsidR="00125ED1" w:rsidRPr="008174BA" w:rsidRDefault="00125ED1" w:rsidP="00125ED1">
      <w:pPr>
        <w:spacing w:after="12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Přesná specifikace </w:t>
      </w:r>
      <w:r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zdvihacích </w:t>
      </w: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zařízení bude poskytovateli zaslána v elektronické podobě do 15 dnů od podpisu smlouvy</w:t>
      </w:r>
      <w:r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.</w:t>
      </w: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</w:t>
      </w:r>
    </w:p>
    <w:p w14:paraId="2FB43E31" w14:textId="77777777" w:rsidR="00125ED1" w:rsidRPr="008174BA" w:rsidRDefault="00125ED1" w:rsidP="00125ED1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2FB43E32" w14:textId="77777777" w:rsidR="00125ED1" w:rsidRPr="008174BA" w:rsidRDefault="00125ED1" w:rsidP="00125ED1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 xml:space="preserve">Požadovaný rozsah pravidelné servisní prohlídky: </w:t>
      </w:r>
    </w:p>
    <w:p w14:paraId="2FB43E33" w14:textId="77777777" w:rsidR="00125ED1" w:rsidRPr="008174BA" w:rsidRDefault="00125ED1" w:rsidP="00125ED1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</w:p>
    <w:p w14:paraId="2FB43E34" w14:textId="77777777" w:rsidR="00125ED1" w:rsidRPr="008174BA" w:rsidRDefault="00125ED1" w:rsidP="00125ED1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cs-CZ"/>
        </w:rPr>
        <w:t>Strojovna a prostor pro kladky</w:t>
      </w:r>
    </w:p>
    <w:p w14:paraId="2FB43E35" w14:textId="77777777" w:rsidR="00125ED1" w:rsidRPr="008174BA" w:rsidRDefault="00125ED1" w:rsidP="00125ED1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</w:p>
    <w:p w14:paraId="2FB43E36" w14:textId="77777777" w:rsidR="00125ED1" w:rsidRPr="008174BA" w:rsidRDefault="00125ED1" w:rsidP="00125ED1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ab/>
        <w:t>provést kontrolu</w:t>
      </w:r>
    </w:p>
    <w:p w14:paraId="2FB43E37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vybavení, tabul</w:t>
      </w:r>
      <w:r>
        <w:rPr>
          <w:rFonts w:ascii="Arial" w:hAnsi="Arial" w:cs="Arial"/>
          <w:sz w:val="20"/>
          <w:szCs w:val="20"/>
        </w:rPr>
        <w:t>e</w:t>
      </w:r>
      <w:r w:rsidRPr="008174BA">
        <w:rPr>
          <w:rFonts w:ascii="Arial" w:hAnsi="Arial" w:cs="Arial"/>
          <w:sz w:val="20"/>
          <w:szCs w:val="20"/>
        </w:rPr>
        <w:t>k, návod</w:t>
      </w:r>
      <w:r>
        <w:rPr>
          <w:rFonts w:ascii="Arial" w:hAnsi="Arial" w:cs="Arial"/>
          <w:sz w:val="20"/>
          <w:szCs w:val="20"/>
        </w:rPr>
        <w:t>ů</w:t>
      </w:r>
    </w:p>
    <w:p w14:paraId="2FB43E38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pohonu výtahu (výtahový stroj, hydraulický agregát)</w:t>
      </w:r>
    </w:p>
    <w:p w14:paraId="2FB43E39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omezení doby chodu motoru</w:t>
      </w:r>
    </w:p>
    <w:p w14:paraId="2FB43E3A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hlavního vypínače a pojistek</w:t>
      </w:r>
    </w:p>
    <w:p w14:paraId="2FB43E3B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brzdy</w:t>
      </w:r>
    </w:p>
    <w:p w14:paraId="2FB43E3C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koncového vypínače</w:t>
      </w:r>
    </w:p>
    <w:p w14:paraId="2FB43E3D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výtahového rozvaděče</w:t>
      </w:r>
    </w:p>
    <w:p w14:paraId="2FB43E3E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omezovače rychlosti</w:t>
      </w:r>
    </w:p>
    <w:p w14:paraId="2FB43E3F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převáděcích kladek</w:t>
      </w:r>
    </w:p>
    <w:p w14:paraId="2FB43E40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nosných prostředků</w:t>
      </w:r>
    </w:p>
    <w:p w14:paraId="2FB43E41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lana omezovače rychlosti</w:t>
      </w:r>
    </w:p>
    <w:p w14:paraId="2FB43E42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dorozumívacího zařízení</w:t>
      </w:r>
    </w:p>
    <w:p w14:paraId="2FB43E43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elektrické instalace</w:t>
      </w:r>
    </w:p>
    <w:p w14:paraId="2FB43E44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výtahového rozvaděče</w:t>
      </w:r>
    </w:p>
    <w:p w14:paraId="2FB43E45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příslušenství</w:t>
      </w:r>
    </w:p>
    <w:p w14:paraId="2FB43E46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elektrických / hydraulických rozvodů</w:t>
      </w:r>
    </w:p>
    <w:p w14:paraId="2FB43E47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systému zabraňující klesání klece</w:t>
      </w:r>
    </w:p>
    <w:p w14:paraId="2FB43E48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ind w:left="1066" w:hanging="357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bezpečnostního ventilu</w:t>
      </w:r>
    </w:p>
    <w:p w14:paraId="2FB43E49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ind w:left="1066" w:hanging="357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ručního čerpadla</w:t>
      </w:r>
    </w:p>
    <w:p w14:paraId="2FB43E4A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ind w:left="1066" w:hanging="357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hadic, potrubí</w:t>
      </w:r>
    </w:p>
    <w:p w14:paraId="2FB43E4B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ind w:left="1066" w:hanging="357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oleje, v případě potřeby doplnění</w:t>
      </w:r>
    </w:p>
    <w:p w14:paraId="2FB43E4C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ind w:left="1066" w:hanging="357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ukazatel</w:t>
      </w:r>
      <w:r>
        <w:rPr>
          <w:rFonts w:ascii="Arial" w:hAnsi="Arial" w:cs="Arial"/>
          <w:sz w:val="20"/>
          <w:szCs w:val="20"/>
        </w:rPr>
        <w:t>e</w:t>
      </w:r>
      <w:r w:rsidRPr="008174BA">
        <w:rPr>
          <w:rFonts w:ascii="Arial" w:hAnsi="Arial" w:cs="Arial"/>
          <w:sz w:val="20"/>
          <w:szCs w:val="20"/>
        </w:rPr>
        <w:t xml:space="preserve"> polohy klece</w:t>
      </w:r>
    </w:p>
    <w:p w14:paraId="2FB43E4D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přístupu do strojovny, osvětlení</w:t>
      </w:r>
    </w:p>
    <w:p w14:paraId="2FB43E4E" w14:textId="77777777" w:rsidR="00125ED1" w:rsidRPr="008174BA" w:rsidRDefault="00125ED1" w:rsidP="00125ED1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2FB43E4F" w14:textId="77777777" w:rsidR="00125ED1" w:rsidRPr="008174BA" w:rsidRDefault="00125ED1" w:rsidP="00125ED1">
      <w:pPr>
        <w:spacing w:after="0" w:line="240" w:lineRule="auto"/>
        <w:ind w:left="708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provést čištění</w:t>
      </w:r>
    </w:p>
    <w:p w14:paraId="2FB43E50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vyčištění strojovny výtahu (1x ročně)</w:t>
      </w:r>
    </w:p>
    <w:p w14:paraId="2FB43E51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kladek nosných lan </w:t>
      </w:r>
      <w:r w:rsidRPr="008174BA">
        <w:rPr>
          <w:rFonts w:ascii="Arial" w:hAnsi="Arial" w:cs="Arial"/>
          <w:sz w:val="20"/>
          <w:szCs w:val="20"/>
        </w:rPr>
        <w:t>(1x</w:t>
      </w:r>
      <w:r>
        <w:rPr>
          <w:rFonts w:ascii="Arial" w:hAnsi="Arial" w:cs="Arial"/>
          <w:sz w:val="20"/>
          <w:szCs w:val="20"/>
        </w:rPr>
        <w:t xml:space="preserve"> za </w:t>
      </w:r>
      <w:r w:rsidRPr="008174BA">
        <w:rPr>
          <w:rFonts w:ascii="Arial" w:hAnsi="Arial" w:cs="Arial"/>
          <w:sz w:val="20"/>
          <w:szCs w:val="20"/>
        </w:rPr>
        <w:t>6 měsíců)</w:t>
      </w:r>
    </w:p>
    <w:p w14:paraId="2FB43E52" w14:textId="77777777" w:rsidR="00125ED1" w:rsidRPr="008174BA" w:rsidRDefault="00125ED1" w:rsidP="00125ED1">
      <w:pPr>
        <w:pStyle w:val="Odstavecseseznamem"/>
        <w:spacing w:after="0" w:line="240" w:lineRule="auto"/>
        <w:ind w:left="1068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2FB43E53" w14:textId="77777777" w:rsidR="00125ED1" w:rsidRPr="008174BA" w:rsidRDefault="00125ED1" w:rsidP="00125ED1">
      <w:pPr>
        <w:spacing w:after="0" w:line="240" w:lineRule="auto"/>
        <w:ind w:firstLine="708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provést mazání</w:t>
      </w:r>
    </w:p>
    <w:p w14:paraId="2FB43E54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vodící kladky omezovače rychlosti (1x</w:t>
      </w:r>
      <w:r>
        <w:rPr>
          <w:rFonts w:ascii="Arial" w:hAnsi="Arial" w:cs="Arial"/>
          <w:sz w:val="20"/>
          <w:szCs w:val="20"/>
        </w:rPr>
        <w:t xml:space="preserve"> za </w:t>
      </w:r>
      <w:r w:rsidRPr="008174BA">
        <w:rPr>
          <w:rFonts w:ascii="Arial" w:hAnsi="Arial" w:cs="Arial"/>
          <w:sz w:val="20"/>
          <w:szCs w:val="20"/>
        </w:rPr>
        <w:t>6 měsíců)</w:t>
      </w:r>
    </w:p>
    <w:p w14:paraId="2FB43E55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kladek nosných lan </w:t>
      </w:r>
      <w:r w:rsidRPr="008174BA">
        <w:rPr>
          <w:rFonts w:ascii="Arial" w:hAnsi="Arial" w:cs="Arial"/>
          <w:sz w:val="20"/>
          <w:szCs w:val="20"/>
        </w:rPr>
        <w:t>(1x</w:t>
      </w:r>
      <w:r>
        <w:rPr>
          <w:rFonts w:ascii="Arial" w:hAnsi="Arial" w:cs="Arial"/>
          <w:sz w:val="20"/>
          <w:szCs w:val="20"/>
        </w:rPr>
        <w:t xml:space="preserve"> za </w:t>
      </w:r>
      <w:r w:rsidRPr="008174BA">
        <w:rPr>
          <w:rFonts w:ascii="Arial" w:hAnsi="Arial" w:cs="Arial"/>
          <w:sz w:val="20"/>
          <w:szCs w:val="20"/>
        </w:rPr>
        <w:t>6 měsíců)</w:t>
      </w:r>
    </w:p>
    <w:p w14:paraId="2FB43E56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pohonu osy protizávaží, kromě plastového typu RC (1x</w:t>
      </w:r>
      <w:r>
        <w:rPr>
          <w:rFonts w:ascii="Arial" w:hAnsi="Arial" w:cs="Arial"/>
          <w:sz w:val="20"/>
          <w:szCs w:val="20"/>
        </w:rPr>
        <w:t xml:space="preserve"> za </w:t>
      </w:r>
      <w:r w:rsidRPr="008174BA">
        <w:rPr>
          <w:rFonts w:ascii="Arial" w:hAnsi="Arial" w:cs="Arial"/>
          <w:sz w:val="20"/>
          <w:szCs w:val="20"/>
        </w:rPr>
        <w:t>6 měsíců)</w:t>
      </w:r>
    </w:p>
    <w:p w14:paraId="2FB43E57" w14:textId="77777777" w:rsidR="00125ED1" w:rsidRPr="008174BA" w:rsidRDefault="00125ED1" w:rsidP="00125ED1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7FF48B3D" w14:textId="77777777" w:rsidR="00181164" w:rsidRDefault="00181164" w:rsidP="00125ED1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cs-CZ"/>
        </w:rPr>
      </w:pPr>
    </w:p>
    <w:p w14:paraId="39C9B5FF" w14:textId="77777777" w:rsidR="00181164" w:rsidRDefault="00181164" w:rsidP="00125ED1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cs-CZ"/>
        </w:rPr>
      </w:pPr>
    </w:p>
    <w:p w14:paraId="2FB43E58" w14:textId="77777777" w:rsidR="00125ED1" w:rsidRPr="008174BA" w:rsidRDefault="00125ED1" w:rsidP="00125ED1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cs-CZ"/>
        </w:rPr>
        <w:lastRenderedPageBreak/>
        <w:t>Šachetní prostor</w:t>
      </w:r>
    </w:p>
    <w:p w14:paraId="2FB43E59" w14:textId="77777777" w:rsidR="00125ED1" w:rsidRPr="008174BA" w:rsidRDefault="00125ED1" w:rsidP="00125ED1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 </w:t>
      </w:r>
    </w:p>
    <w:p w14:paraId="2FB43E5A" w14:textId="77777777" w:rsidR="00125ED1" w:rsidRPr="008174BA" w:rsidRDefault="00125ED1" w:rsidP="00125ED1">
      <w:pPr>
        <w:spacing w:after="0" w:line="240" w:lineRule="auto"/>
        <w:ind w:firstLine="708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provést kontrolu</w:t>
      </w:r>
    </w:p>
    <w:p w14:paraId="2FB43E5B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ohrazení</w:t>
      </w:r>
    </w:p>
    <w:p w14:paraId="2FB43E5C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vodítek, kotev</w:t>
      </w:r>
    </w:p>
    <w:p w14:paraId="2FB43E5D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nosných prostředků</w:t>
      </w:r>
    </w:p>
    <w:p w14:paraId="2FB43E5E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 xml:space="preserve">vyvažovacích prostředků </w:t>
      </w:r>
    </w:p>
    <w:p w14:paraId="2FB43E5F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prohlubně, v případě potřeby provést vyčištění</w:t>
      </w:r>
    </w:p>
    <w:p w14:paraId="2FB43E60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nárazníku</w:t>
      </w:r>
    </w:p>
    <w:p w14:paraId="2FB43E61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koncového vypínače</w:t>
      </w:r>
    </w:p>
    <w:p w14:paraId="2FB43E62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kladek (lanové a řetězové)</w:t>
      </w:r>
    </w:p>
    <w:p w14:paraId="2FB43E63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ovladačů</w:t>
      </w:r>
    </w:p>
    <w:p w14:paraId="2FB43E64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závěsných kabelů</w:t>
      </w:r>
    </w:p>
    <w:p w14:paraId="2FB43E65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zařízení pro zastavování klece ve stanicích</w:t>
      </w:r>
    </w:p>
    <w:p w14:paraId="2FB43E66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signalizace</w:t>
      </w:r>
    </w:p>
    <w:p w14:paraId="2FB43E67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osvětlení</w:t>
      </w:r>
    </w:p>
    <w:p w14:paraId="2FB43E68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napínacího zařízení omezovače rychlosti</w:t>
      </w:r>
    </w:p>
    <w:p w14:paraId="2FB43E69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lana omezovače rychlosti</w:t>
      </w:r>
    </w:p>
    <w:p w14:paraId="2FB43E6A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bezpečnostních a ovládacích spínačů</w:t>
      </w:r>
    </w:p>
    <w:p w14:paraId="2FB43E6B" w14:textId="77777777" w:rsidR="00125ED1" w:rsidRPr="008174BA" w:rsidRDefault="00125ED1" w:rsidP="00125ED1">
      <w:pPr>
        <w:pStyle w:val="Odstavecseseznamem"/>
        <w:spacing w:after="0" w:line="240" w:lineRule="auto"/>
        <w:ind w:left="1068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2FB43E6C" w14:textId="77777777" w:rsidR="00125ED1" w:rsidRPr="008174BA" w:rsidRDefault="00125ED1" w:rsidP="00125ED1">
      <w:pPr>
        <w:spacing w:after="0" w:line="240" w:lineRule="auto"/>
        <w:ind w:firstLine="708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provést čištění</w:t>
      </w:r>
    </w:p>
    <w:p w14:paraId="2FB43E6D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vodící kladky lana omezovače rychlosti (1x</w:t>
      </w:r>
      <w:r>
        <w:rPr>
          <w:rFonts w:ascii="Arial" w:hAnsi="Arial" w:cs="Arial"/>
          <w:sz w:val="20"/>
          <w:szCs w:val="20"/>
        </w:rPr>
        <w:t xml:space="preserve"> za </w:t>
      </w:r>
      <w:r w:rsidRPr="008174BA">
        <w:rPr>
          <w:rFonts w:ascii="Arial" w:hAnsi="Arial" w:cs="Arial"/>
          <w:sz w:val="20"/>
          <w:szCs w:val="20"/>
        </w:rPr>
        <w:t>6 měsíců)</w:t>
      </w:r>
    </w:p>
    <w:p w14:paraId="2FB43E6E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kladek nosných lan (1x</w:t>
      </w:r>
      <w:r>
        <w:rPr>
          <w:rFonts w:ascii="Arial" w:hAnsi="Arial" w:cs="Arial"/>
          <w:sz w:val="20"/>
          <w:szCs w:val="20"/>
        </w:rPr>
        <w:t xml:space="preserve"> za </w:t>
      </w:r>
      <w:r w:rsidRPr="008174BA">
        <w:rPr>
          <w:rFonts w:ascii="Arial" w:hAnsi="Arial" w:cs="Arial"/>
          <w:sz w:val="20"/>
          <w:szCs w:val="20"/>
        </w:rPr>
        <w:t>6 měsíců)</w:t>
      </w:r>
    </w:p>
    <w:p w14:paraId="2FB43E6F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dno prohlubně (1x</w:t>
      </w:r>
      <w:r>
        <w:rPr>
          <w:rFonts w:ascii="Arial" w:hAnsi="Arial" w:cs="Arial"/>
          <w:sz w:val="20"/>
          <w:szCs w:val="20"/>
        </w:rPr>
        <w:t xml:space="preserve"> za </w:t>
      </w:r>
      <w:r w:rsidRPr="008174BA">
        <w:rPr>
          <w:rFonts w:ascii="Arial" w:hAnsi="Arial" w:cs="Arial"/>
          <w:sz w:val="20"/>
          <w:szCs w:val="20"/>
        </w:rPr>
        <w:t>6 měsíců)</w:t>
      </w:r>
    </w:p>
    <w:p w14:paraId="2FB43E70" w14:textId="77777777" w:rsidR="00125ED1" w:rsidRPr="008174BA" w:rsidRDefault="00125ED1" w:rsidP="00125ED1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2FB43E71" w14:textId="77777777" w:rsidR="00125ED1" w:rsidRPr="008174BA" w:rsidRDefault="00125ED1" w:rsidP="00125ED1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cs-CZ"/>
        </w:rPr>
        <w:t>Klec výtahu</w:t>
      </w:r>
    </w:p>
    <w:p w14:paraId="2FB43E72" w14:textId="77777777" w:rsidR="00125ED1" w:rsidRPr="008174BA" w:rsidRDefault="00125ED1" w:rsidP="00125ED1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</w:p>
    <w:p w14:paraId="2FB43E73" w14:textId="77777777" w:rsidR="00125ED1" w:rsidRPr="008174BA" w:rsidRDefault="00125ED1" w:rsidP="00125ED1">
      <w:pPr>
        <w:spacing w:after="0" w:line="240" w:lineRule="auto"/>
        <w:ind w:firstLine="708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provést kontrolu</w:t>
      </w:r>
    </w:p>
    <w:p w14:paraId="2FB43E74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podlahy klece výtahu</w:t>
      </w:r>
    </w:p>
    <w:p w14:paraId="2FB43E75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stěn a stropu výtahu</w:t>
      </w:r>
    </w:p>
    <w:p w14:paraId="2FB43E76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klecových dveří</w:t>
      </w:r>
    </w:p>
    <w:p w14:paraId="2FB43E77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závěsu</w:t>
      </w:r>
    </w:p>
    <w:p w14:paraId="2FB43E78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zachycovače</w:t>
      </w:r>
    </w:p>
    <w:p w14:paraId="2FB43E79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vodících čelistí</w:t>
      </w:r>
    </w:p>
    <w:p w14:paraId="2FB43E7A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proofErr w:type="spellStart"/>
      <w:r w:rsidRPr="008174BA">
        <w:rPr>
          <w:rFonts w:ascii="Arial" w:hAnsi="Arial" w:cs="Arial"/>
          <w:sz w:val="20"/>
          <w:szCs w:val="20"/>
        </w:rPr>
        <w:t>odkláněcí</w:t>
      </w:r>
      <w:proofErr w:type="spellEnd"/>
      <w:r w:rsidRPr="008174BA">
        <w:rPr>
          <w:rFonts w:ascii="Arial" w:hAnsi="Arial" w:cs="Arial"/>
          <w:sz w:val="20"/>
          <w:szCs w:val="20"/>
        </w:rPr>
        <w:t xml:space="preserve"> křivky</w:t>
      </w:r>
    </w:p>
    <w:p w14:paraId="2FB43E7B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ovládací kombinace</w:t>
      </w:r>
    </w:p>
    <w:p w14:paraId="2FB43E7C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nouzového signálu</w:t>
      </w:r>
    </w:p>
    <w:p w14:paraId="2FB43E7D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osvětlení</w:t>
      </w:r>
    </w:p>
    <w:p w14:paraId="2FB43E7E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elektrické instalace</w:t>
      </w:r>
    </w:p>
    <w:p w14:paraId="2FB43E7F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tabulek, návodů</w:t>
      </w:r>
    </w:p>
    <w:p w14:paraId="2FB43E80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vážícího zařízení</w:t>
      </w:r>
    </w:p>
    <w:p w14:paraId="2FB43E81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dorozumívacího zařízení</w:t>
      </w:r>
    </w:p>
    <w:p w14:paraId="2FB43E82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clony</w:t>
      </w:r>
    </w:p>
    <w:p w14:paraId="2FB43E83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revizní jízd</w:t>
      </w:r>
      <w:r>
        <w:rPr>
          <w:rFonts w:ascii="Arial" w:hAnsi="Arial" w:cs="Arial"/>
          <w:sz w:val="20"/>
          <w:szCs w:val="20"/>
        </w:rPr>
        <w:t>y</w:t>
      </w:r>
    </w:p>
    <w:p w14:paraId="2FB43E84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proofErr w:type="spellStart"/>
      <w:r w:rsidRPr="008174BA">
        <w:rPr>
          <w:rFonts w:ascii="Arial" w:hAnsi="Arial" w:cs="Arial"/>
          <w:sz w:val="20"/>
          <w:szCs w:val="20"/>
        </w:rPr>
        <w:t>odkláněcích</w:t>
      </w:r>
      <w:proofErr w:type="spellEnd"/>
      <w:r w:rsidRPr="008174BA">
        <w:rPr>
          <w:rFonts w:ascii="Arial" w:hAnsi="Arial" w:cs="Arial"/>
          <w:sz w:val="20"/>
          <w:szCs w:val="20"/>
        </w:rPr>
        <w:t xml:space="preserve"> a převáděcích kladek</w:t>
      </w:r>
    </w:p>
    <w:p w14:paraId="2FB43E85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upevnění závěsných kabelů</w:t>
      </w:r>
    </w:p>
    <w:p w14:paraId="2FB43E86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zastavování ve stanicích</w:t>
      </w:r>
    </w:p>
    <w:p w14:paraId="2FB43E87" w14:textId="77777777" w:rsidR="00125ED1" w:rsidRPr="008174BA" w:rsidRDefault="00125ED1" w:rsidP="00125ED1">
      <w:pPr>
        <w:spacing w:after="0" w:line="240" w:lineRule="auto"/>
        <w:ind w:left="708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2FB43E88" w14:textId="77777777" w:rsidR="00125ED1" w:rsidRPr="008174BA" w:rsidRDefault="00125ED1" w:rsidP="00125ED1">
      <w:pPr>
        <w:spacing w:after="0" w:line="240" w:lineRule="auto"/>
        <w:ind w:firstLine="708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provést čištění</w:t>
      </w:r>
    </w:p>
    <w:p w14:paraId="2FB43E89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 xml:space="preserve">čištění střechy kabiny (1x </w:t>
      </w:r>
      <w:r>
        <w:rPr>
          <w:rFonts w:ascii="Arial" w:hAnsi="Arial" w:cs="Arial"/>
          <w:sz w:val="20"/>
          <w:szCs w:val="20"/>
        </w:rPr>
        <w:t xml:space="preserve">za </w:t>
      </w:r>
      <w:r w:rsidRPr="008174BA">
        <w:rPr>
          <w:rFonts w:ascii="Arial" w:hAnsi="Arial" w:cs="Arial"/>
          <w:sz w:val="20"/>
          <w:szCs w:val="20"/>
        </w:rPr>
        <w:t>6 měsíců)</w:t>
      </w:r>
    </w:p>
    <w:p w14:paraId="2FB43E8A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osvětlení (v případě potřeby)</w:t>
      </w:r>
    </w:p>
    <w:p w14:paraId="2FB43E8B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 xml:space="preserve">fotobuňky dveří (1x </w:t>
      </w:r>
      <w:r>
        <w:rPr>
          <w:rFonts w:ascii="Arial" w:hAnsi="Arial" w:cs="Arial"/>
          <w:sz w:val="20"/>
          <w:szCs w:val="20"/>
        </w:rPr>
        <w:t xml:space="preserve">za </w:t>
      </w:r>
      <w:r w:rsidRPr="008174BA">
        <w:rPr>
          <w:rFonts w:ascii="Arial" w:hAnsi="Arial" w:cs="Arial"/>
          <w:sz w:val="20"/>
          <w:szCs w:val="20"/>
        </w:rPr>
        <w:t>6 měsíců)</w:t>
      </w:r>
    </w:p>
    <w:p w14:paraId="2FB43E8C" w14:textId="77777777" w:rsidR="00125ED1" w:rsidRPr="008174BA" w:rsidRDefault="00125ED1" w:rsidP="00125ED1">
      <w:pPr>
        <w:spacing w:after="0" w:line="240" w:lineRule="auto"/>
        <w:ind w:left="708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2FB43E8D" w14:textId="77777777" w:rsidR="00125ED1" w:rsidRPr="008174BA" w:rsidRDefault="00125ED1" w:rsidP="00125ED1">
      <w:pPr>
        <w:spacing w:after="0" w:line="240" w:lineRule="auto"/>
        <w:ind w:firstLine="708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provést mazání</w:t>
      </w:r>
    </w:p>
    <w:p w14:paraId="2FB43E8E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 xml:space="preserve"> čepů vážícího zařízení (1x ročně)</w:t>
      </w:r>
    </w:p>
    <w:p w14:paraId="2FB43E8F" w14:textId="77777777" w:rsidR="00125ED1" w:rsidRPr="008174BA" w:rsidRDefault="00125ED1" w:rsidP="00125ED1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2FB43E90" w14:textId="77777777" w:rsidR="00125ED1" w:rsidRPr="008174BA" w:rsidRDefault="00125ED1" w:rsidP="00125ED1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u w:val="single"/>
          <w:lang w:eastAsia="cs-CZ"/>
        </w:rPr>
      </w:pPr>
    </w:p>
    <w:p w14:paraId="7A23C2AE" w14:textId="77777777" w:rsidR="00181164" w:rsidRDefault="00181164" w:rsidP="00125ED1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cs-CZ"/>
        </w:rPr>
      </w:pPr>
    </w:p>
    <w:p w14:paraId="08272902" w14:textId="77777777" w:rsidR="00181164" w:rsidRDefault="00181164" w:rsidP="00125ED1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cs-CZ"/>
        </w:rPr>
      </w:pPr>
    </w:p>
    <w:p w14:paraId="2FB43E91" w14:textId="77777777" w:rsidR="00125ED1" w:rsidRPr="008174BA" w:rsidRDefault="00125ED1" w:rsidP="00125ED1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cs-CZ"/>
        </w:rPr>
        <w:lastRenderedPageBreak/>
        <w:t>Šachetní dveře</w:t>
      </w:r>
    </w:p>
    <w:p w14:paraId="2FB43E92" w14:textId="77777777" w:rsidR="00125ED1" w:rsidRPr="008174BA" w:rsidRDefault="00125ED1" w:rsidP="00125ED1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</w:p>
    <w:p w14:paraId="2FB43E93" w14:textId="77777777" w:rsidR="00125ED1" w:rsidRPr="008174BA" w:rsidRDefault="00125ED1" w:rsidP="00125ED1">
      <w:pPr>
        <w:spacing w:after="0" w:line="240" w:lineRule="auto"/>
        <w:ind w:firstLine="708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provést kontrolu</w:t>
      </w:r>
    </w:p>
    <w:p w14:paraId="2FB43E94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funkce zajišťovacích prvků</w:t>
      </w:r>
    </w:p>
    <w:p w14:paraId="2FB43E95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funkce dveřních mechanizmů</w:t>
      </w:r>
    </w:p>
    <w:p w14:paraId="2FB43E96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 xml:space="preserve">dveřních zavíračů, </w:t>
      </w:r>
      <w:proofErr w:type="spellStart"/>
      <w:r w:rsidRPr="008174BA">
        <w:rPr>
          <w:rFonts w:ascii="Arial" w:hAnsi="Arial" w:cs="Arial"/>
          <w:sz w:val="20"/>
          <w:szCs w:val="20"/>
        </w:rPr>
        <w:t>dovíračů</w:t>
      </w:r>
      <w:proofErr w:type="spellEnd"/>
    </w:p>
    <w:p w14:paraId="2FB43E97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nouzového otevírání</w:t>
      </w:r>
    </w:p>
    <w:p w14:paraId="2FB43E98" w14:textId="77777777" w:rsidR="00125ED1" w:rsidRPr="008174BA" w:rsidRDefault="00125ED1" w:rsidP="00125ED1">
      <w:pPr>
        <w:spacing w:after="0" w:line="240" w:lineRule="auto"/>
        <w:ind w:firstLine="708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provést čištění</w:t>
      </w:r>
    </w:p>
    <w:p w14:paraId="2FB43E99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spodní a horní vodící lišty dveří</w:t>
      </w:r>
    </w:p>
    <w:p w14:paraId="2FB43E9A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celého mechanizmu otevírání dveří</w:t>
      </w:r>
    </w:p>
    <w:p w14:paraId="2FB43E9B" w14:textId="77777777" w:rsidR="00125ED1" w:rsidRPr="008174BA" w:rsidRDefault="00125ED1" w:rsidP="00125ED1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2FB43E9C" w14:textId="77777777" w:rsidR="00125ED1" w:rsidRPr="008174BA" w:rsidRDefault="00125ED1" w:rsidP="00125ED1">
      <w:pPr>
        <w:spacing w:after="0" w:line="240" w:lineRule="auto"/>
        <w:ind w:firstLine="708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provést mazání</w:t>
      </w:r>
    </w:p>
    <w:p w14:paraId="2FB43E9D" w14:textId="77777777" w:rsidR="00125ED1" w:rsidRPr="008174BA" w:rsidRDefault="00125ED1" w:rsidP="00125ED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celého mechanizmu otevírání dveří (dle potřeby)</w:t>
      </w:r>
    </w:p>
    <w:p w14:paraId="2FB43E9E" w14:textId="77777777" w:rsidR="00125ED1" w:rsidRPr="008174BA" w:rsidRDefault="00125ED1" w:rsidP="00125ED1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</w:p>
    <w:p w14:paraId="2FB43E9F" w14:textId="3600BD35" w:rsidR="00125ED1" w:rsidRPr="008174BA" w:rsidRDefault="00125ED1" w:rsidP="00125ED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Práce bude provedena včetně zápisů do knihy výtahu. V ceně pravidelné servisní pr</w:t>
      </w:r>
      <w:r w:rsidR="00904E69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ohlídky budou započteny všechny</w:t>
      </w:r>
      <w:r w:rsidR="005A2444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 související </w:t>
      </w: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práce a doprava.</w:t>
      </w:r>
    </w:p>
    <w:p w14:paraId="2FB43EA0" w14:textId="77777777" w:rsidR="007A2237" w:rsidRDefault="007A2237"/>
    <w:sectPr w:rsidR="007A22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5441BA"/>
    <w:multiLevelType w:val="hybridMultilevel"/>
    <w:tmpl w:val="B282CE00"/>
    <w:lvl w:ilvl="0" w:tplc="7A72CB42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EC0"/>
    <w:rsid w:val="00115A74"/>
    <w:rsid w:val="00125ED1"/>
    <w:rsid w:val="00177883"/>
    <w:rsid w:val="00181164"/>
    <w:rsid w:val="00195D2E"/>
    <w:rsid w:val="002809FB"/>
    <w:rsid w:val="002E1860"/>
    <w:rsid w:val="00372D67"/>
    <w:rsid w:val="003C588F"/>
    <w:rsid w:val="00401052"/>
    <w:rsid w:val="0042651F"/>
    <w:rsid w:val="004353CA"/>
    <w:rsid w:val="004505B6"/>
    <w:rsid w:val="004A783A"/>
    <w:rsid w:val="00541212"/>
    <w:rsid w:val="005504E4"/>
    <w:rsid w:val="005556B2"/>
    <w:rsid w:val="005A2444"/>
    <w:rsid w:val="005B57FF"/>
    <w:rsid w:val="006F25A5"/>
    <w:rsid w:val="00726847"/>
    <w:rsid w:val="00797990"/>
    <w:rsid w:val="007A2237"/>
    <w:rsid w:val="0082747E"/>
    <w:rsid w:val="00904E69"/>
    <w:rsid w:val="00981D4A"/>
    <w:rsid w:val="009C3D3A"/>
    <w:rsid w:val="00A878B3"/>
    <w:rsid w:val="00B16EC0"/>
    <w:rsid w:val="00C3135E"/>
    <w:rsid w:val="00CB2033"/>
    <w:rsid w:val="00DA126C"/>
    <w:rsid w:val="00DB08D9"/>
    <w:rsid w:val="00F916CA"/>
    <w:rsid w:val="00FC2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43E25"/>
  <w15:docId w15:val="{8768C180-3D0C-438B-8908-0A1BF6C05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25ED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25E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4DAA55530414C4697CF697D8D0D892D" ma:contentTypeVersion="" ma:contentTypeDescription="Vytvoří nový dokument" ma:contentTypeScope="" ma:versionID="8a8a560d396076b824051d41bf081392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40AFB48F-E7D8-450B-B26A-15384B03B3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2E2E6A-F6A1-49BF-A91A-FA5852E4D6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463D84-BD6B-4CB0-8282-9A739E634880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443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Gogol Daniel</dc:creator>
  <cp:keywords/>
  <dc:description/>
  <cp:lastModifiedBy>Beluhová Eliška</cp:lastModifiedBy>
  <cp:revision>10</cp:revision>
  <dcterms:created xsi:type="dcterms:W3CDTF">2019-04-16T08:03:00Z</dcterms:created>
  <dcterms:modified xsi:type="dcterms:W3CDTF">2020-02-25T15:02:00Z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0x01010014DAA55530414C4697CF697D8D0D892D</vt:lpwstr>
  </property>
</Properties>
</file>