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7C7F0" w14:textId="77777777" w:rsidR="00F840C1" w:rsidRPr="00665052" w:rsidRDefault="00F840C1" w:rsidP="00F840C1">
      <w:pPr>
        <w:pStyle w:val="Nzev"/>
        <w:rPr>
          <w:sz w:val="24"/>
        </w:rPr>
      </w:pPr>
      <w:r>
        <w:rPr>
          <w:noProof/>
          <w:sz w:val="24"/>
          <w:lang w:val="cs-CZ"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7CA17" wp14:editId="0247CA1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247CA35" w14:textId="77777777" w:rsidR="00E6731A" w:rsidRPr="00321BCC" w:rsidRDefault="00E6731A" w:rsidP="00F840C1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47CA17"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" filled="f" stroked="f" strokeweight=".5pt">
                <v:path arrowok="t"/>
                <v:textbox inset="0,0,.4mm,0">
                  <w:txbxContent>
                    <w:p w14:paraId="0247CA35" w14:textId="77777777" w:rsidR="00E6731A" w:rsidRPr="00321BCC" w:rsidRDefault="00E6731A" w:rsidP="00F840C1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4"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47CA19" wp14:editId="0247CA1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247CA36" w14:textId="77777777" w:rsidR="00E6731A" w:rsidRPr="00321BCC" w:rsidRDefault="00E6731A" w:rsidP="00F840C1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7CA19" id="Textové pole 3" o:spid="_x0000_s1027" type="#_x0000_t202" style="position:absolute;left:0;text-align:left;margin-left:243.7pt;margin-top:47.05pt;width:27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" filled="f" stroked="f" strokeweight=".5pt">
                <v:path arrowok="t"/>
                <v:textbox inset="0,0,0,0">
                  <w:txbxContent>
                    <w:p w14:paraId="0247CA36" w14:textId="77777777" w:rsidR="00E6731A" w:rsidRPr="00321BCC" w:rsidRDefault="00E6731A" w:rsidP="00F840C1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4"/>
          <w:lang w:val="cs-CZ"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47CA1B" wp14:editId="0247CA1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247CA37" w14:textId="77777777" w:rsidR="00E6731A" w:rsidRPr="00321BCC" w:rsidRDefault="00E6731A" w:rsidP="00F840C1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7CA1B" id="Textové pole 6" o:spid="_x0000_s1028" type="#_x0000_t202" style="position:absolute;left:0;text-align:left;margin-left:243.7pt;margin-top:83.65pt;width:271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" filled="f" stroked="f" strokeweight=".5pt">
                <v:path arrowok="t"/>
                <v:textbox inset="0,0,.4mm,0">
                  <w:txbxContent>
                    <w:p w14:paraId="0247CA37" w14:textId="77777777" w:rsidR="00E6731A" w:rsidRPr="00321BCC" w:rsidRDefault="00E6731A" w:rsidP="00F840C1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4"/>
          <w:lang w:val="cs-CZ"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47CA1D" wp14:editId="0247CA1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247CA38" w14:textId="77777777" w:rsidR="00E6731A" w:rsidRPr="00321BCC" w:rsidRDefault="00E6731A" w:rsidP="00F840C1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7CA1D" id="Textové pole 4" o:spid="_x0000_s1029" type="#_x0000_t202" style="position:absolute;left:0;text-align:left;margin-left:243.7pt;margin-top:47.05pt;width:27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" filled="f" stroked="f" strokeweight=".5pt">
                <v:path arrowok="t"/>
                <v:textbox inset="0,0,0,0">
                  <w:txbxContent>
                    <w:p w14:paraId="0247CA38" w14:textId="77777777" w:rsidR="00E6731A" w:rsidRPr="00321BCC" w:rsidRDefault="00E6731A" w:rsidP="00F840C1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65052">
        <w:rPr>
          <w:sz w:val="24"/>
        </w:rPr>
        <w:t>KUPNÍ SMLOUVA</w:t>
      </w:r>
    </w:p>
    <w:p w14:paraId="0247C7F1" w14:textId="77777777" w:rsidR="00F840C1" w:rsidRPr="006D0812" w:rsidRDefault="00F840C1" w:rsidP="00F840C1">
      <w:pPr>
        <w:pStyle w:val="SubjectName-ContractCzechRadio"/>
      </w:pPr>
      <w:r w:rsidRPr="006D0812">
        <w:t>Český rozhlas</w:t>
      </w:r>
    </w:p>
    <w:p w14:paraId="0247C7F2" w14:textId="77777777" w:rsidR="00F840C1" w:rsidRPr="006D0812" w:rsidRDefault="00F840C1" w:rsidP="00F840C1">
      <w:pPr>
        <w:pStyle w:val="SubjectSpecification-ContractCzechRadio"/>
      </w:pPr>
      <w:r w:rsidRPr="006D0812">
        <w:t>zřízený zákonem č. 484/1991 Sb., o Českém rozhlasu</w:t>
      </w:r>
    </w:p>
    <w:p w14:paraId="0247C7F3" w14:textId="77777777" w:rsidR="00F840C1" w:rsidRPr="006D0812" w:rsidRDefault="00F840C1" w:rsidP="00F840C1">
      <w:pPr>
        <w:pStyle w:val="SubjectSpecification-ContractCzechRadio"/>
      </w:pPr>
      <w:r w:rsidRPr="006D0812">
        <w:t>nezapisuje se do obchodního rejstříku</w:t>
      </w:r>
    </w:p>
    <w:p w14:paraId="0247C7F4" w14:textId="77777777" w:rsidR="00F840C1" w:rsidRPr="006D0812" w:rsidRDefault="00F840C1" w:rsidP="00F840C1">
      <w:pPr>
        <w:pStyle w:val="SubjectSpecification-ContractCzechRadio"/>
      </w:pPr>
      <w:r w:rsidRPr="006D0812">
        <w:t>se sídlem Vinohradská 12, 120 99 Praha 2</w:t>
      </w:r>
    </w:p>
    <w:p w14:paraId="0247C7F5" w14:textId="4C9793C3" w:rsidR="00F840C1" w:rsidRPr="005D1AE8" w:rsidRDefault="00F840C1" w:rsidP="00F840C1">
      <w:pPr>
        <w:rPr>
          <w:rFonts w:cs="Arial"/>
          <w:szCs w:val="20"/>
        </w:rPr>
      </w:pPr>
      <w:r w:rsidRPr="006D0812">
        <w:t>zastoupený</w:t>
      </w:r>
      <w:r>
        <w:t xml:space="preserve"> </w:t>
      </w:r>
      <w:r>
        <w:rPr>
          <w:rFonts w:cs="Arial"/>
          <w:szCs w:val="20"/>
        </w:rPr>
        <w:t>Mgr. René</w:t>
      </w:r>
      <w:r w:rsidR="0015605E">
        <w:rPr>
          <w:rFonts w:cs="Arial"/>
          <w:szCs w:val="20"/>
        </w:rPr>
        <w:t>m</w:t>
      </w:r>
      <w:r>
        <w:rPr>
          <w:rFonts w:cs="Arial"/>
          <w:szCs w:val="20"/>
        </w:rPr>
        <w:t xml:space="preserve"> Zavoralem, </w:t>
      </w:r>
      <w:r w:rsidRPr="005D1AE8">
        <w:rPr>
          <w:rFonts w:cs="Arial"/>
          <w:szCs w:val="20"/>
        </w:rPr>
        <w:t>generální</w:t>
      </w:r>
      <w:r>
        <w:rPr>
          <w:rFonts w:cs="Arial"/>
          <w:szCs w:val="20"/>
        </w:rPr>
        <w:t>m</w:t>
      </w:r>
      <w:r w:rsidRPr="005D1AE8">
        <w:rPr>
          <w:rFonts w:cs="Arial"/>
          <w:szCs w:val="20"/>
        </w:rPr>
        <w:t xml:space="preserve"> ředitel</w:t>
      </w:r>
      <w:r>
        <w:rPr>
          <w:rFonts w:cs="Arial"/>
          <w:szCs w:val="20"/>
        </w:rPr>
        <w:t>em</w:t>
      </w:r>
    </w:p>
    <w:p w14:paraId="0247C7F6" w14:textId="77777777" w:rsidR="00F840C1" w:rsidRPr="006D0812" w:rsidRDefault="00F840C1" w:rsidP="00F840C1">
      <w:pPr>
        <w:pStyle w:val="SubjectSpecification-ContractCzechRadio"/>
      </w:pPr>
      <w:r w:rsidRPr="006D0812">
        <w:t>IČ</w:t>
      </w:r>
      <w:r>
        <w:t>O</w:t>
      </w:r>
      <w:r w:rsidRPr="006D0812">
        <w:t xml:space="preserve"> 45245053, DIČ CZ45245053</w:t>
      </w:r>
    </w:p>
    <w:p w14:paraId="0247C7F7" w14:textId="77777777" w:rsidR="00F840C1" w:rsidRPr="006D0812" w:rsidRDefault="00F840C1" w:rsidP="00F840C1">
      <w:pPr>
        <w:pStyle w:val="SubjectSpecification-ContractCzechRadio"/>
      </w:pPr>
      <w:r w:rsidRPr="006D0812">
        <w:t>bankovní spojení: Raiffeisenbank a.s., č. ú.: 1001040797/5500</w:t>
      </w:r>
    </w:p>
    <w:p w14:paraId="0247C7F8" w14:textId="77777777" w:rsidR="00F840C1" w:rsidRDefault="00F840C1" w:rsidP="00F840C1">
      <w:pPr>
        <w:rPr>
          <w:rFonts w:cs="Arial"/>
          <w:szCs w:val="20"/>
        </w:rPr>
      </w:pPr>
      <w:r w:rsidRPr="006D0812">
        <w:t xml:space="preserve">zástupce pro věcná jednání </w:t>
      </w:r>
      <w:r w:rsidRPr="006D0812">
        <w:tab/>
      </w:r>
      <w:r>
        <w:rPr>
          <w:rFonts w:cs="Arial"/>
          <w:szCs w:val="20"/>
        </w:rPr>
        <w:t>Jaromír Nikl</w:t>
      </w:r>
    </w:p>
    <w:p w14:paraId="0247C7F9" w14:textId="77777777" w:rsidR="00F840C1" w:rsidRDefault="00F840C1" w:rsidP="00F840C1">
      <w:pPr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tel.: +420 </w:t>
      </w:r>
      <w:r>
        <w:rPr>
          <w:rFonts w:cs="Arial"/>
          <w:color w:val="333333"/>
          <w:szCs w:val="20"/>
          <w:shd w:val="clear" w:color="auto" w:fill="FFFFFF"/>
        </w:rPr>
        <w:t>602 298 872</w:t>
      </w:r>
    </w:p>
    <w:p w14:paraId="0247C7FA" w14:textId="77777777" w:rsidR="00F840C1" w:rsidRDefault="00F840C1" w:rsidP="00F840C1">
      <w:pPr>
        <w:pStyle w:val="SubjectSpecification-ContractCzechRadio"/>
        <w:rPr>
          <w:i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e-mail: </w:t>
      </w:r>
      <w:r>
        <w:t>jaromir.nikl@rozhlas.cz</w:t>
      </w:r>
    </w:p>
    <w:p w14:paraId="0247C7FB" w14:textId="77777777" w:rsidR="00F840C1" w:rsidRPr="00912294" w:rsidRDefault="00F840C1" w:rsidP="00F840C1">
      <w:pPr>
        <w:pStyle w:val="SubjectSpecification-ContractCzechRadio"/>
      </w:pPr>
      <w:r w:rsidRPr="00912294">
        <w:t>(dále jen jako „</w:t>
      </w:r>
      <w:r w:rsidRPr="00912294">
        <w:rPr>
          <w:b/>
        </w:rPr>
        <w:t>kupující</w:t>
      </w:r>
      <w:r w:rsidRPr="00912294">
        <w:t>“)</w:t>
      </w:r>
    </w:p>
    <w:p w14:paraId="0247C7FC" w14:textId="77777777" w:rsidR="00F840C1" w:rsidRDefault="00F840C1" w:rsidP="00F840C1">
      <w:pPr>
        <w:jc w:val="center"/>
      </w:pPr>
      <w:r>
        <w:t>a</w:t>
      </w:r>
    </w:p>
    <w:p w14:paraId="0247C7FD" w14:textId="77777777" w:rsidR="00F840C1" w:rsidRPr="006D0812" w:rsidRDefault="00F840C1" w:rsidP="00F840C1">
      <w:pPr>
        <w:jc w:val="center"/>
      </w:pPr>
    </w:p>
    <w:p w14:paraId="0247C7FE" w14:textId="77777777" w:rsidR="00F840C1" w:rsidRDefault="00F840C1" w:rsidP="00F840C1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JMÉNO A PŘÍJMENÍ NEBO FIRMU PRODÁVAJÍCÍHO</w:t>
      </w:r>
      <w:r>
        <w:rPr>
          <w:rFonts w:cs="Arial"/>
          <w:szCs w:val="20"/>
        </w:rPr>
        <w:t>]</w:t>
      </w:r>
    </w:p>
    <w:p w14:paraId="0247C7FF" w14:textId="77777777" w:rsidR="00F840C1" w:rsidRPr="00912294" w:rsidRDefault="00F840C1" w:rsidP="00F840C1">
      <w:pPr>
        <w:pStyle w:val="SubjectSpecification-ContractCzechRadio"/>
      </w:pPr>
      <w:r>
        <w:rPr>
          <w:rFonts w:cs="Arial"/>
          <w:szCs w:val="20"/>
        </w:rPr>
        <w:t>[</w:t>
      </w:r>
      <w:r>
        <w:rPr>
          <w:highlight w:val="yellow"/>
        </w:rPr>
        <w:t>DOPLNIT ZÁPIS DO OBCHODNÍHO REJSTŘÍKU ČI DO JINÉHO REJSTŘÍKU</w:t>
      </w:r>
      <w:r>
        <w:rPr>
          <w:rFonts w:cs="Arial"/>
          <w:szCs w:val="20"/>
          <w:highlight w:val="yellow"/>
        </w:rPr>
        <w:t>]</w:t>
      </w:r>
    </w:p>
    <w:p w14:paraId="0247C800" w14:textId="77777777" w:rsidR="00F840C1" w:rsidRDefault="00F840C1" w:rsidP="00F840C1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PRODÁVAJÍCÍHO</w:t>
      </w:r>
      <w:r>
        <w:rPr>
          <w:rFonts w:cs="Arial"/>
          <w:szCs w:val="20"/>
        </w:rPr>
        <w:t>]</w:t>
      </w:r>
    </w:p>
    <w:p w14:paraId="0247C801" w14:textId="77777777" w:rsidR="00F840C1" w:rsidRDefault="00F840C1" w:rsidP="00F840C1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zastoupený: 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 xml:space="preserve">] </w:t>
      </w:r>
    </w:p>
    <w:p w14:paraId="0247C802" w14:textId="77777777" w:rsidR="00F840C1" w:rsidRDefault="00F840C1" w:rsidP="00F840C1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RČ nebo IČ, DIČ PRODÁVAJÍCÍHO</w:t>
      </w:r>
      <w:r>
        <w:rPr>
          <w:rFonts w:cs="Arial"/>
          <w:szCs w:val="20"/>
        </w:rPr>
        <w:t>]</w:t>
      </w:r>
    </w:p>
    <w:p w14:paraId="0247C803" w14:textId="77777777" w:rsidR="00F840C1" w:rsidRPr="00912294" w:rsidRDefault="00F840C1" w:rsidP="00F840C1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bankovní spojení: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], č. ú.: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247C804" w14:textId="77777777" w:rsidR="00F840C1" w:rsidRDefault="00F840C1" w:rsidP="00F840C1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247C805" w14:textId="77777777" w:rsidR="00F840C1" w:rsidRDefault="00F840C1" w:rsidP="00F840C1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247C806" w14:textId="77777777" w:rsidR="00F840C1" w:rsidRDefault="00F840C1" w:rsidP="00F840C1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247C807" w14:textId="77777777" w:rsidR="00F840C1" w:rsidRPr="00912294" w:rsidRDefault="00F840C1" w:rsidP="00F840C1">
      <w:pPr>
        <w:pStyle w:val="SubjectSpecification-ContractCzechRadio"/>
      </w:pPr>
      <w:r w:rsidRPr="00912294">
        <w:t>(dále jen jako „</w:t>
      </w:r>
      <w:r>
        <w:rPr>
          <w:b/>
        </w:rPr>
        <w:t>prodávající</w:t>
      </w:r>
      <w:r w:rsidRPr="00912294">
        <w:t>“)</w:t>
      </w:r>
    </w:p>
    <w:p w14:paraId="0247C808" w14:textId="77777777" w:rsidR="00F840C1" w:rsidRDefault="00F840C1" w:rsidP="00F840C1">
      <w:pPr>
        <w:pStyle w:val="SubjectSpecification-ContractCzechRadio"/>
        <w:rPr>
          <w:i/>
        </w:rPr>
      </w:pPr>
    </w:p>
    <w:p w14:paraId="0247C809" w14:textId="77777777" w:rsidR="00F840C1" w:rsidRDefault="00F840C1" w:rsidP="00F840C1">
      <w:pPr>
        <w:pStyle w:val="SubjectSpecification-ContractCzechRadio"/>
        <w:rPr>
          <w:i/>
        </w:rPr>
      </w:pPr>
    </w:p>
    <w:p w14:paraId="0247C80A" w14:textId="17D887CE" w:rsidR="00F840C1" w:rsidRPr="006D0812" w:rsidRDefault="00F840C1" w:rsidP="00F840C1">
      <w:pPr>
        <w:jc w:val="center"/>
      </w:pPr>
      <w:r w:rsidRPr="006D0812">
        <w:t>uzavírají v souladu s ustanovením §</w:t>
      </w:r>
      <w:r>
        <w:t xml:space="preserve"> 1746 odst. 2 a</w:t>
      </w:r>
      <w:r w:rsidRPr="006D0812">
        <w:t xml:space="preserve"> §</w:t>
      </w:r>
      <w:r>
        <w:t xml:space="preserve"> </w:t>
      </w:r>
      <w:r w:rsidRPr="006D0812">
        <w:t>2079 a násl. z</w:t>
      </w:r>
      <w:r>
        <w:t>ákona</w:t>
      </w:r>
      <w:r w:rsidRPr="006D0812">
        <w:t xml:space="preserve"> č. 89/2012 Sb., občanský zákoník, ve znění pozdějších předpisů (dále jen „</w:t>
      </w:r>
      <w:r w:rsidRPr="00912294">
        <w:rPr>
          <w:b/>
        </w:rPr>
        <w:t>OZ</w:t>
      </w:r>
      <w:r w:rsidRPr="006D0812">
        <w:t>“)</w:t>
      </w:r>
      <w:r>
        <w:t xml:space="preserve"> a na základě veřejné zakázky č. j.</w:t>
      </w:r>
      <w:r w:rsidR="006E3D22">
        <w:t xml:space="preserve"> </w:t>
      </w:r>
      <w:r>
        <w:t>VZ</w:t>
      </w:r>
      <w:r w:rsidR="00F13605">
        <w:t>06</w:t>
      </w:r>
      <w:r w:rsidR="00F45A84">
        <w:t>/2020</w:t>
      </w:r>
      <w:r>
        <w:t xml:space="preserve"> t</w:t>
      </w:r>
      <w:r w:rsidRPr="006D0812">
        <w:t>uto kupní smlouvu (dále jen jako „</w:t>
      </w:r>
      <w:r w:rsidRPr="00912294">
        <w:rPr>
          <w:b/>
        </w:rPr>
        <w:t>smlouva</w:t>
      </w:r>
      <w:r w:rsidRPr="006D0812">
        <w:t>“)</w:t>
      </w:r>
    </w:p>
    <w:p w14:paraId="0247C80B" w14:textId="77777777" w:rsidR="00F840C1" w:rsidRPr="006D0812" w:rsidRDefault="00F840C1" w:rsidP="00F840C1">
      <w:pPr>
        <w:pStyle w:val="Heading-Number-ContractCzechRadio"/>
      </w:pPr>
      <w:r w:rsidRPr="006D0812">
        <w:t>Předmět smlouvy</w:t>
      </w:r>
    </w:p>
    <w:p w14:paraId="0247C80C" w14:textId="77777777" w:rsidR="00F840C1" w:rsidRPr="00503CD8" w:rsidRDefault="00F840C1" w:rsidP="00F840C1">
      <w:pPr>
        <w:pStyle w:val="ListNumber-ContractCzechRadio"/>
      </w:pPr>
      <w:r w:rsidRPr="006D0812">
        <w:t xml:space="preserve">Předmětem této smlouvy je povinnost prodávajícího odevzdat kupujícímu </w:t>
      </w:r>
      <w:r>
        <w:t>následující</w:t>
      </w:r>
      <w:r w:rsidRPr="006D0812">
        <w:t xml:space="preserve"> předmět</w:t>
      </w:r>
      <w:r>
        <w:t xml:space="preserve"> plnění:</w:t>
      </w:r>
    </w:p>
    <w:p w14:paraId="0247C80D" w14:textId="5A1B6525" w:rsidR="00F840C1" w:rsidRPr="000E20AA" w:rsidRDefault="00586326" w:rsidP="00F840C1">
      <w:pPr>
        <w:pStyle w:val="ListLetter-ContractCzechRadio"/>
        <w:jc w:val="both"/>
        <w:rPr>
          <w:b/>
        </w:rPr>
      </w:pPr>
      <w:r w:rsidRPr="001E2226">
        <w:rPr>
          <w:b/>
        </w:rPr>
        <w:t>dodání</w:t>
      </w:r>
      <w:r>
        <w:t xml:space="preserve"> </w:t>
      </w:r>
      <w:r w:rsidR="00F45A84">
        <w:rPr>
          <w:b/>
        </w:rPr>
        <w:t xml:space="preserve">přenosového vozu </w:t>
      </w:r>
      <w:r w:rsidR="00352B2B">
        <w:rPr>
          <w:b/>
        </w:rPr>
        <w:t xml:space="preserve">pro potřebu </w:t>
      </w:r>
      <w:r w:rsidR="00BB6754">
        <w:rPr>
          <w:b/>
        </w:rPr>
        <w:t>Č</w:t>
      </w:r>
      <w:r>
        <w:rPr>
          <w:b/>
        </w:rPr>
        <w:t>R</w:t>
      </w:r>
      <w:r w:rsidR="00BB6754">
        <w:rPr>
          <w:b/>
        </w:rPr>
        <w:t xml:space="preserve">o </w:t>
      </w:r>
      <w:r w:rsidR="00C94250">
        <w:rPr>
          <w:b/>
        </w:rPr>
        <w:t>Praha včetně příslušenství</w:t>
      </w:r>
      <w:r w:rsidRPr="001E2226">
        <w:t>;</w:t>
      </w:r>
    </w:p>
    <w:p w14:paraId="0247C80E" w14:textId="7F985CAB" w:rsidR="00F840C1" w:rsidRDefault="00586326" w:rsidP="00F840C1">
      <w:pPr>
        <w:pStyle w:val="ListLetter-ContractCzechRadio"/>
        <w:jc w:val="both"/>
      </w:pPr>
      <w:r>
        <w:rPr>
          <w:b/>
        </w:rPr>
        <w:t xml:space="preserve">dodání </w:t>
      </w:r>
      <w:r w:rsidR="00F840C1" w:rsidRPr="00503CD8">
        <w:rPr>
          <w:b/>
        </w:rPr>
        <w:t>systémov</w:t>
      </w:r>
      <w:r>
        <w:rPr>
          <w:b/>
        </w:rPr>
        <w:t>ých</w:t>
      </w:r>
      <w:r w:rsidR="00F840C1" w:rsidRPr="00503CD8">
        <w:rPr>
          <w:b/>
        </w:rPr>
        <w:t xml:space="preserve"> komponent</w:t>
      </w:r>
      <w:r w:rsidR="00F45A84">
        <w:t xml:space="preserve"> do přenosového</w:t>
      </w:r>
      <w:r w:rsidR="000200D3">
        <w:t xml:space="preserve"> voz</w:t>
      </w:r>
      <w:r w:rsidR="00F45A84">
        <w:t>u</w:t>
      </w:r>
      <w:r w:rsidR="00F840C1">
        <w:t>, jež bu</w:t>
      </w:r>
      <w:r w:rsidR="000200D3">
        <w:t>dou v době odevzdání přenosov</w:t>
      </w:r>
      <w:r w:rsidR="00BB6754">
        <w:t>ého vozu</w:t>
      </w:r>
      <w:r w:rsidR="00F840C1">
        <w:t xml:space="preserve"> kupujícímu ve voze</w:t>
      </w:r>
      <w:r w:rsidR="000200D3">
        <w:t>ch</w:t>
      </w:r>
      <w:r w:rsidR="00F840C1">
        <w:t xml:space="preserve"> již nainstalovány a budou plně funkční;</w:t>
      </w:r>
    </w:p>
    <w:p w14:paraId="0247C80F" w14:textId="77777777" w:rsidR="00F840C1" w:rsidRPr="00900174" w:rsidRDefault="00F840C1" w:rsidP="001E2226">
      <w:pPr>
        <w:pStyle w:val="ListLetter-ContractCzechRadio"/>
        <w:numPr>
          <w:ilvl w:val="0"/>
          <w:numId w:val="0"/>
        </w:numPr>
        <w:ind w:left="312"/>
        <w:jc w:val="both"/>
      </w:pPr>
      <w:r>
        <w:t>(dále společně také jako „</w:t>
      </w:r>
      <w:r w:rsidRPr="004E3EFB">
        <w:rPr>
          <w:b/>
        </w:rPr>
        <w:t>zboží</w:t>
      </w:r>
      <w:r w:rsidRPr="00900174">
        <w:t>“) blíže specifikované v příloze této smlouvy.</w:t>
      </w:r>
    </w:p>
    <w:p w14:paraId="0247C812" w14:textId="01CD9E88" w:rsidR="00F840C1" w:rsidRPr="00900174" w:rsidRDefault="00F840C1" w:rsidP="00900174">
      <w:pPr>
        <w:pStyle w:val="ListNumber-ContractCzechRadio"/>
      </w:pPr>
      <w:r w:rsidRPr="00900174">
        <w:t xml:space="preserve">Prodávající se dále zavazuje poskytovat kupujícímu </w:t>
      </w:r>
      <w:r w:rsidRPr="00900174">
        <w:rPr>
          <w:b/>
        </w:rPr>
        <w:t>školení</w:t>
      </w:r>
      <w:r w:rsidRPr="00900174">
        <w:t xml:space="preserve">, které bude provedeno formou prezentace / výkladu v sídle kupujícího, a to v celkovém rozsahu min. 2 pracovních dnů, z toho 1 den se zaměřením na administraci a údržbu systému a 1 den se zaměřením na obsluhu a </w:t>
      </w:r>
      <w:r w:rsidR="00FC5062" w:rsidRPr="00900174">
        <w:t>ovládání audio části přenosového vozu</w:t>
      </w:r>
      <w:r w:rsidRPr="00900174">
        <w:t xml:space="preserve"> (dále jen „</w:t>
      </w:r>
      <w:r w:rsidR="00900174" w:rsidRPr="00900174">
        <w:rPr>
          <w:b/>
        </w:rPr>
        <w:t>školení</w:t>
      </w:r>
      <w:r w:rsidRPr="00900174">
        <w:t>“)</w:t>
      </w:r>
    </w:p>
    <w:p w14:paraId="0247C813" w14:textId="7D868F6C" w:rsidR="00F840C1" w:rsidRDefault="00F840C1" w:rsidP="00F840C1">
      <w:pPr>
        <w:pStyle w:val="ListNumber-ContractCzechRadio"/>
      </w:pPr>
      <w:r>
        <w:t xml:space="preserve">Kupující se zavazuje převzít zboží a </w:t>
      </w:r>
      <w:r w:rsidR="00900174">
        <w:t>školení</w:t>
      </w:r>
      <w:r w:rsidR="00586326">
        <w:t xml:space="preserve"> (dále společně též jako „</w:t>
      </w:r>
      <w:r w:rsidR="00586326" w:rsidRPr="001E2226">
        <w:rPr>
          <w:b/>
        </w:rPr>
        <w:t>plnění</w:t>
      </w:r>
      <w:r w:rsidR="00586326">
        <w:t>“)</w:t>
      </w:r>
      <w:r>
        <w:t xml:space="preserve"> a zapl</w:t>
      </w:r>
      <w:r w:rsidR="00352B2B">
        <w:t>a</w:t>
      </w:r>
      <w:r>
        <w:t>tit za ně prodávajícímu cenu dle této smlouvy.</w:t>
      </w:r>
      <w:r w:rsidR="00164D99">
        <w:t xml:space="preserve"> </w:t>
      </w:r>
    </w:p>
    <w:p w14:paraId="0247C814" w14:textId="77777777" w:rsidR="00F840C1" w:rsidRPr="006D0812" w:rsidRDefault="00F840C1" w:rsidP="00F840C1">
      <w:pPr>
        <w:pStyle w:val="Heading-Number-ContractCzechRadio"/>
      </w:pPr>
      <w:r w:rsidRPr="00503CD8" w:rsidDel="004E3EFB">
        <w:rPr>
          <w:b w:val="0"/>
        </w:rPr>
        <w:lastRenderedPageBreak/>
        <w:t xml:space="preserve"> </w:t>
      </w:r>
      <w:r w:rsidRPr="006D0812">
        <w:t>Místo a doba plnění</w:t>
      </w:r>
    </w:p>
    <w:p w14:paraId="0247C815" w14:textId="312E13D6" w:rsidR="00F840C1" w:rsidRPr="006D0812" w:rsidRDefault="00F840C1" w:rsidP="00F840C1">
      <w:pPr>
        <w:pStyle w:val="ListNumber-ContractCzechRadio"/>
      </w:pPr>
      <w:r>
        <w:t>V případě zboží je m</w:t>
      </w:r>
      <w:r w:rsidRPr="006D0812">
        <w:t xml:space="preserve">ístem plnění a odevzdání zboží </w:t>
      </w:r>
      <w:r w:rsidR="00586326">
        <w:t xml:space="preserve">kupujícímu </w:t>
      </w:r>
      <w:r w:rsidRPr="00753267">
        <w:rPr>
          <w:rFonts w:cs="Arial"/>
          <w:b/>
          <w:szCs w:val="20"/>
        </w:rPr>
        <w:t>Český rozhlas</w:t>
      </w:r>
      <w:r>
        <w:rPr>
          <w:rFonts w:cs="Arial"/>
          <w:b/>
          <w:szCs w:val="20"/>
        </w:rPr>
        <w:t>,</w:t>
      </w:r>
      <w:r w:rsidRPr="00753267">
        <w:rPr>
          <w:rFonts w:cs="Arial"/>
          <w:b/>
          <w:szCs w:val="20"/>
        </w:rPr>
        <w:t xml:space="preserve"> </w:t>
      </w:r>
      <w:r w:rsidRPr="002A52D1">
        <w:rPr>
          <w:rFonts w:cs="Arial"/>
          <w:b/>
          <w:szCs w:val="20"/>
        </w:rPr>
        <w:t>Vinohradská 12</w:t>
      </w:r>
      <w:r>
        <w:rPr>
          <w:rFonts w:cs="Arial"/>
          <w:b/>
          <w:szCs w:val="20"/>
        </w:rPr>
        <w:t>,</w:t>
      </w:r>
      <w:r w:rsidRPr="002A52D1">
        <w:rPr>
          <w:rFonts w:cs="Arial"/>
          <w:b/>
          <w:szCs w:val="20"/>
        </w:rPr>
        <w:t> </w:t>
      </w:r>
      <w:r w:rsidRPr="0057762A">
        <w:rPr>
          <w:rFonts w:cs="Arial"/>
          <w:b/>
          <w:szCs w:val="20"/>
        </w:rPr>
        <w:t>120 99</w:t>
      </w:r>
      <w:r>
        <w:rPr>
          <w:rFonts w:cs="Arial"/>
          <w:b/>
          <w:szCs w:val="20"/>
        </w:rPr>
        <w:t xml:space="preserve"> </w:t>
      </w:r>
      <w:r w:rsidRPr="00753267">
        <w:rPr>
          <w:rFonts w:cs="Arial"/>
          <w:b/>
          <w:szCs w:val="20"/>
        </w:rPr>
        <w:t>Praha 2</w:t>
      </w:r>
      <w:r w:rsidRPr="001E2226">
        <w:rPr>
          <w:rFonts w:cs="Arial"/>
          <w:szCs w:val="20"/>
        </w:rPr>
        <w:t>.</w:t>
      </w:r>
    </w:p>
    <w:p w14:paraId="0247C816" w14:textId="77777777" w:rsidR="00F840C1" w:rsidRDefault="00F840C1" w:rsidP="00F840C1">
      <w:pPr>
        <w:pStyle w:val="ListNumber-ContractCzechRadio"/>
      </w:pPr>
      <w:r w:rsidRPr="006D0812">
        <w:t>Prodávající se zavazuje odevzdat zbo</w:t>
      </w:r>
      <w:r w:rsidRPr="000D0889">
        <w:t xml:space="preserve">ží v místě plnění na vlastní náklad nejpozději do </w:t>
      </w:r>
      <w:r>
        <w:rPr>
          <w:rFonts w:cs="Arial"/>
          <w:b/>
          <w:szCs w:val="20"/>
        </w:rPr>
        <w:t xml:space="preserve">dvaceti </w:t>
      </w:r>
      <w:r w:rsidR="00E12E5B">
        <w:rPr>
          <w:rFonts w:cs="Arial"/>
          <w:b/>
          <w:szCs w:val="20"/>
        </w:rPr>
        <w:t xml:space="preserve">pěti </w:t>
      </w:r>
      <w:r>
        <w:rPr>
          <w:rFonts w:cs="Arial"/>
          <w:b/>
          <w:szCs w:val="20"/>
        </w:rPr>
        <w:t>týdnů</w:t>
      </w:r>
      <w:r w:rsidRPr="004C0093">
        <w:rPr>
          <w:rFonts w:cs="Arial"/>
          <w:szCs w:val="20"/>
        </w:rPr>
        <w:t xml:space="preserve"> od data </w:t>
      </w:r>
      <w:r>
        <w:rPr>
          <w:rFonts w:cs="Arial"/>
          <w:szCs w:val="20"/>
        </w:rPr>
        <w:t>účinnosti</w:t>
      </w:r>
      <w:r w:rsidRPr="004C0093">
        <w:rPr>
          <w:rFonts w:cs="Arial"/>
          <w:szCs w:val="20"/>
        </w:rPr>
        <w:t xml:space="preserve"> smlouvy. </w:t>
      </w:r>
      <w:r w:rsidRPr="006D0812">
        <w:t>Prodávající je povinen odevzdání zboží oznámit kupujícímu nejméně tři pracovní dny předem na e-mail</w:t>
      </w:r>
      <w:r>
        <w:t xml:space="preserve">: </w:t>
      </w:r>
      <w:hyperlink r:id="rId11" w:history="1">
        <w:r w:rsidRPr="001B7604">
          <w:rPr>
            <w:rStyle w:val="Hypertextovodkaz"/>
          </w:rPr>
          <w:t>jnikl@rozhlas.cz</w:t>
        </w:r>
      </w:hyperlink>
      <w:r>
        <w:t>.</w:t>
      </w:r>
    </w:p>
    <w:p w14:paraId="0247C818" w14:textId="77777777" w:rsidR="00F840C1" w:rsidRDefault="00F840C1" w:rsidP="00F840C1">
      <w:pPr>
        <w:pStyle w:val="ListNumber-ContractCzechRadio"/>
      </w:pPr>
      <w:r>
        <w:t xml:space="preserve">Konkrétní termín a místo konání školení si jsou smluvní strany povinny písemně dohodnout, a to </w:t>
      </w:r>
      <w:r w:rsidRPr="00912294">
        <w:t>alespoň s </w:t>
      </w:r>
      <w:r w:rsidRPr="00890E0D">
        <w:t>čtrnáctidenním</w:t>
      </w:r>
      <w:r w:rsidRPr="00912294">
        <w:t xml:space="preserve"> předstihem</w:t>
      </w:r>
      <w:r>
        <w:t>.</w:t>
      </w:r>
    </w:p>
    <w:p w14:paraId="0247C819" w14:textId="77777777" w:rsidR="00F840C1" w:rsidRPr="006D0812" w:rsidRDefault="00F840C1" w:rsidP="00F840C1">
      <w:pPr>
        <w:pStyle w:val="Heading-Number-ContractCzechRadio"/>
      </w:pPr>
      <w:r w:rsidRPr="006D0812">
        <w:t>Cena zboží a platební podmínky</w:t>
      </w:r>
    </w:p>
    <w:p w14:paraId="0247C81A" w14:textId="5CF7070B" w:rsidR="00F840C1" w:rsidRPr="00503CD8" w:rsidRDefault="00F840C1" w:rsidP="00F840C1">
      <w:pPr>
        <w:pStyle w:val="ListNumber-ContractCzechRadio"/>
      </w:pPr>
      <w:r w:rsidRPr="006D0812">
        <w:t xml:space="preserve">Cena </w:t>
      </w:r>
      <w:r>
        <w:t>plnění</w:t>
      </w:r>
      <w:r w:rsidRPr="006D0812">
        <w:t xml:space="preserve"> je </w:t>
      </w:r>
      <w:r>
        <w:t>dána nabídkou uchazeče</w:t>
      </w:r>
      <w:r w:rsidRPr="006D0812">
        <w:t xml:space="preserve"> </w:t>
      </w:r>
      <w:r w:rsidR="00586326">
        <w:t>ve veřejné zakázce č.</w:t>
      </w:r>
      <w:r w:rsidR="006E3D22">
        <w:t xml:space="preserve"> </w:t>
      </w:r>
      <w:r w:rsidR="00586326">
        <w:t>j. VZ</w:t>
      </w:r>
      <w:r w:rsidR="00F13605">
        <w:t>06</w:t>
      </w:r>
      <w:r w:rsidR="00586326">
        <w:t xml:space="preserve">/2020 </w:t>
      </w:r>
      <w:r w:rsidRPr="006D0812">
        <w:t>a činí</w:t>
      </w:r>
      <w:r>
        <w:t xml:space="preserve"> </w:t>
      </w:r>
      <w:r w:rsidRPr="00460D48">
        <w:rPr>
          <w:b/>
        </w:rPr>
        <w:t>[</w:t>
      </w:r>
      <w:r w:rsidRPr="00460D48">
        <w:rPr>
          <w:b/>
          <w:highlight w:val="yellow"/>
        </w:rPr>
        <w:t>DOPLNIT</w:t>
      </w:r>
      <w:r w:rsidRPr="00460D48">
        <w:rPr>
          <w:b/>
        </w:rPr>
        <w:t>],-</w:t>
      </w:r>
      <w:r w:rsidRPr="00B923A3">
        <w:rPr>
          <w:b/>
        </w:rPr>
        <w:t xml:space="preserve"> Kč</w:t>
      </w:r>
      <w:r>
        <w:t xml:space="preserve"> </w:t>
      </w:r>
      <w:r w:rsidRPr="00460D48">
        <w:rPr>
          <w:rFonts w:cs="Arial"/>
          <w:szCs w:val="20"/>
        </w:rPr>
        <w:t>(</w:t>
      </w:r>
      <w:r w:rsidRPr="00B923A3">
        <w:rPr>
          <w:rFonts w:cs="Arial"/>
          <w:szCs w:val="20"/>
        </w:rPr>
        <w:t xml:space="preserve">slovy: </w:t>
      </w:r>
      <w:r w:rsidRPr="004E3EFB">
        <w:t>[</w:t>
      </w:r>
      <w:r w:rsidRPr="00E977B8">
        <w:rPr>
          <w:highlight w:val="yellow"/>
        </w:rPr>
        <w:t>DOPLNIT</w:t>
      </w:r>
      <w:r w:rsidRPr="004E3EFB">
        <w:t>]</w:t>
      </w:r>
      <w:r>
        <w:rPr>
          <w:rFonts w:cs="Arial"/>
          <w:b/>
          <w:szCs w:val="20"/>
        </w:rPr>
        <w:t xml:space="preserve"> </w:t>
      </w:r>
      <w:r w:rsidRPr="006D0812">
        <w:t>korun českých) bez DPH</w:t>
      </w:r>
      <w:r>
        <w:t>.</w:t>
      </w:r>
      <w:r w:rsidRPr="006D0812">
        <w:t xml:space="preserve"> Cena s DPH činí </w:t>
      </w:r>
      <w:r w:rsidRPr="00460D48">
        <w:rPr>
          <w:highlight w:val="yellow"/>
        </w:rPr>
        <w:t>[DOPLNIT]</w:t>
      </w:r>
      <w:r w:rsidRPr="00460D48">
        <w:rPr>
          <w:rFonts w:cs="Arial"/>
          <w:szCs w:val="20"/>
          <w:highlight w:val="yellow"/>
        </w:rPr>
        <w:t>,-</w:t>
      </w:r>
      <w:r w:rsidRPr="00B923A3">
        <w:rPr>
          <w:rFonts w:cs="Arial"/>
          <w:szCs w:val="20"/>
        </w:rPr>
        <w:t xml:space="preserve"> </w:t>
      </w:r>
      <w:r w:rsidRPr="004E3EFB">
        <w:t>Kč</w:t>
      </w:r>
      <w:r w:rsidRPr="006D0812">
        <w:t>.</w:t>
      </w:r>
      <w:r>
        <w:t xml:space="preserve"> Podrobná s</w:t>
      </w:r>
      <w:r w:rsidRPr="00503CD8">
        <w:t>pecifikace</w:t>
      </w:r>
      <w:r>
        <w:t xml:space="preserve"> celkové ceny </w:t>
      </w:r>
      <w:r w:rsidR="00586326">
        <w:t>plnění</w:t>
      </w:r>
      <w:r w:rsidR="00586326" w:rsidRPr="00503CD8">
        <w:t xml:space="preserve"> </w:t>
      </w:r>
      <w:r w:rsidRPr="00503CD8">
        <w:t xml:space="preserve">je uvedena v příloze </w:t>
      </w:r>
      <w:r w:rsidR="0066515B">
        <w:t>č.</w:t>
      </w:r>
      <w:r w:rsidR="00586326">
        <w:t xml:space="preserve"> </w:t>
      </w:r>
      <w:r w:rsidR="0066515B">
        <w:t xml:space="preserve">3 </w:t>
      </w:r>
      <w:r w:rsidR="0007602D">
        <w:t>Specifikace ceny.</w:t>
      </w:r>
    </w:p>
    <w:p w14:paraId="0247C81B" w14:textId="0C3D4AE9" w:rsidR="00F840C1" w:rsidRDefault="00F840C1" w:rsidP="00F840C1">
      <w:pPr>
        <w:pStyle w:val="ListNumber-ContractCzechRadio"/>
      </w:pPr>
      <w:r w:rsidRPr="006D0812">
        <w:t xml:space="preserve">Celková cena </w:t>
      </w:r>
      <w:r w:rsidR="00586326">
        <w:t xml:space="preserve">plnění </w:t>
      </w:r>
      <w:r w:rsidRPr="006D0812">
        <w:t>dle předchozího odstavce je konečná a zahrnuje veškeré náklady prodávajícího související s odevzdáním zboží dle této smlouvy (např. doprava zboží do místa odevzdání</w:t>
      </w:r>
      <w:r>
        <w:t>, náklady na školení</w:t>
      </w:r>
      <w:r w:rsidRPr="006D0812">
        <w:t>).</w:t>
      </w:r>
    </w:p>
    <w:p w14:paraId="0247C81C" w14:textId="77777777" w:rsidR="00F840C1" w:rsidRDefault="00F840C1" w:rsidP="00F840C1">
      <w:pPr>
        <w:pStyle w:val="ListNumber-ContractCzechRadio"/>
      </w:pPr>
      <w:r>
        <w:t>Úhrada ceny bude provedena po odevzdání zboží kupujícímu na základě daňového dokladu (dále jen „</w:t>
      </w:r>
      <w:r>
        <w:rPr>
          <w:b/>
        </w:rPr>
        <w:t>faktura</w:t>
      </w:r>
      <w:r>
        <w:t xml:space="preserve">“). Prodávající má právo na zaplacení ceny okamžikem řádného splnění svého závazku, tedy okamžikem odevzdání veškerého zboží kupujícímu dle této smlouvy. </w:t>
      </w:r>
    </w:p>
    <w:p w14:paraId="0247C81D" w14:textId="7B067419" w:rsidR="00F840C1" w:rsidRDefault="00F840C1" w:rsidP="00F840C1">
      <w:pPr>
        <w:pStyle w:val="ListNumber-ContractCzechRadio"/>
      </w:pPr>
      <w:r w:rsidRPr="000218E5">
        <w:rPr>
          <w:rFonts w:cs="Arial"/>
          <w:szCs w:val="20"/>
        </w:rPr>
        <w:t xml:space="preserve">Splatnost </w:t>
      </w:r>
      <w:r w:rsidR="0015605E">
        <w:rPr>
          <w:rFonts w:cs="Arial"/>
          <w:szCs w:val="20"/>
        </w:rPr>
        <w:t>faktury</w:t>
      </w:r>
      <w:r w:rsidR="0015605E" w:rsidRPr="000218E5">
        <w:rPr>
          <w:rFonts w:cs="Arial"/>
          <w:szCs w:val="20"/>
        </w:rPr>
        <w:t xml:space="preserve"> </w:t>
      </w:r>
      <w:r w:rsidRPr="000218E5">
        <w:rPr>
          <w:rFonts w:cs="Arial"/>
          <w:szCs w:val="20"/>
        </w:rPr>
        <w:t xml:space="preserve">je stanovena na 24 dnů od data vystavení faktury </w:t>
      </w:r>
      <w:r>
        <w:rPr>
          <w:rFonts w:cs="Arial"/>
          <w:szCs w:val="20"/>
        </w:rPr>
        <w:t>prodávajícím</w:t>
      </w:r>
      <w:r w:rsidRPr="000218E5">
        <w:rPr>
          <w:rFonts w:cs="Arial"/>
          <w:szCs w:val="20"/>
        </w:rPr>
        <w:t>, a to za</w:t>
      </w:r>
      <w:r>
        <w:rPr>
          <w:rFonts w:cs="Arial"/>
          <w:szCs w:val="20"/>
        </w:rPr>
        <w:t> </w:t>
      </w:r>
      <w:r w:rsidRPr="000218E5">
        <w:rPr>
          <w:rFonts w:cs="Arial"/>
          <w:szCs w:val="20"/>
        </w:rPr>
        <w:t xml:space="preserve">předpokladu doručení faktury na fakturační adresu, kterou je sídlo </w:t>
      </w:r>
      <w:r>
        <w:rPr>
          <w:rFonts w:cs="Arial"/>
          <w:szCs w:val="20"/>
        </w:rPr>
        <w:t>kupujícího</w:t>
      </w:r>
      <w:r w:rsidRPr="000218E5">
        <w:rPr>
          <w:rFonts w:cs="Arial"/>
          <w:szCs w:val="20"/>
        </w:rPr>
        <w:t xml:space="preserve">, do </w:t>
      </w:r>
      <w:r>
        <w:rPr>
          <w:rFonts w:cs="Arial"/>
          <w:szCs w:val="20"/>
        </w:rPr>
        <w:t xml:space="preserve">3 </w:t>
      </w:r>
      <w:r w:rsidRPr="000218E5">
        <w:rPr>
          <w:rFonts w:cs="Arial"/>
          <w:szCs w:val="20"/>
        </w:rPr>
        <w:t>dnů od</w:t>
      </w:r>
      <w:r>
        <w:rPr>
          <w:rFonts w:cs="Arial"/>
          <w:szCs w:val="20"/>
        </w:rPr>
        <w:t> </w:t>
      </w:r>
      <w:r w:rsidRPr="000218E5">
        <w:rPr>
          <w:rFonts w:cs="Arial"/>
          <w:szCs w:val="20"/>
        </w:rPr>
        <w:t xml:space="preserve">data jejího vystavení. V případě pozdějšího doručení faktury je splatnost 21 kalendářních dnů ode dne skutečného doručení faktury </w:t>
      </w:r>
      <w:r>
        <w:rPr>
          <w:rFonts w:cs="Arial"/>
          <w:szCs w:val="20"/>
        </w:rPr>
        <w:t>kupujícímu</w:t>
      </w:r>
      <w:r w:rsidRPr="000218E5">
        <w:rPr>
          <w:rFonts w:cs="Arial"/>
          <w:szCs w:val="20"/>
        </w:rPr>
        <w:t>.</w:t>
      </w:r>
      <w:r w:rsidRPr="006D0812">
        <w:t xml:space="preserve"> </w:t>
      </w:r>
    </w:p>
    <w:p w14:paraId="0247C81E" w14:textId="33B67455" w:rsidR="00F840C1" w:rsidRPr="006D0812" w:rsidRDefault="00F840C1" w:rsidP="00F840C1">
      <w:pPr>
        <w:pStyle w:val="ListNumber-ContractCzechRadio"/>
      </w:pPr>
      <w:r w:rsidRPr="006D0812">
        <w:t>Faktura musí mít veškeré náležitosti dle platných právních předpisů a její součástí musí být kopie protokolu o odevzdání podepsan</w:t>
      </w:r>
      <w:r w:rsidR="00586326">
        <w:t>ého</w:t>
      </w:r>
      <w:r w:rsidRPr="006D0812">
        <w:t xml:space="preserve"> oběma smluvními stranami.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0247C81F" w14:textId="3E0210EE" w:rsidR="00F840C1" w:rsidRPr="006D0812" w:rsidRDefault="00F840C1" w:rsidP="00F840C1">
      <w:pPr>
        <w:pStyle w:val="ListNumber-ContractCzechRadio"/>
      </w:pPr>
      <w:r w:rsidRPr="006D0812">
        <w:t xml:space="preserve">Poskytovatel zdanitelného plnění prohlašuje, že není v souladu s § 106a zákona č.235/2004 Sb., o </w:t>
      </w:r>
      <w:r w:rsidR="0015605E">
        <w:t>dani z přidané hodnoty</w:t>
      </w:r>
      <w:r>
        <w:t>,</w:t>
      </w:r>
      <w:r w:rsidRPr="006D0812">
        <w:t xml:space="preserve"> v platném znění (</w:t>
      </w:r>
      <w:r>
        <w:t>dále jen „</w:t>
      </w:r>
      <w:r w:rsidRPr="00890E0D">
        <w:rPr>
          <w:b/>
        </w:rPr>
        <w:t>ZoDPH</w:t>
      </w:r>
      <w:r>
        <w:t>“</w:t>
      </w:r>
      <w:r w:rsidRPr="006D0812">
        <w:t>)</w:t>
      </w:r>
      <w:r>
        <w:t>,</w:t>
      </w:r>
      <w:r w:rsidRPr="006D0812">
        <w:t xml:space="preserve"> tzv. nespolehlivým plátcem. Smluvní strany se dohodly, že v případě, že Český rozhlas jako příjemce zdanitelného plnění  bude ručit v souladu s § 109 ZoDPH za nezaplacenou DPH (zejména v případě, že bude poskytovatel zdanitelného plnění prohlášen za nespolehlivého plátce), je Český rozhl</w:t>
      </w:r>
      <w:r>
        <w:t>as oprávněn odvést DPH přímo na </w:t>
      </w:r>
      <w:r w:rsidRPr="006D0812">
        <w:t>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247C820" w14:textId="77777777" w:rsidR="00F840C1" w:rsidRPr="006D0812" w:rsidRDefault="00F840C1" w:rsidP="00F840C1">
      <w:pPr>
        <w:pStyle w:val="Heading-Number-ContractCzechRadio"/>
      </w:pPr>
      <w:r w:rsidRPr="006D0812">
        <w:t>Vlastnické právo, přechod nebezpečí škody</w:t>
      </w:r>
    </w:p>
    <w:p w14:paraId="0247C821" w14:textId="77777777" w:rsidR="00F840C1" w:rsidRPr="006D0812" w:rsidRDefault="00F840C1" w:rsidP="00F840C1">
      <w:pPr>
        <w:pStyle w:val="ListNumber-ContractCzechRadio"/>
      </w:pPr>
      <w:r w:rsidRPr="006D0812">
        <w:t>Smluvní strany se dohodly na tom, že k převodu vlastnického práva ke zboží</w:t>
      </w:r>
      <w:r>
        <w:t xml:space="preserve"> </w:t>
      </w:r>
      <w:r w:rsidRPr="006D0812">
        <w:t xml:space="preserve">dochází z prodávajícího na kupujícího okamžikem odevzdání </w:t>
      </w:r>
      <w:r>
        <w:t xml:space="preserve">zboží </w:t>
      </w:r>
      <w:r w:rsidRPr="006D0812">
        <w:t>kupujícímu (tj. zástupci pro věcná jednání dle úvodního ustanovení této smlouvy</w:t>
      </w:r>
      <w:r>
        <w:t>,</w:t>
      </w:r>
      <w:r w:rsidRPr="006D0812">
        <w:t xml:space="preserve"> nebo jiné</w:t>
      </w:r>
      <w:r>
        <w:t>,</w:t>
      </w:r>
      <w:r w:rsidRPr="006D0812">
        <w:t xml:space="preserve"> prokazatelně pověřené osobě). </w:t>
      </w:r>
    </w:p>
    <w:p w14:paraId="0247C822" w14:textId="77777777" w:rsidR="00F840C1" w:rsidRPr="006D0812" w:rsidRDefault="00F840C1" w:rsidP="00F840C1">
      <w:pPr>
        <w:pStyle w:val="ListNumber-ContractCzechRadio"/>
      </w:pPr>
      <w:r w:rsidRPr="006D0812">
        <w:t xml:space="preserve">Odevzdáním zboží je současné splnění následujících podmínek: </w:t>
      </w:r>
    </w:p>
    <w:p w14:paraId="0247C823" w14:textId="77777777" w:rsidR="00F840C1" w:rsidRPr="006D0812" w:rsidRDefault="00F840C1" w:rsidP="00F840C1">
      <w:pPr>
        <w:pStyle w:val="ListLetter-ContractCzechRadio"/>
        <w:jc w:val="both"/>
      </w:pPr>
      <w:r w:rsidRPr="006D0812">
        <w:t>umožnění kupujícímu nakládat se zbožím v místě plnění podle této smlouvy;</w:t>
      </w:r>
    </w:p>
    <w:p w14:paraId="0247C824" w14:textId="77777777" w:rsidR="00F840C1" w:rsidRPr="006D0812" w:rsidRDefault="00F840C1" w:rsidP="00F840C1">
      <w:pPr>
        <w:pStyle w:val="ListLetter-ContractCzechRadio"/>
        <w:jc w:val="both"/>
      </w:pPr>
      <w:r w:rsidRPr="006D0812">
        <w:t>jeho faktické</w:t>
      </w:r>
      <w:r>
        <w:t xml:space="preserve"> </w:t>
      </w:r>
      <w:r w:rsidRPr="006D0812">
        <w:t>předání kupujícímu</w:t>
      </w:r>
      <w:r>
        <w:t xml:space="preserve"> (vč. odpovídající dokumentace, provedení finální konfigurace, zaškolení obsluhy v požadovaném rozsahu)</w:t>
      </w:r>
      <w:r w:rsidRPr="006D0812">
        <w:t>;</w:t>
      </w:r>
    </w:p>
    <w:p w14:paraId="0247C825" w14:textId="77777777" w:rsidR="00F840C1" w:rsidRPr="006D0812" w:rsidRDefault="00F840C1" w:rsidP="00F840C1">
      <w:pPr>
        <w:pStyle w:val="ListLetter-ContractCzechRadio"/>
        <w:jc w:val="both"/>
      </w:pPr>
      <w:r w:rsidRPr="006D0812">
        <w:t>podpis protokolu o</w:t>
      </w:r>
      <w:r>
        <w:t xml:space="preserve"> </w:t>
      </w:r>
      <w:r w:rsidRPr="006D0812">
        <w:t>odevzdání</w:t>
      </w:r>
      <w:r>
        <w:t xml:space="preserve"> oběma smluvními stranami.</w:t>
      </w:r>
    </w:p>
    <w:p w14:paraId="0247C826" w14:textId="77777777" w:rsidR="00F840C1" w:rsidRPr="006D0812" w:rsidRDefault="00F840C1" w:rsidP="00F840C1">
      <w:pPr>
        <w:pStyle w:val="ListNumber-ContractCzechRadio"/>
      </w:pPr>
      <w:r w:rsidRPr="006D0812">
        <w:t>Smluvní strany se dále dohodly na tom, že nebezpečí škody na zboží přechází na kupujícího současně s nabytím vlastnického práva ke zboží dle předchozího článku.</w:t>
      </w:r>
    </w:p>
    <w:p w14:paraId="0247C827" w14:textId="52F59424" w:rsidR="00F840C1" w:rsidRPr="006D0812" w:rsidRDefault="00F840C1" w:rsidP="00F840C1">
      <w:pPr>
        <w:pStyle w:val="Heading-Number-ContractCzechRadio"/>
      </w:pPr>
      <w:r w:rsidRPr="006D0812">
        <w:t xml:space="preserve">Odevzdání a převzetí </w:t>
      </w:r>
      <w:r w:rsidR="00A469D1">
        <w:rPr>
          <w:lang w:val="cs-CZ"/>
        </w:rPr>
        <w:t>plnění</w:t>
      </w:r>
    </w:p>
    <w:p w14:paraId="0247C828" w14:textId="1B183CEB" w:rsidR="00F840C1" w:rsidRDefault="00F840C1" w:rsidP="00F840C1">
      <w:pPr>
        <w:pStyle w:val="ListNumber-ContractCzechRadio"/>
      </w:pPr>
      <w:r w:rsidRPr="006D0812">
        <w:t xml:space="preserve">Smluvní strany potvrdí odevzdání zboží v ujednaném množství, jakosti a provedení podpisem protokolu o odevzdání, který tvoří nedílnou součást této smlouvy jako příloha </w:t>
      </w:r>
      <w:r>
        <w:t xml:space="preserve">č. 1, </w:t>
      </w:r>
      <w:r w:rsidRPr="006D0812">
        <w:t>a jenž musí být součástí faktury (dále jen „</w:t>
      </w:r>
      <w:r w:rsidRPr="001E2226">
        <w:rPr>
          <w:b/>
        </w:rPr>
        <w:t>protokol o odevzdání</w:t>
      </w:r>
      <w:r w:rsidRPr="006D0812">
        <w:t>“). Kupující je oprávněn odmítnout převzetí zboží (či je</w:t>
      </w:r>
      <w:r w:rsidR="00A469D1">
        <w:t>ho části</w:t>
      </w:r>
      <w:r w:rsidRPr="006D0812">
        <w:t>), které není v souladu s touto smlouvou. V</w:t>
      </w:r>
      <w:r>
        <w:t> </w:t>
      </w:r>
      <w:r w:rsidRPr="006D0812">
        <w:t>takovém případě smluvní strany sepíší protokol o odevzdání v rozsahu, v jakém došlo ke</w:t>
      </w:r>
      <w:r>
        <w:t> </w:t>
      </w:r>
      <w:r w:rsidRPr="006D0812">
        <w:t>skutečnému převzetí zboží kupujícím, a ohledně vadného zboží uvedou do protokolu skutečnosti, které bránily převzetí, počet vadných kusů a další důležité okolnosti. Prodávající splnil řádně svou povinnost z této smlouvy až okamžikem odevzdání veškerého zboží (tj. v</w:t>
      </w:r>
      <w:r>
        <w:t> </w:t>
      </w:r>
      <w:r w:rsidRPr="006D0812">
        <w:t>množství, jakosti a provedení) dle této smlouvy.</w:t>
      </w:r>
    </w:p>
    <w:p w14:paraId="0247C82A" w14:textId="77777777" w:rsidR="00F840C1" w:rsidRDefault="00F840C1" w:rsidP="00F840C1">
      <w:pPr>
        <w:pStyle w:val="ListNumber-ContractCzechRadio"/>
      </w:pPr>
      <w:r>
        <w:t xml:space="preserve">Smluvní strany potvrdí provedení školení odevzdáním prezenční listiny školených osob prodávajícím kupujícímu. Na prezenční listině musí být uvedeno alespoň jméno, příjmení, osobní číslo každé ze školených osob spolu s jejich podpisy. Dále bude na prezenční listině uvedeno datum školení, jeho téma a podpis oprávněné osoby prodávajícího a oprávněné osoby kupujícího. </w:t>
      </w:r>
    </w:p>
    <w:p w14:paraId="0247C82B" w14:textId="346CE730" w:rsidR="00F840C1" w:rsidRPr="006D0812" w:rsidRDefault="00D34C68" w:rsidP="00F840C1">
      <w:pPr>
        <w:pStyle w:val="Heading-Number-ContractCzechRadio"/>
      </w:pPr>
      <w:r>
        <w:rPr>
          <w:lang w:val="cs-CZ"/>
        </w:rPr>
        <w:t>Kvalita plnění</w:t>
      </w:r>
      <w:r w:rsidR="00F840C1" w:rsidRPr="006D0812">
        <w:t xml:space="preserve"> </w:t>
      </w:r>
    </w:p>
    <w:p w14:paraId="0247C82C" w14:textId="77777777" w:rsidR="00F840C1" w:rsidRPr="006D0812" w:rsidRDefault="00F840C1" w:rsidP="00F840C1">
      <w:pPr>
        <w:pStyle w:val="ListNumber-ContractCzechRadio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0247C82D" w14:textId="2CD5FBE1" w:rsidR="00F840C1" w:rsidRPr="006D0812" w:rsidRDefault="00F840C1" w:rsidP="00F840C1">
      <w:pPr>
        <w:pStyle w:val="ListNumber-ContractCzechRadio"/>
      </w:pPr>
      <w:r w:rsidRPr="006D0812">
        <w:t xml:space="preserve">Prodávající poskytuje na </w:t>
      </w:r>
      <w:r w:rsidR="00A469D1">
        <w:t xml:space="preserve">plnění </w:t>
      </w:r>
      <w:r w:rsidRPr="006D0812">
        <w:t xml:space="preserve">záruku za jakost v délce </w:t>
      </w:r>
      <w:r w:rsidRPr="00503CD8">
        <w:rPr>
          <w:b/>
        </w:rPr>
        <w:t>36 měsíců</w:t>
      </w:r>
      <w:r w:rsidRPr="006D0812">
        <w:t xml:space="preserve">. Záruční doba počíná běžet okamžikem </w:t>
      </w:r>
      <w:r w:rsidR="00A469D1">
        <w:t>poskytnutí plnění</w:t>
      </w:r>
      <w:r w:rsidRPr="006D0812">
        <w:t xml:space="preserve"> kupujícímu. Zárukou za jakost se prodávající zavazuje, že </w:t>
      </w:r>
      <w:r w:rsidR="00A469D1">
        <w:t>plnění</w:t>
      </w:r>
      <w:r w:rsidR="00A469D1" w:rsidRPr="006D0812">
        <w:t xml:space="preserve"> </w:t>
      </w:r>
      <w:r w:rsidRPr="006D0812">
        <w:t>bude po dobu odpovídající záruce způsobilé ke svému obvyklému účelu, jeho kvalita bude odpovídat této smlouvě a zachová si vlastnosti touto smlouvou vymezené</w:t>
      </w:r>
      <w:r>
        <w:t>,</w:t>
      </w:r>
      <w:r w:rsidRPr="006D0812">
        <w:t xml:space="preserve"> popř. obvyklé.</w:t>
      </w:r>
    </w:p>
    <w:p w14:paraId="0247C82E" w14:textId="238DA871" w:rsidR="00F840C1" w:rsidRPr="006D0812" w:rsidRDefault="00F840C1" w:rsidP="00F840C1">
      <w:pPr>
        <w:pStyle w:val="ListNumber-ContractCzechRadio"/>
      </w:pPr>
      <w:r w:rsidRPr="006D0812">
        <w:t>Prodávající je povinen po dobu záruční doby bezplatně odstranit vadu</w:t>
      </w:r>
      <w:r w:rsidR="00A469D1">
        <w:t xml:space="preserve"> plnění</w:t>
      </w:r>
      <w:r w:rsidRPr="006D0812">
        <w:t xml:space="preserve"> nejpozději do </w:t>
      </w:r>
      <w:r>
        <w:t>3 pracovních dnů</w:t>
      </w:r>
      <w:r w:rsidRPr="006D0812">
        <w:t xml:space="preserve"> od jejího nahlášení kupujícím. </w:t>
      </w:r>
      <w:r>
        <w:t xml:space="preserve">Nástup na zjištění vady / řešení havarijních stavů je 24 hodin od nahlášení na příslušné kontaktní místo prodávajícího. </w:t>
      </w:r>
      <w:r w:rsidRPr="006D0812">
        <w:t>V případě, ž</w:t>
      </w:r>
      <w:r>
        <w:t>e bude prodávající v prodlení s </w:t>
      </w:r>
      <w:r w:rsidRPr="006D0812">
        <w:t>odstraněním vady její opravou</w:t>
      </w:r>
      <w:r>
        <w:t>,</w:t>
      </w:r>
      <w:r w:rsidRPr="006D0812">
        <w:t xml:space="preserve"> je kupující oprávněn vadu odstranit sám na náklady prodávajícího</w:t>
      </w:r>
      <w:r>
        <w:t>, nebo odstoupit od </w:t>
      </w:r>
      <w:r w:rsidRPr="006D0812">
        <w:t xml:space="preserve">smlouvy v odpovídajícím rozsahu.  </w:t>
      </w:r>
    </w:p>
    <w:p w14:paraId="0247C82F" w14:textId="77777777" w:rsidR="00F840C1" w:rsidRDefault="00F840C1" w:rsidP="00F840C1">
      <w:pPr>
        <w:pStyle w:val="ListNumber-ContractCzechRadio"/>
      </w:pPr>
      <w:r w:rsidRPr="006D0812">
        <w:t xml:space="preserve">Výše uvedená ustanovení této smlouvy se přiměřeně použijí i na vady dokladů, nutných pro užívání zboží. </w:t>
      </w:r>
    </w:p>
    <w:p w14:paraId="0247C834" w14:textId="77777777" w:rsidR="00F840C1" w:rsidRPr="006D0812" w:rsidRDefault="00F840C1" w:rsidP="00F840C1">
      <w:pPr>
        <w:pStyle w:val="Heading-Number-ContractCzechRadio"/>
      </w:pPr>
      <w:r w:rsidRPr="006D0812">
        <w:t>Změny smlouvy</w:t>
      </w:r>
    </w:p>
    <w:p w14:paraId="0247C835" w14:textId="77777777" w:rsidR="00F840C1" w:rsidRPr="006D0812" w:rsidRDefault="00F840C1" w:rsidP="00F840C1">
      <w:pPr>
        <w:pStyle w:val="ListNumber-ContractCzechRadio"/>
      </w:pPr>
      <w:r w:rsidRPr="006D0812">
        <w:t>Tato smlouva může být změněna pouze písemným oboustranně potvrzeným ujednáním nazvaným „Dodatek ke smlouvě“. Dodatky ke smlouvě musí být číslovány vzestupně počínaje číslem 1</w:t>
      </w:r>
      <w:r>
        <w:t>,</w:t>
      </w:r>
      <w:r w:rsidRPr="006D0812">
        <w:t xml:space="preserve"> a podepsány oprávněnými osobami obou smluvních stran. </w:t>
      </w:r>
    </w:p>
    <w:p w14:paraId="0247C836" w14:textId="77777777" w:rsidR="00F840C1" w:rsidRPr="006D0812" w:rsidRDefault="00F840C1" w:rsidP="00F840C1">
      <w:pPr>
        <w:pStyle w:val="ListNumber-ContractCzechRadio"/>
      </w:pPr>
      <w:r w:rsidRPr="006D0812">
        <w:t>Jakékoliv jiné dokumenty zejména zápisy, protokoly, přejímky apod. se za změnu smlouvy nepovažují.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47CA1F" wp14:editId="0247CA2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247CA39" w14:textId="77777777" w:rsidR="00E6731A" w:rsidRPr="008519AB" w:rsidRDefault="00E6731A" w:rsidP="00F840C1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7CA1F" id="Textové pole 8" o:spid="_x0000_s1030" type="#_x0000_t202" style="position:absolute;left:0;text-align:left;margin-left:0;margin-top:0;width:19.8pt;height:32.2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1o9PgIAAHg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A9W1o9PgIAAHg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0247CA39" w14:textId="77777777" w:rsidR="00E6731A" w:rsidRPr="008519AB" w:rsidRDefault="00E6731A" w:rsidP="00F840C1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247C837" w14:textId="77777777" w:rsidR="00F840C1" w:rsidRPr="006D0812" w:rsidRDefault="00F840C1" w:rsidP="00F840C1">
      <w:pPr>
        <w:pStyle w:val="Heading-Number-ContractCzechRadio"/>
      </w:pPr>
      <w:r w:rsidRPr="006D0812">
        <w:t>Sankce, zánik smlouvy</w:t>
      </w:r>
    </w:p>
    <w:p w14:paraId="0247C838" w14:textId="78E900D8" w:rsidR="00F840C1" w:rsidRPr="001E2226" w:rsidRDefault="00F840C1" w:rsidP="00F840C1">
      <w:pPr>
        <w:pStyle w:val="ListNumber-ContractCzechRadio"/>
        <w:rPr>
          <w:b/>
          <w:szCs w:val="24"/>
        </w:rPr>
      </w:pPr>
      <w:r w:rsidRPr="006D0812">
        <w:t>Bude-li prodávající v prodlení s odevzdáním zboží</w:t>
      </w:r>
      <w:r>
        <w:t>, zavazuje se </w:t>
      </w:r>
      <w:r w:rsidRPr="006D0812">
        <w:t xml:space="preserve"> zaplatit kupujícímu smluvní pokutu ve výši </w:t>
      </w:r>
      <w:r w:rsidR="00EA232E">
        <w:rPr>
          <w:b/>
        </w:rPr>
        <w:t>2</w:t>
      </w:r>
      <w:r w:rsidR="00A469D1">
        <w:rPr>
          <w:b/>
        </w:rPr>
        <w:t>.000,- Kč</w:t>
      </w:r>
      <w:r w:rsidRPr="006D0812">
        <w:t xml:space="preserve"> za každý </w:t>
      </w:r>
      <w:r w:rsidR="00586326">
        <w:t xml:space="preserve">jednotlivý případ a každý započatý </w:t>
      </w:r>
      <w:r w:rsidRPr="006D0812">
        <w:t xml:space="preserve">den prodlení. </w:t>
      </w:r>
    </w:p>
    <w:p w14:paraId="72902334" w14:textId="1DD257C8" w:rsidR="00586326" w:rsidRPr="00586326" w:rsidRDefault="00586326" w:rsidP="00586326">
      <w:pPr>
        <w:pStyle w:val="ListNumber-ContractCzechRadio"/>
        <w:rPr>
          <w:b/>
          <w:szCs w:val="24"/>
        </w:rPr>
      </w:pPr>
      <w:r w:rsidRPr="006D0812">
        <w:t>B</w:t>
      </w:r>
      <w:r>
        <w:t xml:space="preserve">ude-li prodávající v prodlení s vyřízením reklamace </w:t>
      </w:r>
      <w:r w:rsidR="00D34C68">
        <w:t>plněn</w:t>
      </w:r>
      <w:r>
        <w:t>í, zavazuje se </w:t>
      </w:r>
      <w:r w:rsidRPr="006D0812">
        <w:t xml:space="preserve"> zaplatit kupujícímu smluvní pokutu ve výši </w:t>
      </w:r>
      <w:r w:rsidR="00EA232E">
        <w:rPr>
          <w:b/>
        </w:rPr>
        <w:t>2</w:t>
      </w:r>
      <w:r w:rsidR="00A469D1" w:rsidRPr="001E2226">
        <w:rPr>
          <w:b/>
        </w:rPr>
        <w:t>.000,- Kč</w:t>
      </w:r>
      <w:r w:rsidR="00A469D1">
        <w:t xml:space="preserve"> </w:t>
      </w:r>
      <w:r w:rsidRPr="006D0812">
        <w:t xml:space="preserve">za každý </w:t>
      </w:r>
      <w:r>
        <w:t xml:space="preserve">jednotlivý případ a každý započatý </w:t>
      </w:r>
      <w:r w:rsidRPr="006D0812">
        <w:t xml:space="preserve">den prodlení. </w:t>
      </w:r>
    </w:p>
    <w:p w14:paraId="0247C839" w14:textId="297E4A21" w:rsidR="00F840C1" w:rsidRDefault="00F840C1" w:rsidP="00BD0DA0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Bude-li kupující v prodlení s úhradou ceny nebo její části, je prodávající oprávněn požadovat na kupujícím </w:t>
      </w:r>
      <w:r w:rsidRPr="006D0812">
        <w:t>úhr</w:t>
      </w:r>
      <w:r>
        <w:t xml:space="preserve">adu smluvní pokuty ve výši </w:t>
      </w:r>
      <w:r w:rsidRPr="00503CD8">
        <w:rPr>
          <w:b/>
        </w:rPr>
        <w:t>0,</w:t>
      </w:r>
      <w:r w:rsidR="0015605E">
        <w:rPr>
          <w:b/>
        </w:rPr>
        <w:t>05</w:t>
      </w:r>
      <w:r w:rsidR="0015605E" w:rsidRPr="00503CD8">
        <w:rPr>
          <w:b/>
        </w:rPr>
        <w:t xml:space="preserve"> </w:t>
      </w:r>
      <w:r w:rsidRPr="00503CD8">
        <w:rPr>
          <w:b/>
        </w:rPr>
        <w:t>%</w:t>
      </w:r>
      <w:r w:rsidRPr="006D0812">
        <w:t xml:space="preserve"> z dlužné částky za každý </w:t>
      </w:r>
      <w:r w:rsidR="00BD0DA0">
        <w:t xml:space="preserve">započatý </w:t>
      </w:r>
      <w:r w:rsidRPr="006D0812">
        <w:t>den prodlení.</w:t>
      </w:r>
    </w:p>
    <w:p w14:paraId="0A60B866" w14:textId="5E399907" w:rsidR="00BD0DA0" w:rsidRDefault="00F840C1" w:rsidP="00F840C1">
      <w:pPr>
        <w:pStyle w:val="ListNumber-ContractCzechRadio"/>
      </w:pPr>
      <w:r>
        <w:t xml:space="preserve">Smluvní </w:t>
      </w:r>
      <w:r w:rsidR="00BD0DA0">
        <w:t xml:space="preserve">pokutou </w:t>
      </w:r>
      <w:r>
        <w:t>dle této smlouvy nejsou dotčeny nároky smluvní stran</w:t>
      </w:r>
      <w:r w:rsidR="00BD0DA0">
        <w:t>y</w:t>
      </w:r>
      <w:r>
        <w:t xml:space="preserve"> na náhradu skutečné škody </w:t>
      </w:r>
      <w:r w:rsidR="00BD0DA0">
        <w:t>v plné výši vzniklé z téhož právního důvodu, pro který byla požadována úhrada smluvní pokuty</w:t>
      </w:r>
      <w:r w:rsidR="0015605E">
        <w:t>.</w:t>
      </w:r>
    </w:p>
    <w:p w14:paraId="0247C83B" w14:textId="29EC08FD" w:rsidR="00F840C1" w:rsidRPr="006D0812" w:rsidRDefault="00F840C1" w:rsidP="00F840C1">
      <w:pPr>
        <w:pStyle w:val="ListNumber-ContractCzechRadio"/>
      </w:pPr>
      <w:r>
        <w:t xml:space="preserve">Smluvní pokuty jsou splatné do </w:t>
      </w:r>
      <w:r w:rsidR="00BD0DA0">
        <w:t>15</w:t>
      </w:r>
      <w:r>
        <w:t xml:space="preserve"> dnů ode dne </w:t>
      </w:r>
      <w:r w:rsidR="00BD0DA0">
        <w:t>doručení výzvy k její úhradě druhé smluvní straně</w:t>
      </w:r>
      <w:r>
        <w:t>.</w:t>
      </w:r>
    </w:p>
    <w:p w14:paraId="0247C83C" w14:textId="77777777" w:rsidR="00F840C1" w:rsidRPr="006D0812" w:rsidRDefault="00F840C1" w:rsidP="00F840C1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0247C83D" w14:textId="77777777" w:rsidR="00F840C1" w:rsidRPr="00503CD8" w:rsidRDefault="00F840C1" w:rsidP="00F840C1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>
        <w:t>než</w:t>
      </w:r>
      <w:r w:rsidRPr="006D0812">
        <w:t xml:space="preserve"> 30 dní</w:t>
      </w:r>
      <w:r>
        <w:t>;</w:t>
      </w:r>
    </w:p>
    <w:p w14:paraId="0247C83E" w14:textId="4D82473E" w:rsidR="00F840C1" w:rsidRPr="006D0812" w:rsidRDefault="00F840C1" w:rsidP="00900174">
      <w:pPr>
        <w:pStyle w:val="ListLetter-ContractCzechRadio"/>
        <w:jc w:val="both"/>
        <w:rPr>
          <w:b/>
        </w:rPr>
      </w:pPr>
      <w:r>
        <w:t>pokud prodávající porušil povinnost dle této smlouvy a ne</w:t>
      </w:r>
      <w:r w:rsidR="00BD0DA0">
        <w:t>z</w:t>
      </w:r>
      <w:r>
        <w:t>jednal nápravu v</w:t>
      </w:r>
      <w:r w:rsidR="00BD0DA0">
        <w:t xml:space="preserve"> dodatečné lhůtě k, kterou </w:t>
      </w:r>
      <w:r>
        <w:t xml:space="preserve">mu kupující písemnou </w:t>
      </w:r>
      <w:r w:rsidR="00BD0DA0">
        <w:t xml:space="preserve">výzvou </w:t>
      </w:r>
      <w:r>
        <w:t>stanovil;</w:t>
      </w:r>
    </w:p>
    <w:p w14:paraId="0247C83F" w14:textId="77777777" w:rsidR="00F840C1" w:rsidRPr="006D0812" w:rsidRDefault="00F840C1" w:rsidP="00F840C1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>v případě prodlení s odstraněním vady o více</w:t>
      </w:r>
      <w:r>
        <w:rPr>
          <w:rFonts w:eastAsia="Times New Roman" w:cs="Arial"/>
          <w:bCs/>
          <w:kern w:val="32"/>
          <w:szCs w:val="20"/>
        </w:rPr>
        <w:t xml:space="preserve"> než</w:t>
      </w:r>
      <w:r w:rsidRPr="006D0812">
        <w:rPr>
          <w:rFonts w:eastAsia="Times New Roman" w:cs="Arial"/>
          <w:bCs/>
          <w:kern w:val="32"/>
          <w:szCs w:val="20"/>
        </w:rPr>
        <w:t xml:space="preserve"> 1</w:t>
      </w:r>
      <w:r>
        <w:rPr>
          <w:rFonts w:eastAsia="Times New Roman" w:cs="Arial"/>
          <w:bCs/>
          <w:kern w:val="32"/>
          <w:szCs w:val="20"/>
        </w:rPr>
        <w:t>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doby) prodlení s od</w:t>
      </w:r>
      <w:r>
        <w:rPr>
          <w:rFonts w:eastAsia="Times New Roman" w:cs="Arial"/>
          <w:bCs/>
          <w:kern w:val="32"/>
          <w:szCs w:val="20"/>
        </w:rPr>
        <w:t>straněním vady o více než 5 dní;</w:t>
      </w:r>
    </w:p>
    <w:p w14:paraId="0247C840" w14:textId="77777777" w:rsidR="00F840C1" w:rsidRPr="006D0812" w:rsidRDefault="00F840C1" w:rsidP="00F840C1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0247C841" w14:textId="77777777" w:rsidR="00F840C1" w:rsidRPr="006D0812" w:rsidRDefault="00F840C1" w:rsidP="00F840C1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</w:t>
      </w:r>
      <w:r>
        <w:rPr>
          <w:rFonts w:eastAsia="Times New Roman" w:cs="Arial"/>
          <w:bCs/>
          <w:kern w:val="32"/>
          <w:szCs w:val="20"/>
        </w:rPr>
        <w:t> </w:t>
      </w:r>
      <w:r w:rsidRPr="006D0812">
        <w:rPr>
          <w:rFonts w:eastAsia="Times New Roman" w:cs="Arial"/>
          <w:bCs/>
          <w:kern w:val="32"/>
          <w:szCs w:val="20"/>
        </w:rPr>
        <w:t>doručení odstoupení.</w:t>
      </w:r>
    </w:p>
    <w:p w14:paraId="0247C842" w14:textId="77777777" w:rsidR="00F840C1" w:rsidRDefault="00F840C1" w:rsidP="00F840C1">
      <w:pPr>
        <w:pStyle w:val="Heading-Number-ContractCzechRadio"/>
        <w:rPr>
          <w:lang w:val="cs-CZ"/>
        </w:rPr>
      </w:pPr>
      <w:r>
        <w:rPr>
          <w:lang w:val="cs-CZ"/>
        </w:rPr>
        <w:t>Další ujednání</w:t>
      </w:r>
    </w:p>
    <w:p w14:paraId="0247C843" w14:textId="77777777" w:rsidR="00F840C1" w:rsidRPr="00DE2EC3" w:rsidRDefault="00F840C1" w:rsidP="00F840C1">
      <w:pPr>
        <w:pStyle w:val="ListNumber-ContractCzechRadio"/>
      </w:pPr>
      <w:r w:rsidRPr="00DE2EC3">
        <w:t>Pokud je součástí zboží software nebo je software nezbytný k řádnému užívání zboží, pak platí, že prodávající zajistí kupujícímu oprávnění k užití software (licence / podlicence) v následujícím rozsahu: časově, místně a množstevně ne</w:t>
      </w:r>
      <w:r>
        <w:t>omezený rozsah užívání, a to ke </w:t>
      </w:r>
      <w:r w:rsidRPr="00DE2EC3">
        <w:t>všem způsobům, které odpovídají povaze zboží, tak, aby kupující mohl zboží užívat bez jakýchkoli omezení. V takovém případě prodávající předá kupujícímu spolu se zbožím také písemné potvrzení o poskytnutých licencích / podlicencích dle tohoto článku. Při nedodržení této povinnost prodávající odpovídá kupujícímu za škodu.</w:t>
      </w:r>
    </w:p>
    <w:p w14:paraId="0247C844" w14:textId="77777777" w:rsidR="00F840C1" w:rsidRPr="006D0812" w:rsidRDefault="00F840C1" w:rsidP="00F840C1">
      <w:pPr>
        <w:pStyle w:val="Heading-Number-ContractCzechRadio"/>
      </w:pPr>
      <w:r w:rsidRPr="006D0812">
        <w:t>Závěrečná ustanovení</w:t>
      </w:r>
    </w:p>
    <w:p w14:paraId="0247C845" w14:textId="77777777" w:rsidR="00F840C1" w:rsidRPr="006D0812" w:rsidRDefault="00F840C1" w:rsidP="00F840C1">
      <w:pPr>
        <w:pStyle w:val="ListNumber-ContractCzechRadio"/>
      </w:pPr>
      <w:r w:rsidRPr="006D0812">
        <w:t>Tato smlouva nabývá platnosti dnem jejího podpisu oběma smluvními stranami</w:t>
      </w:r>
      <w:r w:rsidRPr="00912294">
        <w:t xml:space="preserve"> </w:t>
      </w:r>
      <w:r w:rsidRPr="006D0812">
        <w:t>a účinnosti</w:t>
      </w:r>
      <w:r>
        <w:t xml:space="preserve"> dnem jejího uveřejnění </w:t>
      </w:r>
      <w:r w:rsidRPr="004B41F9">
        <w:rPr>
          <w:rFonts w:cs="Arial"/>
          <w:szCs w:val="20"/>
        </w:rPr>
        <w:t>v registru smluv v souladu se zákonem č. 340/2015 Sb., o zvláštních podmínkách účinnosti některých smluv, uveřejňování těchto smluv a o registru smluv (zákon o registru smluv), v platném znění</w:t>
      </w:r>
      <w:r w:rsidRPr="006D0812">
        <w:t>.</w:t>
      </w:r>
    </w:p>
    <w:p w14:paraId="0247C846" w14:textId="77777777" w:rsidR="00F840C1" w:rsidRPr="006D0812" w:rsidRDefault="00F840C1" w:rsidP="00F840C1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příslušnými ustanoveními </w:t>
      </w:r>
      <w:r>
        <w:rPr>
          <w:rFonts w:eastAsia="Times New Roman" w:cs="Arial"/>
          <w:bCs/>
          <w:kern w:val="32"/>
          <w:szCs w:val="20"/>
        </w:rPr>
        <w:t>OZ a ZZVZ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0247C847" w14:textId="77777777" w:rsidR="00F840C1" w:rsidRPr="006D0812" w:rsidRDefault="00F840C1" w:rsidP="00F840C1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0247C848" w14:textId="77777777" w:rsidR="00F840C1" w:rsidRPr="006D0812" w:rsidRDefault="00F840C1" w:rsidP="00F840C1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0247C849" w14:textId="77777777" w:rsidR="00F840C1" w:rsidRDefault="00F840C1" w:rsidP="00F840C1">
      <w:pPr>
        <w:pStyle w:val="ListNumber-ContractCzechRadio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 úpravě</w:t>
      </w:r>
      <w:r w:rsidRPr="002932DA">
        <w:t xml:space="preserve"> ceny</w:t>
      </w:r>
      <w:r>
        <w:t xml:space="preserve"> za plnění dle této smlouvy</w:t>
      </w:r>
      <w:r w:rsidRPr="002932DA">
        <w:t>, anebo o</w:t>
      </w:r>
      <w:r>
        <w:t> </w:t>
      </w:r>
      <w:r w:rsidRPr="002932DA">
        <w:t xml:space="preserve">zrušení smlouvy a o tom, jak se 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14:paraId="0247C84A" w14:textId="77777777" w:rsidR="00F840C1" w:rsidRDefault="00F840C1" w:rsidP="00F840C1">
      <w:pPr>
        <w:pStyle w:val="ListNumber-ContractCzechRadio"/>
      </w:pPr>
      <w:r w:rsidRPr="006D0812">
        <w:t>Smluvní strany tímto výslovně uvádí, že tato smlouva je závazná až okamžikem jejího podepsání oběma smluvními stranami. Prodávající tímto bere na vědomí, že v důsledku specifického organizačního uspořádání kupujícího smluvní strany vylučují pravidla dle ustanovení § 1728 a 17</w:t>
      </w:r>
      <w:r>
        <w:t>29</w:t>
      </w:r>
      <w:r w:rsidRPr="006D0812">
        <w:t xml:space="preserve"> OZ o předsmluvní odpovědnosti a prodávající nemá právo ve smyslu § 2910 </w:t>
      </w:r>
      <w:r>
        <w:t xml:space="preserve">OZ </w:t>
      </w:r>
      <w:r w:rsidRPr="006D0812">
        <w:t>po kupujícím požadovat při neuzavření smlouvy náhradu škody.</w:t>
      </w:r>
    </w:p>
    <w:p w14:paraId="0247C84B" w14:textId="71D4FA5F" w:rsidR="00F840C1" w:rsidRDefault="00F840C1" w:rsidP="00F840C1">
      <w:pPr>
        <w:pStyle w:val="ListNumber-ContractCzechRadio"/>
      </w:pPr>
      <w:r>
        <w:t>Prodávající</w:t>
      </w:r>
      <w:r w:rsidRPr="001938EE">
        <w:t xml:space="preserve"> bere na vědomí, že </w:t>
      </w:r>
      <w:r>
        <w:t xml:space="preserve">kupující </w:t>
      </w:r>
      <w:r w:rsidRPr="001938EE">
        <w:t xml:space="preserve">je jako zadavatel veřejné zakázky povinen v souladu </w:t>
      </w:r>
      <w:r>
        <w:t>se</w:t>
      </w:r>
      <w:r w:rsidRPr="001938EE">
        <w:t xml:space="preserve"> z</w:t>
      </w:r>
      <w:r w:rsidR="00BD0DA0">
        <w:t>ákona</w:t>
      </w:r>
      <w:r w:rsidRPr="001938EE">
        <w:t xml:space="preserve"> č. 13</w:t>
      </w:r>
      <w:r>
        <w:t>4</w:t>
      </w:r>
      <w:r w:rsidRPr="001938EE">
        <w:t>/20</w:t>
      </w:r>
      <w:r>
        <w:t>1</w:t>
      </w:r>
      <w:r w:rsidRPr="001938EE">
        <w:t xml:space="preserve">6 Sb., o </w:t>
      </w:r>
      <w:r>
        <w:t xml:space="preserve">zadávání veřejných zakázek, </w:t>
      </w:r>
      <w:r w:rsidRPr="001938EE">
        <w:t xml:space="preserve">uveřejnit na profilu zadavatele tuto </w:t>
      </w:r>
      <w:r>
        <w:t>s</w:t>
      </w:r>
      <w:r w:rsidRPr="001938EE">
        <w:t>mlouvu včetně všech jejích změn a dodatků, výši skutečně uhrazené ceny za plnění veřejné zakázky, seznam subdodavatelů dodavatele veřejné zakázky</w:t>
      </w:r>
      <w:r>
        <w:t>.</w:t>
      </w:r>
    </w:p>
    <w:p w14:paraId="0247C84E" w14:textId="2882B6D1" w:rsidR="00F840C1" w:rsidRDefault="00F840C1" w:rsidP="001E2226">
      <w:pPr>
        <w:pStyle w:val="ListNumber-ContractCzechRadio"/>
        <w:spacing w:after="0"/>
      </w:pPr>
      <w:r w:rsidRPr="00D34C68">
        <w:rPr>
          <w:rFonts w:cs="Arial"/>
          <w:szCs w:val="20"/>
        </w:rPr>
        <w:t xml:space="preserve">Tato smlouva včetně jejích příloh a případných změn bude uveřejněna </w:t>
      </w:r>
      <w:r>
        <w:t xml:space="preserve">kupujícím </w:t>
      </w:r>
      <w:r w:rsidRPr="004B41F9">
        <w:t xml:space="preserve">v registru smluv v souladu se zákonem o registru smluv, v platném znění. Pokud smlouvu uveřejní v registru smluv </w:t>
      </w:r>
      <w:r>
        <w:t>prodávající</w:t>
      </w:r>
      <w:r w:rsidRPr="004B41F9">
        <w:t xml:space="preserve">, zašle </w:t>
      </w:r>
      <w:r>
        <w:t>kupujícímu</w:t>
      </w:r>
      <w:r w:rsidRPr="004B41F9">
        <w:t xml:space="preserve"> potvrzení o uveřejnění této smlouvy bez zbytečného odkladu. Tento </w:t>
      </w:r>
      <w:r>
        <w:t xml:space="preserve">odstavec </w:t>
      </w:r>
      <w:r w:rsidRPr="004B41F9">
        <w:t>je samostatnou dohodou smluvních stran oddělitelnou od ostatních ustanovení smlouvy.</w:t>
      </w:r>
    </w:p>
    <w:p w14:paraId="0247C84F" w14:textId="77777777" w:rsidR="00F840C1" w:rsidRPr="00DC57CD" w:rsidRDefault="00F840C1" w:rsidP="00F840C1">
      <w:pPr>
        <w:ind w:left="312"/>
        <w:jc w:val="both"/>
        <w:rPr>
          <w:rFonts w:cs="Arial"/>
          <w:szCs w:val="20"/>
        </w:rPr>
      </w:pPr>
    </w:p>
    <w:p w14:paraId="0247C850" w14:textId="77777777" w:rsidR="00F840C1" w:rsidRPr="006D0812" w:rsidRDefault="00F840C1" w:rsidP="00F840C1">
      <w:pPr>
        <w:pStyle w:val="ListNumber-ContractCzechRadio"/>
        <w:spacing w:after="0"/>
      </w:pPr>
      <w:r w:rsidRPr="006D0812">
        <w:t>Nedílnou součástí této smlouvy je její:</w:t>
      </w:r>
    </w:p>
    <w:p w14:paraId="0247C851" w14:textId="77777777" w:rsidR="00F840C1" w:rsidRDefault="00F840C1" w:rsidP="00F840C1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0247C852" w14:textId="77777777" w:rsidR="00F840C1" w:rsidRDefault="00F840C1" w:rsidP="00F840C1">
      <w:pPr>
        <w:pStyle w:val="ListNumber-ContractCzechRadio"/>
        <w:numPr>
          <w:ilvl w:val="0"/>
          <w:numId w:val="0"/>
        </w:numPr>
      </w:pPr>
      <w:r>
        <w:tab/>
        <w:t xml:space="preserve">Příloha č. 1: </w:t>
      </w:r>
      <w:r w:rsidRPr="006D0812">
        <w:t>Protokol o odevzdání</w:t>
      </w:r>
      <w:r>
        <w:t>;</w:t>
      </w:r>
    </w:p>
    <w:p w14:paraId="0247C853" w14:textId="106874E4" w:rsidR="00F840C1" w:rsidRDefault="00F840C1" w:rsidP="00F840C1">
      <w:pPr>
        <w:pStyle w:val="ListNumber-ContractCzechRadio"/>
        <w:numPr>
          <w:ilvl w:val="0"/>
          <w:numId w:val="0"/>
        </w:numPr>
        <w:ind w:left="312"/>
      </w:pPr>
      <w:r w:rsidRPr="00587AD0">
        <w:t>Příloha č</w:t>
      </w:r>
      <w:r>
        <w:t>.</w:t>
      </w:r>
      <w:r w:rsidRPr="00587AD0">
        <w:t xml:space="preserve"> 2: Specifikace </w:t>
      </w:r>
      <w:r w:rsidR="00900174">
        <w:t>zboží</w:t>
      </w:r>
      <w:r>
        <w:t>;</w:t>
      </w:r>
    </w:p>
    <w:p w14:paraId="0247C854" w14:textId="77777777" w:rsidR="00F840C1" w:rsidRDefault="00C1084E" w:rsidP="00F840C1">
      <w:pPr>
        <w:pStyle w:val="ListNumber-ContractCzechRadio"/>
        <w:numPr>
          <w:ilvl w:val="0"/>
          <w:numId w:val="0"/>
        </w:numPr>
        <w:ind w:left="312"/>
      </w:pPr>
      <w:r>
        <w:t>Příloha č. 3:</w:t>
      </w:r>
      <w:r w:rsidR="00F840C1">
        <w:t xml:space="preserve"> Specifikace ceny. </w:t>
      </w:r>
    </w:p>
    <w:p w14:paraId="0247C855" w14:textId="77777777" w:rsidR="00F840C1" w:rsidRPr="006D0812" w:rsidRDefault="00F840C1" w:rsidP="00F840C1">
      <w:pPr>
        <w:pStyle w:val="ListNumber-ContractCzechRadio"/>
        <w:numPr>
          <w:ilvl w:val="0"/>
          <w:numId w:val="0"/>
        </w:numPr>
        <w:spacing w:after="0"/>
        <w:ind w:left="312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74"/>
        <w:gridCol w:w="3964"/>
      </w:tblGrid>
      <w:tr w:rsidR="00F840C1" w:rsidRPr="00902A42" w14:paraId="0247C858" w14:textId="77777777" w:rsidTr="00C1084E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0247C856" w14:textId="77777777" w:rsidR="00F840C1" w:rsidRDefault="00F840C1" w:rsidP="00C1084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lang w:eastAsia="en-US"/>
              </w:rPr>
            </w:pPr>
            <w:r>
              <w:t xml:space="preserve">V </w:t>
            </w:r>
            <w:r w:rsidRPr="00902A42">
              <w:rPr>
                <w:rFonts w:cs="Arial"/>
              </w:rPr>
              <w:t>[</w:t>
            </w:r>
            <w:r w:rsidRPr="00902A42">
              <w:rPr>
                <w:rFonts w:cs="Arial"/>
                <w:highlight w:val="yellow"/>
              </w:rPr>
              <w:t>DOPLNIT</w:t>
            </w:r>
            <w:r w:rsidRPr="00902A42">
              <w:rPr>
                <w:rFonts w:cs="Arial"/>
              </w:rPr>
              <w:t>]</w:t>
            </w:r>
            <w:r>
              <w:t xml:space="preserve"> dne </w:t>
            </w:r>
            <w:r w:rsidRPr="00902A42">
              <w:rPr>
                <w:rFonts w:cs="Arial"/>
              </w:rPr>
              <w:t>[</w:t>
            </w:r>
            <w:r w:rsidRPr="00902A42">
              <w:rPr>
                <w:rFonts w:cs="Arial"/>
                <w:highlight w:val="yellow"/>
              </w:rPr>
              <w:t>DOPLNIT</w:t>
            </w:r>
            <w:r w:rsidRPr="00902A42">
              <w:rPr>
                <w:rFonts w:cs="Arial"/>
              </w:rPr>
              <w:t>]</w:t>
            </w:r>
          </w:p>
        </w:tc>
        <w:tc>
          <w:tcPr>
            <w:tcW w:w="3964" w:type="dxa"/>
            <w:shd w:val="clear" w:color="auto" w:fill="auto"/>
            <w:hideMark/>
          </w:tcPr>
          <w:p w14:paraId="0247C857" w14:textId="14223032" w:rsidR="00F840C1" w:rsidRDefault="00F840C1" w:rsidP="00C1084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lang w:eastAsia="en-US"/>
              </w:rPr>
            </w:pPr>
            <w:r>
              <w:t xml:space="preserve">V </w:t>
            </w:r>
            <w:r w:rsidRPr="00902A42">
              <w:rPr>
                <w:rFonts w:cs="Arial"/>
              </w:rPr>
              <w:t>[</w:t>
            </w:r>
            <w:r w:rsidRPr="00902A42">
              <w:rPr>
                <w:rFonts w:cs="Arial"/>
                <w:highlight w:val="yellow"/>
              </w:rPr>
              <w:t>DOPLNIT</w:t>
            </w:r>
            <w:r w:rsidRPr="00902A42">
              <w:rPr>
                <w:rFonts w:cs="Arial"/>
              </w:rPr>
              <w:t>]</w:t>
            </w:r>
            <w:r w:rsidR="00BD0DA0">
              <w:rPr>
                <w:rFonts w:cs="Arial"/>
                <w:lang w:val="cs-CZ"/>
              </w:rPr>
              <w:t xml:space="preserve"> </w:t>
            </w:r>
            <w:r>
              <w:t xml:space="preserve">dne </w:t>
            </w:r>
            <w:r w:rsidRPr="00902A42">
              <w:rPr>
                <w:rFonts w:cs="Arial"/>
              </w:rPr>
              <w:t>[</w:t>
            </w:r>
            <w:r w:rsidRPr="00902A42">
              <w:rPr>
                <w:rFonts w:cs="Arial"/>
                <w:highlight w:val="yellow"/>
              </w:rPr>
              <w:t>DOPLNIT</w:t>
            </w:r>
            <w:r w:rsidRPr="00902A42">
              <w:rPr>
                <w:rFonts w:cs="Arial"/>
              </w:rPr>
              <w:t>]</w:t>
            </w:r>
          </w:p>
        </w:tc>
      </w:tr>
      <w:tr w:rsidR="00F840C1" w:rsidRPr="00902A42" w14:paraId="0247C85F" w14:textId="77777777" w:rsidTr="00C1084E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0247C859" w14:textId="77777777" w:rsidR="00F840C1" w:rsidRPr="00912294" w:rsidRDefault="00F840C1" w:rsidP="00C1084E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kupujícího</w:t>
            </w:r>
          </w:p>
          <w:p w14:paraId="0247C85A" w14:textId="77777777" w:rsidR="00F840C1" w:rsidRPr="00902A42" w:rsidRDefault="00F840C1" w:rsidP="00C1084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highlight w:val="yellow"/>
              </w:rPr>
            </w:pPr>
            <w:r w:rsidRPr="00902A42">
              <w:rPr>
                <w:rFonts w:cs="Arial"/>
                <w:b/>
                <w:highlight w:val="yellow"/>
              </w:rPr>
              <w:t>[DOPLNIT JMÉNO A PŘÍJMENÍ]</w:t>
            </w:r>
          </w:p>
          <w:p w14:paraId="0247C85B" w14:textId="77777777" w:rsidR="00F840C1" w:rsidRDefault="00F840C1" w:rsidP="00C1084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lang w:eastAsia="en-US"/>
              </w:rPr>
            </w:pPr>
            <w:r w:rsidRPr="00902A42">
              <w:rPr>
                <w:rFonts w:cs="Arial"/>
                <w:b/>
                <w:highlight w:val="yellow"/>
              </w:rPr>
              <w:t>[DOPLNIT FUNKCI]</w:t>
            </w:r>
          </w:p>
        </w:tc>
        <w:tc>
          <w:tcPr>
            <w:tcW w:w="3964" w:type="dxa"/>
            <w:shd w:val="clear" w:color="auto" w:fill="auto"/>
            <w:hideMark/>
          </w:tcPr>
          <w:p w14:paraId="0247C85C" w14:textId="77777777" w:rsidR="00F840C1" w:rsidRPr="00912294" w:rsidRDefault="00F840C1" w:rsidP="00C1084E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prodávajícího</w:t>
            </w:r>
          </w:p>
          <w:p w14:paraId="0247C85D" w14:textId="77777777" w:rsidR="00F840C1" w:rsidRPr="00902A42" w:rsidRDefault="00F840C1" w:rsidP="00C1084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highlight w:val="yellow"/>
              </w:rPr>
            </w:pPr>
            <w:r w:rsidRPr="00902A42">
              <w:rPr>
                <w:rFonts w:cs="Arial"/>
                <w:b/>
                <w:highlight w:val="yellow"/>
              </w:rPr>
              <w:t>[DOPLNIT JMÉNO A PŘÍJMENÍ]</w:t>
            </w:r>
          </w:p>
          <w:p w14:paraId="0247C85E" w14:textId="77777777" w:rsidR="00F840C1" w:rsidRDefault="00F840C1" w:rsidP="00C1084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lang w:eastAsia="en-US"/>
              </w:rPr>
            </w:pPr>
            <w:r w:rsidRPr="00902A42">
              <w:rPr>
                <w:rFonts w:cs="Arial"/>
                <w:b/>
                <w:highlight w:val="yellow"/>
              </w:rPr>
              <w:t>[DOPLNIT FUNKCI]</w:t>
            </w:r>
          </w:p>
        </w:tc>
      </w:tr>
    </w:tbl>
    <w:p w14:paraId="0247C860" w14:textId="77777777" w:rsidR="00F840C1" w:rsidRDefault="00F840C1" w:rsidP="00F840C1"/>
    <w:p w14:paraId="0247C861" w14:textId="77777777" w:rsidR="00F840C1" w:rsidRPr="006D0812" w:rsidRDefault="00F840C1" w:rsidP="00F840C1">
      <w:pPr>
        <w:pStyle w:val="ListNumber-ContractCzechRadio"/>
        <w:numPr>
          <w:ilvl w:val="0"/>
          <w:numId w:val="0"/>
        </w:numPr>
        <w:ind w:left="312"/>
        <w:jc w:val="center"/>
      </w:pPr>
      <w:r>
        <w:br w:type="page"/>
      </w:r>
      <w:r w:rsidRPr="00A47704">
        <w:rPr>
          <w:b/>
        </w:rPr>
        <w:t>PŘÍLOHA Č. 1 – PROTOKOL O ODEVZDÁNÍ</w:t>
      </w:r>
    </w:p>
    <w:p w14:paraId="0247C862" w14:textId="77777777" w:rsidR="00F840C1" w:rsidRPr="006D0812" w:rsidRDefault="00F840C1" w:rsidP="00F840C1">
      <w:pPr>
        <w:pStyle w:val="SubjectName-ContractCzechRadio"/>
      </w:pPr>
      <w:r w:rsidRPr="006D0812">
        <w:t>Český rozhlas</w:t>
      </w:r>
    </w:p>
    <w:p w14:paraId="0247C863" w14:textId="77777777" w:rsidR="00F840C1" w:rsidRPr="00503CD8" w:rsidRDefault="00F840C1" w:rsidP="00F840C1">
      <w:pPr>
        <w:pStyle w:val="SubjectSpecification-ContractCzechRadio"/>
      </w:pPr>
      <w:r w:rsidRPr="00503CD8">
        <w:t>IČ</w:t>
      </w:r>
      <w:r>
        <w:t>O</w:t>
      </w:r>
      <w:r w:rsidRPr="00503CD8">
        <w:t xml:space="preserve"> 45245053, DIČ CZ45245053</w:t>
      </w:r>
    </w:p>
    <w:p w14:paraId="0247C864" w14:textId="77777777" w:rsidR="00F840C1" w:rsidRPr="00503CD8" w:rsidRDefault="00F840C1" w:rsidP="00F840C1">
      <w:pPr>
        <w:pStyle w:val="SubjectSpecification-ContractCzechRadio"/>
      </w:pPr>
      <w:r w:rsidRPr="00503CD8">
        <w:t xml:space="preserve">zástupce pro věcná jednání </w:t>
      </w:r>
      <w:r w:rsidRPr="00503CD8">
        <w:tab/>
        <w:t>Jaromír Nikl</w:t>
      </w:r>
    </w:p>
    <w:p w14:paraId="0247C865" w14:textId="77777777" w:rsidR="00F840C1" w:rsidRPr="00503CD8" w:rsidRDefault="00F840C1" w:rsidP="00F840C1">
      <w:pPr>
        <w:pStyle w:val="SubjectSpecification-ContractCzechRadio"/>
      </w:pPr>
      <w:r w:rsidRPr="00503CD8">
        <w:tab/>
      </w:r>
      <w:r w:rsidRPr="00503CD8">
        <w:tab/>
      </w:r>
      <w:r w:rsidRPr="00503CD8">
        <w:tab/>
      </w:r>
      <w:r w:rsidRPr="00503CD8">
        <w:tab/>
      </w:r>
      <w:r w:rsidRPr="00503CD8">
        <w:tab/>
      </w:r>
      <w:r w:rsidRPr="00503CD8">
        <w:tab/>
      </w:r>
      <w:r w:rsidRPr="00503CD8">
        <w:tab/>
      </w:r>
      <w:r w:rsidRPr="00503CD8">
        <w:tab/>
      </w:r>
      <w:r w:rsidRPr="00503CD8">
        <w:tab/>
        <w:t xml:space="preserve">tel.: +420 </w:t>
      </w:r>
      <w:r w:rsidRPr="00503CD8">
        <w:rPr>
          <w:rFonts w:cs="Arial"/>
          <w:color w:val="333333"/>
          <w:szCs w:val="20"/>
          <w:shd w:val="clear" w:color="auto" w:fill="FFFFFF"/>
        </w:rPr>
        <w:t>602 298 872</w:t>
      </w:r>
    </w:p>
    <w:p w14:paraId="0247C866" w14:textId="77777777" w:rsidR="00F840C1" w:rsidRPr="00503CD8" w:rsidRDefault="00F840C1" w:rsidP="00F840C1">
      <w:pPr>
        <w:pStyle w:val="SubjectSpecification-ContractCzechRadio"/>
      </w:pPr>
      <w:r w:rsidRPr="00503CD8">
        <w:tab/>
      </w:r>
      <w:r w:rsidRPr="00503CD8">
        <w:tab/>
      </w:r>
      <w:r w:rsidRPr="00503CD8">
        <w:tab/>
      </w:r>
      <w:r w:rsidRPr="00503CD8">
        <w:tab/>
      </w:r>
      <w:r w:rsidRPr="00503CD8">
        <w:tab/>
      </w:r>
      <w:r w:rsidRPr="00503CD8">
        <w:tab/>
      </w:r>
      <w:r w:rsidRPr="00503CD8">
        <w:tab/>
      </w:r>
      <w:r w:rsidRPr="00503CD8">
        <w:tab/>
      </w:r>
      <w:r w:rsidRPr="00503CD8">
        <w:tab/>
        <w:t xml:space="preserve">e-mail: </w:t>
      </w:r>
      <w:r w:rsidRPr="00503CD8">
        <w:rPr>
          <w:rFonts w:cs="Arial"/>
          <w:szCs w:val="20"/>
        </w:rPr>
        <w:t>jnikl@cro.cz</w:t>
      </w:r>
    </w:p>
    <w:p w14:paraId="0247C867" w14:textId="77777777" w:rsidR="00F840C1" w:rsidRPr="00890E0D" w:rsidRDefault="00F840C1" w:rsidP="00F840C1">
      <w:pPr>
        <w:pStyle w:val="SubjectSpecification-ContractCzechRadio"/>
      </w:pPr>
      <w:r w:rsidRPr="00890E0D">
        <w:t>(dále jen jako „</w:t>
      </w:r>
      <w:r w:rsidRPr="00890E0D">
        <w:rPr>
          <w:b/>
        </w:rPr>
        <w:t>přebírající</w:t>
      </w:r>
      <w:r w:rsidRPr="00890E0D">
        <w:t>“)</w:t>
      </w:r>
    </w:p>
    <w:p w14:paraId="0247C868" w14:textId="77777777" w:rsidR="00F840C1" w:rsidRDefault="00F840C1" w:rsidP="00F840C1"/>
    <w:p w14:paraId="0247C869" w14:textId="77777777" w:rsidR="00F840C1" w:rsidRDefault="00F840C1" w:rsidP="00F840C1">
      <w:pPr>
        <w:pStyle w:val="SubjectSpecification-ContractCzechRadio"/>
      </w:pPr>
      <w:r>
        <w:t xml:space="preserve">a </w:t>
      </w:r>
    </w:p>
    <w:p w14:paraId="0247C86A" w14:textId="77777777" w:rsidR="00F840C1" w:rsidRDefault="00F840C1" w:rsidP="00F840C1">
      <w:pPr>
        <w:pStyle w:val="SubjectSpecification-ContractCzechRadio"/>
      </w:pPr>
    </w:p>
    <w:p w14:paraId="0247C86B" w14:textId="77777777" w:rsidR="00F840C1" w:rsidRDefault="00F840C1" w:rsidP="00F840C1">
      <w:pPr>
        <w:pStyle w:val="SubjectName-ContractCzechRadio"/>
      </w:pPr>
      <w:r>
        <w:t>Název</w:t>
      </w:r>
    </w:p>
    <w:p w14:paraId="0247C86C" w14:textId="77777777" w:rsidR="00F840C1" w:rsidRDefault="00F840C1" w:rsidP="00F840C1">
      <w:pPr>
        <w:pStyle w:val="SubjectSpecification-ContractCzechRadio"/>
      </w:pPr>
      <w:r>
        <w:t>IČ [</w:t>
      </w:r>
      <w:r>
        <w:rPr>
          <w:highlight w:val="yellow"/>
        </w:rPr>
        <w:t>DOPLNIT</w:t>
      </w:r>
      <w:r>
        <w:t>], DIČ CZ[</w:t>
      </w:r>
      <w:r>
        <w:rPr>
          <w:highlight w:val="yellow"/>
        </w:rPr>
        <w:t>DOPLNIT</w:t>
      </w:r>
      <w:r>
        <w:t>]</w:t>
      </w:r>
    </w:p>
    <w:p w14:paraId="0247C86D" w14:textId="77777777" w:rsidR="00F840C1" w:rsidRDefault="00F840C1" w:rsidP="00F840C1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247C86E" w14:textId="77777777" w:rsidR="00F840C1" w:rsidRDefault="00F840C1" w:rsidP="00F840C1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247C86F" w14:textId="77777777" w:rsidR="00F840C1" w:rsidRDefault="00F840C1" w:rsidP="00F840C1">
      <w:pPr>
        <w:pStyle w:val="SubjectSpecification-ContractCzechRadio"/>
        <w:rPr>
          <w:rFonts w:cs="Arial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247C870" w14:textId="77777777" w:rsidR="00F840C1" w:rsidRPr="00912294" w:rsidRDefault="00F840C1" w:rsidP="00F840C1">
      <w:pPr>
        <w:pStyle w:val="SubjectSpecification-ContractCzechRadio"/>
      </w:pPr>
      <w:r>
        <w:t>(dále jen jako „</w:t>
      </w:r>
      <w:r w:rsidRPr="00890E0D">
        <w:rPr>
          <w:b/>
        </w:rPr>
        <w:t>předávající</w:t>
      </w:r>
      <w:r>
        <w:t>“)</w:t>
      </w:r>
    </w:p>
    <w:p w14:paraId="0247C871" w14:textId="77777777" w:rsidR="00F840C1" w:rsidRPr="006D0812" w:rsidRDefault="00F840C1" w:rsidP="00F840C1">
      <w:pPr>
        <w:pStyle w:val="Heading-Number-ContractCzechRadio"/>
        <w:numPr>
          <w:ilvl w:val="0"/>
          <w:numId w:val="5"/>
        </w:numPr>
      </w:pPr>
      <w:r w:rsidDel="00912294">
        <w:t xml:space="preserve"> </w:t>
      </w:r>
    </w:p>
    <w:p w14:paraId="0247C872" w14:textId="77777777" w:rsidR="00F840C1" w:rsidRPr="006D0812" w:rsidRDefault="00F840C1" w:rsidP="00F840C1">
      <w:pPr>
        <w:pStyle w:val="ListNumber-ContractCzechRadio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>] odevzdal níže uvedeného dne předávající (jako prodávající) přebírajícímu (jako kupujícímu) následující zboží:</w:t>
      </w:r>
    </w:p>
    <w:p w14:paraId="0247C873" w14:textId="77777777" w:rsidR="00F840C1" w:rsidRPr="006D0812" w:rsidRDefault="00F840C1" w:rsidP="00F840C1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0247C874" w14:textId="77777777" w:rsidR="00F840C1" w:rsidRPr="006D0812" w:rsidRDefault="00F840C1" w:rsidP="00F840C1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0247C875" w14:textId="77777777" w:rsidR="00F840C1" w:rsidRPr="006D0812" w:rsidRDefault="00F840C1" w:rsidP="00F840C1">
      <w:pPr>
        <w:pStyle w:val="Heading-Number-ContractCzechRadio"/>
      </w:pPr>
    </w:p>
    <w:p w14:paraId="0247C876" w14:textId="77777777" w:rsidR="00F840C1" w:rsidRPr="006D0812" w:rsidRDefault="00F840C1" w:rsidP="00F840C1">
      <w:pPr>
        <w:pStyle w:val="ListNumber-ContractCzechRadio"/>
      </w:pPr>
      <w:r w:rsidRPr="006D0812">
        <w:rPr>
          <w:b/>
          <w:u w:val="single"/>
        </w:rPr>
        <w:t>Přebírající po prohlídce zboží potvrzuje odevzdání zboží v ujednaném množství, jakosti a provedení</w:t>
      </w:r>
      <w:r w:rsidRPr="006D0812">
        <w:t xml:space="preserve">. </w:t>
      </w:r>
    </w:p>
    <w:p w14:paraId="0247C877" w14:textId="77777777" w:rsidR="00F840C1" w:rsidRPr="006D0812" w:rsidRDefault="00F840C1" w:rsidP="00F840C1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>
        <w:rPr>
          <w:i/>
          <w:noProof/>
          <w:lang w:eastAsia="cs-CZ"/>
        </w:rPr>
        <w:t xml:space="preserve"> </w:t>
      </w:r>
      <w:r w:rsidRPr="006D0812">
        <w:rPr>
          <w:i/>
        </w:rPr>
        <w:t>z tohoto důvodu odmítá převzetí zboží (či jeho části nebo jednotlivého kusu) strany níže uvedou skutečnosti, které bránily převzetí, počet vadných kusů, termín dodání bezvadného zboží a další důležité okolnosti:</w:t>
      </w:r>
    </w:p>
    <w:p w14:paraId="0247C878" w14:textId="77777777" w:rsidR="00F840C1" w:rsidRPr="006D0812" w:rsidRDefault="00F840C1" w:rsidP="00F840C1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0247C879" w14:textId="77777777" w:rsidR="00F840C1" w:rsidRPr="006D0812" w:rsidRDefault="00F840C1" w:rsidP="00F840C1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0247C87A" w14:textId="77777777" w:rsidR="00F840C1" w:rsidRPr="006D0812" w:rsidRDefault="00F840C1" w:rsidP="00F840C1">
      <w:pPr>
        <w:pStyle w:val="ListNumber-ContractCzechRadio"/>
      </w:pPr>
      <w:r w:rsidRPr="006D0812">
        <w:t>Tento protokol je vyhotoven ve dvou vyhotoveních</w:t>
      </w:r>
      <w:r>
        <w:t xml:space="preserve"> s platností originálu, z nichž každá smluvní strana obdrží po jednom vyhotovení</w:t>
      </w:r>
      <w:r w:rsidRPr="006D0812"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74"/>
        <w:gridCol w:w="3964"/>
      </w:tblGrid>
      <w:tr w:rsidR="00F840C1" w:rsidRPr="00902A42" w14:paraId="0247C87D" w14:textId="77777777" w:rsidTr="00C1084E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0247C87B" w14:textId="77777777" w:rsidR="00F840C1" w:rsidRDefault="00F840C1" w:rsidP="00C1084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lang w:eastAsia="en-US"/>
              </w:rPr>
            </w:pPr>
            <w:r>
              <w:t xml:space="preserve">V </w:t>
            </w:r>
            <w:r w:rsidRPr="00902A42">
              <w:rPr>
                <w:rFonts w:cs="Arial"/>
              </w:rPr>
              <w:t>[</w:t>
            </w:r>
            <w:r w:rsidRPr="00902A42">
              <w:rPr>
                <w:rFonts w:cs="Arial"/>
                <w:highlight w:val="yellow"/>
              </w:rPr>
              <w:t>DOPLNIT</w:t>
            </w:r>
            <w:r w:rsidRPr="00902A42">
              <w:rPr>
                <w:rFonts w:cs="Arial"/>
              </w:rPr>
              <w:t>]</w:t>
            </w:r>
            <w:r>
              <w:t xml:space="preserve"> dne </w:t>
            </w:r>
            <w:r w:rsidRPr="00902A42">
              <w:rPr>
                <w:rFonts w:cs="Arial"/>
              </w:rPr>
              <w:t>[</w:t>
            </w:r>
            <w:r w:rsidRPr="00902A42">
              <w:rPr>
                <w:rFonts w:cs="Arial"/>
                <w:highlight w:val="yellow"/>
              </w:rPr>
              <w:t>DOPLNIT</w:t>
            </w:r>
            <w:r w:rsidRPr="00902A42">
              <w:rPr>
                <w:rFonts w:cs="Arial"/>
              </w:rPr>
              <w:t>]</w:t>
            </w:r>
          </w:p>
        </w:tc>
        <w:tc>
          <w:tcPr>
            <w:tcW w:w="3964" w:type="dxa"/>
            <w:shd w:val="clear" w:color="auto" w:fill="auto"/>
            <w:hideMark/>
          </w:tcPr>
          <w:p w14:paraId="0247C87C" w14:textId="42CBC136" w:rsidR="00F840C1" w:rsidRDefault="00F840C1" w:rsidP="00C1084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lang w:eastAsia="en-US"/>
              </w:rPr>
            </w:pPr>
            <w:r>
              <w:t xml:space="preserve">V </w:t>
            </w:r>
            <w:r w:rsidRPr="00902A42">
              <w:rPr>
                <w:rFonts w:cs="Arial"/>
              </w:rPr>
              <w:t>[</w:t>
            </w:r>
            <w:r w:rsidRPr="00902A42">
              <w:rPr>
                <w:rFonts w:cs="Arial"/>
                <w:highlight w:val="yellow"/>
              </w:rPr>
              <w:t>DOPLNIT</w:t>
            </w:r>
            <w:r w:rsidRPr="00902A42">
              <w:rPr>
                <w:rFonts w:cs="Arial"/>
              </w:rPr>
              <w:t>]</w:t>
            </w:r>
            <w:r w:rsidR="00BD0DA0">
              <w:rPr>
                <w:rFonts w:cs="Arial"/>
                <w:lang w:val="cs-CZ"/>
              </w:rPr>
              <w:t xml:space="preserve"> </w:t>
            </w:r>
            <w:r>
              <w:t xml:space="preserve">dne </w:t>
            </w:r>
            <w:r w:rsidRPr="00902A42">
              <w:rPr>
                <w:rFonts w:cs="Arial"/>
              </w:rPr>
              <w:t>[</w:t>
            </w:r>
            <w:r w:rsidRPr="00902A42">
              <w:rPr>
                <w:rFonts w:cs="Arial"/>
                <w:highlight w:val="yellow"/>
              </w:rPr>
              <w:t>DOPLNIT</w:t>
            </w:r>
            <w:r w:rsidRPr="00902A42">
              <w:rPr>
                <w:rFonts w:cs="Arial"/>
              </w:rPr>
              <w:t>]</w:t>
            </w:r>
          </w:p>
        </w:tc>
      </w:tr>
      <w:tr w:rsidR="00F840C1" w:rsidRPr="00902A42" w14:paraId="0247C884" w14:textId="77777777" w:rsidTr="00C1084E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0247C87E" w14:textId="77777777" w:rsidR="00F840C1" w:rsidRPr="00912294" w:rsidRDefault="00F840C1" w:rsidP="00C1084E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přebírajícího</w:t>
            </w:r>
          </w:p>
          <w:p w14:paraId="0247C87F" w14:textId="77777777" w:rsidR="00F840C1" w:rsidRPr="00902A42" w:rsidRDefault="00F840C1" w:rsidP="00C1084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highlight w:val="yellow"/>
              </w:rPr>
            </w:pPr>
            <w:r w:rsidRPr="00902A42">
              <w:rPr>
                <w:rFonts w:cs="Arial"/>
                <w:b/>
                <w:highlight w:val="yellow"/>
              </w:rPr>
              <w:t>[DOPLNIT JMÉNO A PŘÍJMENÍ]</w:t>
            </w:r>
          </w:p>
          <w:p w14:paraId="0247C880" w14:textId="77777777" w:rsidR="00F840C1" w:rsidRDefault="00F840C1" w:rsidP="00C1084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lang w:eastAsia="en-US"/>
              </w:rPr>
            </w:pPr>
            <w:r w:rsidRPr="00902A42">
              <w:rPr>
                <w:rFonts w:cs="Arial"/>
                <w:b/>
                <w:highlight w:val="yellow"/>
              </w:rPr>
              <w:t>[DOPLNIT FUNKCI]</w:t>
            </w:r>
          </w:p>
        </w:tc>
        <w:tc>
          <w:tcPr>
            <w:tcW w:w="3964" w:type="dxa"/>
            <w:shd w:val="clear" w:color="auto" w:fill="auto"/>
            <w:hideMark/>
          </w:tcPr>
          <w:p w14:paraId="0247C881" w14:textId="77777777" w:rsidR="00F840C1" w:rsidRPr="00912294" w:rsidRDefault="00F840C1" w:rsidP="00C1084E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předávajícího</w:t>
            </w:r>
          </w:p>
          <w:p w14:paraId="0247C882" w14:textId="77777777" w:rsidR="00F840C1" w:rsidRPr="00902A42" w:rsidRDefault="00F840C1" w:rsidP="00C1084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highlight w:val="yellow"/>
              </w:rPr>
            </w:pPr>
            <w:r w:rsidRPr="00902A42">
              <w:rPr>
                <w:rFonts w:cs="Arial"/>
                <w:b/>
                <w:highlight w:val="yellow"/>
              </w:rPr>
              <w:t>[DOPLNIT JMÉNO A PŘÍJMENÍ]</w:t>
            </w:r>
          </w:p>
          <w:p w14:paraId="0247C883" w14:textId="77777777" w:rsidR="00F840C1" w:rsidRDefault="00F840C1" w:rsidP="00C1084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lang w:eastAsia="en-US"/>
              </w:rPr>
            </w:pPr>
            <w:r w:rsidRPr="00902A42">
              <w:rPr>
                <w:rFonts w:cs="Arial"/>
                <w:b/>
                <w:highlight w:val="yellow"/>
              </w:rPr>
              <w:t>[DOPLNIT FUNKCI]</w:t>
            </w:r>
          </w:p>
        </w:tc>
      </w:tr>
    </w:tbl>
    <w:p w14:paraId="0247C885" w14:textId="77777777" w:rsidR="00F840C1" w:rsidRPr="00902A42" w:rsidRDefault="00F840C1" w:rsidP="00F840C1">
      <w:pPr>
        <w:rPr>
          <w:vanish/>
        </w:rPr>
      </w:pPr>
    </w:p>
    <w:p w14:paraId="0247C886" w14:textId="77777777" w:rsidR="00F840C1" w:rsidRDefault="00F840C1" w:rsidP="00F840C1">
      <w:pPr>
        <w:pStyle w:val="ListNumber-ContractCzechRadio"/>
        <w:numPr>
          <w:ilvl w:val="0"/>
          <w:numId w:val="0"/>
        </w:numPr>
        <w:ind w:left="312"/>
        <w:jc w:val="center"/>
        <w:rPr>
          <w:b/>
        </w:rPr>
      </w:pPr>
    </w:p>
    <w:p w14:paraId="0247C887" w14:textId="77777777" w:rsidR="00F840C1" w:rsidRDefault="00F840C1" w:rsidP="00F840C1">
      <w:pPr>
        <w:pStyle w:val="ListNumber-ContractCzechRadio"/>
        <w:numPr>
          <w:ilvl w:val="0"/>
          <w:numId w:val="0"/>
        </w:numPr>
        <w:ind w:left="312"/>
        <w:jc w:val="center"/>
        <w:rPr>
          <w:b/>
        </w:rPr>
      </w:pPr>
    </w:p>
    <w:p w14:paraId="0247C888" w14:textId="2C61F608" w:rsidR="00F840C1" w:rsidRDefault="00F840C1" w:rsidP="00F840C1">
      <w:pPr>
        <w:pStyle w:val="ListNumber-ContractCzechRadio"/>
        <w:numPr>
          <w:ilvl w:val="0"/>
          <w:numId w:val="0"/>
        </w:numPr>
        <w:ind w:left="312"/>
        <w:jc w:val="center"/>
        <w:rPr>
          <w:b/>
        </w:rPr>
      </w:pPr>
      <w:r w:rsidRPr="00A47704">
        <w:rPr>
          <w:b/>
        </w:rPr>
        <w:t>PŘÍLOHA</w:t>
      </w:r>
      <w:r>
        <w:rPr>
          <w:b/>
        </w:rPr>
        <w:t xml:space="preserve"> Č. 2</w:t>
      </w:r>
      <w:r w:rsidRPr="00A47704">
        <w:rPr>
          <w:b/>
        </w:rPr>
        <w:t xml:space="preserve"> – </w:t>
      </w:r>
      <w:r>
        <w:rPr>
          <w:b/>
        </w:rPr>
        <w:t xml:space="preserve">SPECIFIKACE </w:t>
      </w:r>
      <w:r w:rsidR="00900174">
        <w:rPr>
          <w:b/>
        </w:rPr>
        <w:t>ZBOŽÍ</w:t>
      </w:r>
    </w:p>
    <w:p w14:paraId="0247C88A" w14:textId="77777777" w:rsidR="00C1084E" w:rsidRDefault="00C1084E" w:rsidP="001E2226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Arial-BoldMT" w:cs="Arial"/>
          <w:b/>
          <w:bCs/>
        </w:rPr>
      </w:pPr>
    </w:p>
    <w:p w14:paraId="0247C88B" w14:textId="77777777" w:rsidR="00C1084E" w:rsidRPr="00846212" w:rsidRDefault="00C1084E" w:rsidP="00C1084E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center"/>
        <w:rPr>
          <w:rFonts w:eastAsia="Arial-BoldMT" w:cs="Arial"/>
          <w:b/>
          <w:bCs/>
        </w:rPr>
      </w:pPr>
    </w:p>
    <w:p w14:paraId="0247C88C" w14:textId="77777777" w:rsidR="00F45A84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center"/>
        <w:rPr>
          <w:rFonts w:eastAsia="Arial-BoldMT" w:cs="Arial"/>
          <w:b/>
          <w:bCs/>
          <w:u w:val="single"/>
        </w:rPr>
      </w:pPr>
      <w:r>
        <w:rPr>
          <w:rFonts w:eastAsia="Arial-BoldMT" w:cs="Arial"/>
          <w:b/>
          <w:bCs/>
          <w:u w:val="single"/>
        </w:rPr>
        <w:t>„Přenosový</w:t>
      </w:r>
      <w:r w:rsidRPr="00034616">
        <w:rPr>
          <w:rFonts w:eastAsia="Arial-BoldMT" w:cs="Arial"/>
          <w:b/>
          <w:bCs/>
          <w:u w:val="single"/>
        </w:rPr>
        <w:t xml:space="preserve"> </w:t>
      </w:r>
      <w:r>
        <w:rPr>
          <w:rFonts w:eastAsia="Arial-BoldMT" w:cs="Arial"/>
          <w:b/>
          <w:bCs/>
          <w:u w:val="single"/>
        </w:rPr>
        <w:t>vůz pro potřebu ČR</w:t>
      </w:r>
      <w:r w:rsidRPr="00034616">
        <w:rPr>
          <w:rFonts w:eastAsia="Arial-BoldMT" w:cs="Arial"/>
          <w:b/>
          <w:bCs/>
          <w:u w:val="single"/>
        </w:rPr>
        <w:t>o Praha</w:t>
      </w:r>
      <w:r>
        <w:rPr>
          <w:rFonts w:eastAsia="Arial-BoldMT" w:cs="Arial"/>
          <w:b/>
          <w:bCs/>
          <w:u w:val="single"/>
        </w:rPr>
        <w:t>“</w:t>
      </w:r>
    </w:p>
    <w:p w14:paraId="0247C893" w14:textId="77777777" w:rsidR="00F45A84" w:rsidRPr="00034616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  <w:bCs/>
        </w:rPr>
      </w:pPr>
    </w:p>
    <w:p w14:paraId="0247C894" w14:textId="1BF4605E" w:rsidR="00F45A84" w:rsidRPr="00034616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rebuchetMS-Bold" w:cs="Arial"/>
          <w:b/>
          <w:bCs/>
          <w:u w:color="000000"/>
        </w:rPr>
      </w:pPr>
      <w:r w:rsidRPr="00034616">
        <w:rPr>
          <w:rFonts w:eastAsia="TrebuchetMS-Bold" w:cs="Arial"/>
          <w:b/>
          <w:bCs/>
          <w:u w:color="000000"/>
        </w:rPr>
        <w:t>Popis technických parametrů</w:t>
      </w:r>
      <w:r w:rsidR="00900174">
        <w:rPr>
          <w:rFonts w:eastAsia="TrebuchetMS-Bold" w:cs="Arial"/>
          <w:b/>
          <w:bCs/>
          <w:u w:color="000000"/>
        </w:rPr>
        <w:t xml:space="preserve"> pro jeden vůz</w:t>
      </w:r>
      <w:r w:rsidRPr="00034616">
        <w:rPr>
          <w:rFonts w:eastAsia="TrebuchetMS-Bold" w:cs="Arial"/>
          <w:b/>
          <w:bCs/>
          <w:u w:color="000000"/>
        </w:rPr>
        <w:t>:</w:t>
      </w:r>
    </w:p>
    <w:p w14:paraId="0247C895" w14:textId="77777777" w:rsidR="00F45A84" w:rsidRPr="00034616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</w:rPr>
      </w:pPr>
    </w:p>
    <w:p w14:paraId="0247C896" w14:textId="77777777" w:rsidR="00F45A84" w:rsidRPr="00034616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 w:rsidRPr="00034616">
        <w:rPr>
          <w:rFonts w:eastAsia="ArialMT" w:cs="Arial"/>
        </w:rPr>
        <w:t>Součástí zakázky je vestavba technologického jádra v odhlučněné zadní části vozu s umístěním všech modulačních procesorů, zálohovacího zdroje, přípojných kabelů, ukončení kabelových tras a přípojných bodů se skladovacím prostorem pro audio a video techniku. Střechu vozidla osadit anténním systémem pro příjem TV a GSM signálu. Ve vnitřní části vozu umístit všechny ovládací a monitorovací prvky pro technickou obsluhu vozu, mixážní pult, přepojovací panel, monitory, poslechovou a dorozumívací jednotku. Vnitřní prostor vozidla akusticky upravit a vybavit nehlučnou klimatizační jednotkou. Všechny ovládací prvky musí být umístěny tak, aby technik měl přehlednou a snadno dosažitelnou obsluhu celého technického zařízení. V tomto prostoru zřídit rovněž dvě místa pro zvukaře a režiséra pořadu orientované tak, aby mohla probíhat vzájemná komunikace. Místo pro režiséra vybavit přístupem k terminálu počítače s možností připojení internetu. Ve vnitřním prostoru vytvořit místo pro uskladnění mikrofonů, bezdrátových mikrofonů, jejich přijímačů a video zařízení.</w:t>
      </w:r>
      <w:r w:rsidRPr="000458E9">
        <w:rPr>
          <w:rFonts w:eastAsia="ArialMT" w:cs="Arial"/>
        </w:rPr>
        <w:t xml:space="preserve"> </w:t>
      </w:r>
      <w:r w:rsidRPr="00034616">
        <w:rPr>
          <w:rFonts w:eastAsia="ArialMT" w:cs="Arial"/>
        </w:rPr>
        <w:t>Klimatizační jednotka zabudovaná v technologické části vozu nesmí být hlučná tak, aby narušovala poslech v prostorách pro obsluhu, a musí být vyvedena tak, aby ventilátor nesměřoval na hlavy sedící posádky.</w:t>
      </w:r>
    </w:p>
    <w:p w14:paraId="3E5420AC" w14:textId="77777777" w:rsidR="00A82FDB" w:rsidRDefault="00A82FDB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</w:p>
    <w:p w14:paraId="2CA72582" w14:textId="73DD905C" w:rsidR="00A82FDB" w:rsidRDefault="00405C3C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>
        <w:rPr>
          <w:rFonts w:ascii="Segoe UI" w:hAnsi="Segoe UI" w:cs="Segoe UI"/>
          <w:color w:val="212121"/>
          <w:szCs w:val="20"/>
          <w:shd w:val="clear" w:color="auto" w:fill="FFFFFF"/>
        </w:rPr>
        <w:t>Součástí dodávky je také zpracování výkresu s kompletní technickou dokumentací, kde budou detailně popsány konstrukční parametry všech výše zmíněných úprav.</w:t>
      </w:r>
    </w:p>
    <w:p w14:paraId="0247C898" w14:textId="4B1625DF" w:rsidR="00F45A84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 w:rsidRPr="00034616">
        <w:rPr>
          <w:rFonts w:eastAsia="ArialMT" w:cs="Arial"/>
        </w:rPr>
        <w:t>Dodávka musí obsahovat také veškerý instalační materiál a její součástí jsou veškeré instalační a akustické práce, revizní zpráva, zapsání úprav do technického průkazu a schválení vozidla do provozu na komunikacích.</w:t>
      </w:r>
    </w:p>
    <w:p w14:paraId="2BB7C955" w14:textId="77777777" w:rsidR="00A82FDB" w:rsidRPr="00034616" w:rsidRDefault="00A82FDB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</w:p>
    <w:p w14:paraId="0247C899" w14:textId="77777777" w:rsidR="00F45A84" w:rsidRPr="00034616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</w:rPr>
      </w:pPr>
    </w:p>
    <w:p w14:paraId="0247C89A" w14:textId="751A48BF" w:rsidR="00F45A84" w:rsidRDefault="001E2226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  <w:r>
        <w:rPr>
          <w:rFonts w:eastAsia="ArialMT" w:cs="Arial"/>
          <w:b/>
        </w:rPr>
        <w:t xml:space="preserve">1) </w:t>
      </w:r>
      <w:r w:rsidR="00F45A84">
        <w:rPr>
          <w:rFonts w:eastAsia="ArialMT" w:cs="Arial"/>
          <w:b/>
        </w:rPr>
        <w:t>Vozidlo</w:t>
      </w:r>
      <w:r>
        <w:rPr>
          <w:rFonts w:eastAsia="ArialMT" w:cs="Arial"/>
          <w:b/>
        </w:rPr>
        <w:t>,</w:t>
      </w:r>
      <w:r w:rsidR="00F45A84">
        <w:rPr>
          <w:rFonts w:eastAsia="ArialMT" w:cs="Arial"/>
          <w:b/>
        </w:rPr>
        <w:t xml:space="preserve"> podvozek a nástavba</w:t>
      </w:r>
    </w:p>
    <w:p w14:paraId="0247C89B" w14:textId="77777777" w:rsidR="00F45A84" w:rsidRPr="00034616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</w:rPr>
      </w:pPr>
    </w:p>
    <w:p w14:paraId="0247C89C" w14:textId="3A952C8A" w:rsidR="00F45A84" w:rsidRPr="00667BE7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</w:rPr>
      </w:pPr>
      <w:r w:rsidRPr="00034616">
        <w:rPr>
          <w:rFonts w:eastAsia="ArialMT" w:cs="Arial"/>
        </w:rPr>
        <w:t>Vozidlo požadujeme realizovat na platfo</w:t>
      </w:r>
      <w:r w:rsidR="00331EBE">
        <w:rPr>
          <w:rFonts w:eastAsia="ArialMT" w:cs="Arial"/>
        </w:rPr>
        <w:t xml:space="preserve">rmě dodávkového užitkového vozu </w:t>
      </w:r>
      <w:r w:rsidRPr="00034616">
        <w:rPr>
          <w:rFonts w:eastAsia="ArialMT" w:cs="Arial"/>
        </w:rPr>
        <w:t>(do 3,5t) s naftovým motorem a se zvýšenou nástavbou tak, aby se ve vnitřních prostorách mohla pohybovat vzpřímená osoba (minimálně 2280</w:t>
      </w:r>
      <w:r>
        <w:rPr>
          <w:rFonts w:eastAsia="ArialMT" w:cs="Arial"/>
        </w:rPr>
        <w:t xml:space="preserve"> </w:t>
      </w:r>
      <w:r w:rsidRPr="00034616">
        <w:rPr>
          <w:rFonts w:eastAsia="ArialMT" w:cs="Arial"/>
        </w:rPr>
        <w:t xml:space="preserve">mm) a v takové délce, aby byla zaručena dostatečná pracovní plocha pro obsluhu vozu ve dvou sedících řadách za sebou (minimum vnitřní nástavby 4500 mm). Vnitřní šířka vozu minimálně 1995 mm. Vzorem </w:t>
      </w:r>
      <w:r>
        <w:rPr>
          <w:rFonts w:eastAsia="ArialMT" w:cs="Arial"/>
        </w:rPr>
        <w:t>skříňové nástavby je  EUROBOX s homologací p</w:t>
      </w:r>
      <w:r w:rsidR="00667BE7">
        <w:rPr>
          <w:rFonts w:eastAsia="ArialMT" w:cs="Arial"/>
        </w:rPr>
        <w:t>ro plošinový podvozek do 3,5</w:t>
      </w:r>
      <w:r w:rsidR="006E3D22">
        <w:rPr>
          <w:rFonts w:eastAsia="ArialMT" w:cs="Arial"/>
        </w:rPr>
        <w:t xml:space="preserve"> t.</w:t>
      </w:r>
    </w:p>
    <w:p w14:paraId="0247C89D" w14:textId="77777777" w:rsidR="00F45A84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</w:p>
    <w:p w14:paraId="6A807F5F" w14:textId="5474CE66" w:rsidR="00A82FDB" w:rsidRDefault="00A82FDB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</w:p>
    <w:p w14:paraId="201F05EF" w14:textId="798FFA17" w:rsidR="006E3D22" w:rsidRDefault="006E3D22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</w:p>
    <w:p w14:paraId="237A4E00" w14:textId="5E80674C" w:rsidR="006E3D22" w:rsidRDefault="006E3D22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</w:p>
    <w:p w14:paraId="7F07B662" w14:textId="420CD957" w:rsidR="006E3D22" w:rsidRDefault="006E3D22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</w:p>
    <w:p w14:paraId="01FAB17B" w14:textId="00F0738F" w:rsidR="006E3D22" w:rsidRDefault="006E3D22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</w:p>
    <w:p w14:paraId="238DF683" w14:textId="6AA1204B" w:rsidR="006E3D22" w:rsidRDefault="006E3D22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</w:p>
    <w:p w14:paraId="4260BA9B" w14:textId="43BE18FF" w:rsidR="006E3D22" w:rsidRDefault="006E3D22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</w:p>
    <w:p w14:paraId="6ED1BA76" w14:textId="57F1F144" w:rsidR="006E3D22" w:rsidRDefault="006E3D22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</w:p>
    <w:p w14:paraId="77C1A999" w14:textId="567BB651" w:rsidR="006E3D22" w:rsidRDefault="006E3D22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</w:p>
    <w:p w14:paraId="630E2AEC" w14:textId="2898D6E0" w:rsidR="006E3D22" w:rsidRDefault="006E3D22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</w:p>
    <w:p w14:paraId="0A78295E" w14:textId="577690C1" w:rsidR="006E3D22" w:rsidRDefault="006E3D22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</w:p>
    <w:p w14:paraId="7A9C1FB1" w14:textId="0812EBDD" w:rsidR="006E3D22" w:rsidRDefault="006E3D22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</w:p>
    <w:p w14:paraId="58EF42F8" w14:textId="52EC92D2" w:rsidR="006E3D22" w:rsidRDefault="006E3D22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</w:p>
    <w:p w14:paraId="58C96D5C" w14:textId="43EC80B5" w:rsidR="006E3D22" w:rsidRDefault="006E3D22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</w:p>
    <w:p w14:paraId="63126E94" w14:textId="204949B5" w:rsidR="006E3D22" w:rsidRDefault="006E3D22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</w:p>
    <w:p w14:paraId="369D5DA0" w14:textId="77777777" w:rsidR="006E3D22" w:rsidRDefault="006E3D22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</w:p>
    <w:p w14:paraId="0247C89F" w14:textId="77777777" w:rsidR="00F45A84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  <w:r w:rsidRPr="0002105F">
        <w:rPr>
          <w:rFonts w:eastAsia="ArialMT" w:cs="Arial"/>
          <w:b/>
        </w:rPr>
        <w:t>Podvozek</w:t>
      </w:r>
    </w:p>
    <w:tbl>
      <w:tblPr>
        <w:tblpPr w:leftFromText="141" w:rightFromText="141" w:vertAnchor="page" w:horzAnchor="margin" w:tblpXSpec="center" w:tblpY="2044"/>
        <w:tblW w:w="88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2"/>
        <w:gridCol w:w="2977"/>
      </w:tblGrid>
      <w:tr w:rsidR="00F45A84" w:rsidRPr="00264328" w14:paraId="0247C8A2" w14:textId="77777777" w:rsidTr="00F45A84">
        <w:trPr>
          <w:trHeight w:val="383"/>
        </w:trPr>
        <w:tc>
          <w:tcPr>
            <w:tcW w:w="5882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0247C8A0" w14:textId="77777777" w:rsidR="00F45A84" w:rsidRPr="00264328" w:rsidRDefault="00F45A84" w:rsidP="00F45A84">
            <w:r w:rsidRPr="00264328">
              <w:t>Základní údaje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8A1" w14:textId="77777777" w:rsidR="00F45A84" w:rsidRPr="00264328" w:rsidRDefault="00F45A84" w:rsidP="00F45A84">
            <w:r w:rsidRPr="00264328">
              <w:t>požadované parametry ČRo</w:t>
            </w:r>
          </w:p>
        </w:tc>
      </w:tr>
      <w:tr w:rsidR="00F45A84" w:rsidRPr="00264328" w14:paraId="0247C8A5" w14:textId="77777777" w:rsidTr="00F45A84">
        <w:trPr>
          <w:trHeight w:val="175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A3" w14:textId="77777777" w:rsidR="00F45A84" w:rsidRPr="00264328" w:rsidRDefault="00F45A84" w:rsidP="00F45A84">
            <w:r w:rsidRPr="00264328">
              <w:t>Palivo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8A4" w14:textId="77777777" w:rsidR="00F45A84" w:rsidRPr="00264328" w:rsidRDefault="00F45A84" w:rsidP="00F45A84">
            <w:r w:rsidRPr="00264328">
              <w:t>nafta, diesel, EU B7</w:t>
            </w:r>
          </w:p>
        </w:tc>
      </w:tr>
      <w:tr w:rsidR="00F45A84" w:rsidRPr="00264328" w14:paraId="0247C8A8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A6" w14:textId="77777777" w:rsidR="00F45A84" w:rsidRPr="00264328" w:rsidRDefault="00F45A84" w:rsidP="00F45A84">
            <w:r w:rsidRPr="00264328">
              <w:t>Motor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7C8A7" w14:textId="77777777" w:rsidR="00F45A84" w:rsidRPr="00264328" w:rsidRDefault="00F45A84" w:rsidP="00F45A84"/>
        </w:tc>
      </w:tr>
      <w:tr w:rsidR="00F45A84" w:rsidRPr="00264328" w14:paraId="0247C8AB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A9" w14:textId="77777777" w:rsidR="00F45A84" w:rsidRPr="00264328" w:rsidRDefault="00F45A84" w:rsidP="00F45A84">
            <w:r w:rsidRPr="00264328">
              <w:t>Zdvihový objem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8AA" w14:textId="77777777" w:rsidR="00F45A84" w:rsidRPr="00264328" w:rsidRDefault="00F45A84" w:rsidP="00F45A84">
            <w:r w:rsidRPr="00264328">
              <w:t>min. 2200</w:t>
            </w:r>
          </w:p>
        </w:tc>
      </w:tr>
      <w:tr w:rsidR="00F45A84" w:rsidRPr="00264328" w14:paraId="0247C8AE" w14:textId="77777777" w:rsidTr="00F45A84">
        <w:trPr>
          <w:trHeight w:val="333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AC" w14:textId="77777777" w:rsidR="00F45A84" w:rsidRPr="00264328" w:rsidRDefault="00F45A84" w:rsidP="00F45A84">
            <w:r w:rsidRPr="00264328">
              <w:t>Plnění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8AD" w14:textId="77777777" w:rsidR="00F45A84" w:rsidRPr="00264328" w:rsidRDefault="00F45A84" w:rsidP="00F45A84">
            <w:r w:rsidRPr="00264328">
              <w:t>přeplňování turbodmychadlem (y)</w:t>
            </w:r>
          </w:p>
        </w:tc>
      </w:tr>
      <w:tr w:rsidR="00F45A84" w:rsidRPr="00264328" w14:paraId="0247C8B1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AF" w14:textId="77777777" w:rsidR="00F45A84" w:rsidRPr="00264328" w:rsidRDefault="00F45A84" w:rsidP="00F45A84">
            <w:r w:rsidRPr="00264328">
              <w:t>Výkon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8B0" w14:textId="45E005E9" w:rsidR="00F45A84" w:rsidRPr="00264328" w:rsidRDefault="006E3D22" w:rsidP="00F45A84">
            <w:r>
              <w:t>min</w:t>
            </w:r>
            <w:r w:rsidR="00F45A84" w:rsidRPr="00264328">
              <w:t>100 kw</w:t>
            </w:r>
          </w:p>
        </w:tc>
      </w:tr>
      <w:tr w:rsidR="00F45A84" w:rsidRPr="00264328" w14:paraId="0247C8B4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B2" w14:textId="77777777" w:rsidR="00F45A84" w:rsidRPr="00264328" w:rsidRDefault="00F45A84" w:rsidP="00F45A84">
            <w:r w:rsidRPr="00264328">
              <w:t>Objem palivové nádrže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8B3" w14:textId="77777777" w:rsidR="00F45A84" w:rsidRPr="00264328" w:rsidRDefault="00F45A84" w:rsidP="00F45A84">
            <w:r w:rsidRPr="00264328">
              <w:t>min. 100 l</w:t>
            </w:r>
          </w:p>
        </w:tc>
      </w:tr>
      <w:tr w:rsidR="00F45A84" w:rsidRPr="00264328" w14:paraId="0247C8B7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B5" w14:textId="77777777" w:rsidR="00F45A84" w:rsidRPr="00264328" w:rsidRDefault="00F45A84" w:rsidP="00F45A84">
            <w:r w:rsidRPr="00264328">
              <w:t>Přenos hnací síly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7C8B6" w14:textId="77777777" w:rsidR="00F45A84" w:rsidRPr="00264328" w:rsidRDefault="00F45A84" w:rsidP="00F45A84"/>
        </w:tc>
      </w:tr>
      <w:tr w:rsidR="00F45A84" w:rsidRPr="00264328" w14:paraId="0247C8BA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B8" w14:textId="77777777" w:rsidR="00F45A84" w:rsidRPr="00264328" w:rsidRDefault="00F45A84" w:rsidP="00F45A84">
            <w:r w:rsidRPr="00264328">
              <w:t>Pohon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8B9" w14:textId="77777777" w:rsidR="00F45A84" w:rsidRPr="00264328" w:rsidRDefault="00F45A84" w:rsidP="00F45A84">
            <w:r w:rsidRPr="00264328">
              <w:t>FWD / 2-1</w:t>
            </w:r>
          </w:p>
        </w:tc>
      </w:tr>
      <w:tr w:rsidR="00F45A84" w:rsidRPr="00264328" w14:paraId="0247C8BD" w14:textId="77777777" w:rsidTr="00F45A84">
        <w:trPr>
          <w:trHeight w:val="333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BB" w14:textId="77777777" w:rsidR="00F45A84" w:rsidRPr="00264328" w:rsidRDefault="00F45A84" w:rsidP="00F45A84">
            <w:r w:rsidRPr="00264328">
              <w:t>Převodovka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8BC" w14:textId="4AA111D3" w:rsidR="00F45A84" w:rsidRPr="00264328" w:rsidRDefault="006E3D22" w:rsidP="00F45A84">
            <w:r>
              <w:t>mechanická min.</w:t>
            </w:r>
            <w:r w:rsidR="00F45A84" w:rsidRPr="00264328">
              <w:t xml:space="preserve"> 6 stupňová</w:t>
            </w:r>
          </w:p>
        </w:tc>
      </w:tr>
      <w:tr w:rsidR="00F45A84" w:rsidRPr="00264328" w14:paraId="0247C8C0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BE" w14:textId="77777777" w:rsidR="00F45A84" w:rsidRPr="00264328" w:rsidRDefault="00F45A84" w:rsidP="00F45A84">
            <w:r w:rsidRPr="00264328">
              <w:t>Elektrický posilovač s proměnným účinkem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8BF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8C3" w14:textId="77777777" w:rsidTr="00F45A84">
        <w:trPr>
          <w:trHeight w:val="192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C1" w14:textId="77777777" w:rsidR="00F45A84" w:rsidRPr="00264328" w:rsidRDefault="00F45A84" w:rsidP="00F45A84">
            <w:r w:rsidRPr="00264328">
              <w:t>Spotřeba a emise dodatek níže v dokumentu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7C8C2" w14:textId="77777777" w:rsidR="00F45A84" w:rsidRPr="00264328" w:rsidRDefault="00F45A84" w:rsidP="00F45A84"/>
        </w:tc>
      </w:tr>
      <w:tr w:rsidR="00F45A84" w:rsidRPr="00264328" w14:paraId="0247C8C6" w14:textId="77777777" w:rsidTr="00F45A84">
        <w:trPr>
          <w:trHeight w:val="200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C4" w14:textId="77777777" w:rsidR="00F45A84" w:rsidRPr="00264328" w:rsidRDefault="00F45A84" w:rsidP="00F45A84">
            <w:r w:rsidRPr="00264328">
              <w:t>Emise CO2 g/m3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8C5" w14:textId="77777777" w:rsidR="00F45A84" w:rsidRPr="00264328" w:rsidRDefault="00F45A84" w:rsidP="00F45A84">
            <w:r w:rsidRPr="00264328">
              <w:t>min. norma EU 6</w:t>
            </w:r>
          </w:p>
        </w:tc>
      </w:tr>
      <w:tr w:rsidR="00F45A84" w:rsidRPr="00264328" w14:paraId="0247C8C9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C7" w14:textId="77777777" w:rsidR="00F45A84" w:rsidRPr="00264328" w:rsidRDefault="00F45A84" w:rsidP="00F45A84"/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8C8" w14:textId="77777777" w:rsidR="00F45A84" w:rsidRPr="00264328" w:rsidRDefault="00F45A84" w:rsidP="00F45A84">
            <w:r w:rsidRPr="00264328">
              <w:t>170 – 200</w:t>
            </w:r>
          </w:p>
        </w:tc>
      </w:tr>
      <w:tr w:rsidR="00F45A84" w:rsidRPr="00264328" w14:paraId="0247C8CC" w14:textId="77777777" w:rsidTr="00F45A84">
        <w:trPr>
          <w:trHeight w:val="999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CA" w14:textId="77777777" w:rsidR="00F45A84" w:rsidRPr="00264328" w:rsidRDefault="00F45A84" w:rsidP="00F45A84">
            <w:r w:rsidRPr="00264328">
              <w:t>Spotřeba paliva v litrech/100km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8CB" w14:textId="59F52156" w:rsidR="00F45A84" w:rsidRPr="00264328" w:rsidRDefault="00F45A84" w:rsidP="00F13605">
            <w:r w:rsidRPr="00264328">
              <w:t>v souladu s nařízením vlády č. 173/2016 Sb., o stanovení závazných zadávacích podmínek pro veřejné zakázky na pořízení silničních vozidel</w:t>
            </w:r>
          </w:p>
        </w:tc>
      </w:tr>
      <w:tr w:rsidR="00F45A84" w:rsidRPr="00264328" w14:paraId="0247C8CF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CD" w14:textId="77777777" w:rsidR="00F45A84" w:rsidRPr="00264328" w:rsidRDefault="00F45A84" w:rsidP="00F45A84">
            <w:r w:rsidRPr="00264328">
              <w:t>Ad- Blue nádrž min.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8CE" w14:textId="77777777" w:rsidR="00F45A84" w:rsidRPr="00264328" w:rsidRDefault="00F45A84" w:rsidP="00F45A84">
            <w:r w:rsidRPr="00264328">
              <w:t>20 L</w:t>
            </w:r>
          </w:p>
        </w:tc>
      </w:tr>
      <w:tr w:rsidR="00F45A84" w:rsidRPr="00264328" w14:paraId="0247C8D2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D0" w14:textId="77777777" w:rsidR="00F45A84" w:rsidRPr="00264328" w:rsidRDefault="00F45A84" w:rsidP="00F45A84">
            <w:r w:rsidRPr="00264328">
              <w:t>Karoserie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7C8D1" w14:textId="77777777" w:rsidR="00F45A84" w:rsidRPr="00264328" w:rsidRDefault="00F45A84" w:rsidP="00F45A84"/>
        </w:tc>
      </w:tr>
      <w:tr w:rsidR="00F45A84" w:rsidRPr="00264328" w14:paraId="0247C8D5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D3" w14:textId="77777777" w:rsidR="00F45A84" w:rsidRPr="00264328" w:rsidRDefault="00F45A84" w:rsidP="00F45A84">
            <w:r w:rsidRPr="00264328">
              <w:t>Počet dveří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8D4" w14:textId="77777777" w:rsidR="00F45A84" w:rsidRPr="00264328" w:rsidRDefault="00F45A84" w:rsidP="00F45A84">
            <w:r w:rsidRPr="00264328">
              <w:t>2</w:t>
            </w:r>
          </w:p>
        </w:tc>
      </w:tr>
      <w:tr w:rsidR="00F45A84" w:rsidRPr="00264328" w14:paraId="0247C8D8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D6" w14:textId="77777777" w:rsidR="00F45A84" w:rsidRPr="00264328" w:rsidRDefault="00F45A84" w:rsidP="00F45A84">
            <w:r w:rsidRPr="00264328">
              <w:t>Počet míst k sezení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8D7" w14:textId="77777777" w:rsidR="00F45A84" w:rsidRPr="00264328" w:rsidRDefault="00F45A84" w:rsidP="00F45A84">
            <w:r w:rsidRPr="00264328">
              <w:t>2</w:t>
            </w:r>
          </w:p>
        </w:tc>
      </w:tr>
      <w:tr w:rsidR="00F45A84" w:rsidRPr="00264328" w14:paraId="0247C8DB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D9" w14:textId="77777777" w:rsidR="00F45A84" w:rsidRPr="00264328" w:rsidRDefault="00F45A84" w:rsidP="00F45A84">
            <w:r w:rsidRPr="00264328">
              <w:t>Rozměry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7C8DA" w14:textId="77777777" w:rsidR="00F45A84" w:rsidRPr="00264328" w:rsidRDefault="00F45A84" w:rsidP="00F45A84"/>
        </w:tc>
      </w:tr>
      <w:tr w:rsidR="00F45A84" w:rsidRPr="00264328" w14:paraId="0247C8DE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DC" w14:textId="77777777" w:rsidR="00F45A84" w:rsidRPr="00264328" w:rsidRDefault="00F45A84" w:rsidP="00F45A84">
            <w:r w:rsidRPr="00264328">
              <w:t>Délka mm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8DD" w14:textId="77777777" w:rsidR="00F45A84" w:rsidRPr="00264328" w:rsidRDefault="00F45A84" w:rsidP="00F45A84">
            <w:r w:rsidRPr="00264328">
              <w:t>max. 7400</w:t>
            </w:r>
          </w:p>
        </w:tc>
      </w:tr>
      <w:tr w:rsidR="00F45A84" w:rsidRPr="00264328" w14:paraId="0247C8E1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DF" w14:textId="77777777" w:rsidR="00F45A84" w:rsidRPr="00264328" w:rsidRDefault="00F45A84" w:rsidP="00F45A84">
            <w:r w:rsidRPr="00264328">
              <w:t>Šířka mm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8E0" w14:textId="77777777" w:rsidR="00F45A84" w:rsidRPr="00264328" w:rsidRDefault="00F45A84" w:rsidP="00F45A84">
            <w:r w:rsidRPr="00264328">
              <w:t>max. 2200</w:t>
            </w:r>
          </w:p>
        </w:tc>
      </w:tr>
      <w:tr w:rsidR="00F45A84" w:rsidRPr="00264328" w14:paraId="0247C8E4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E2" w14:textId="77777777" w:rsidR="00F45A84" w:rsidRPr="00264328" w:rsidRDefault="00F45A84" w:rsidP="00F45A84">
            <w:r w:rsidRPr="00264328">
              <w:t>Výška mm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8E3" w14:textId="77777777" w:rsidR="00F45A84" w:rsidRPr="00264328" w:rsidRDefault="00F45A84" w:rsidP="00F45A84">
            <w:r w:rsidRPr="00264328">
              <w:t>max. 3000</w:t>
            </w:r>
          </w:p>
        </w:tc>
      </w:tr>
      <w:tr w:rsidR="00F45A84" w:rsidRPr="00264328" w14:paraId="0247C8E7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E5" w14:textId="77777777" w:rsidR="00F45A84" w:rsidRPr="00264328" w:rsidRDefault="00F45A84" w:rsidP="00F45A84">
            <w:r w:rsidRPr="00264328">
              <w:t>Hmotnost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7C8E6" w14:textId="77777777" w:rsidR="00F45A84" w:rsidRPr="00264328" w:rsidRDefault="00F45A84" w:rsidP="00F45A84"/>
        </w:tc>
      </w:tr>
      <w:tr w:rsidR="00F45A84" w:rsidRPr="00264328" w14:paraId="0247C8EA" w14:textId="77777777" w:rsidTr="00F45A84">
        <w:trPr>
          <w:trHeight w:val="175"/>
        </w:trPr>
        <w:tc>
          <w:tcPr>
            <w:tcW w:w="588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0247C8E8" w14:textId="77777777" w:rsidR="00F45A84" w:rsidRPr="00264328" w:rsidRDefault="00F45A84" w:rsidP="00F45A84">
            <w:r w:rsidRPr="00264328">
              <w:t>Celková hmotnost kg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8E9" w14:textId="4A352A05" w:rsidR="00F45A84" w:rsidRPr="00264328" w:rsidRDefault="006E3D22" w:rsidP="00F45A84">
            <w:r>
              <w:t>max.</w:t>
            </w:r>
            <w:r w:rsidR="00F45A84" w:rsidRPr="00264328">
              <w:t xml:space="preserve"> 3500</w:t>
            </w:r>
          </w:p>
        </w:tc>
      </w:tr>
      <w:tr w:rsidR="00F45A84" w:rsidRPr="00264328" w14:paraId="0247C8ED" w14:textId="77777777" w:rsidTr="00F45A84">
        <w:trPr>
          <w:trHeight w:val="416"/>
        </w:trPr>
        <w:tc>
          <w:tcPr>
            <w:tcW w:w="588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0247C8EB" w14:textId="77777777" w:rsidR="00F45A84" w:rsidRPr="00264328" w:rsidRDefault="00F45A84" w:rsidP="00F45A84">
            <w:r w:rsidRPr="00264328">
              <w:t xml:space="preserve">Exteriér 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8EC" w14:textId="77777777" w:rsidR="00F45A84" w:rsidRPr="00264328" w:rsidRDefault="00F45A84" w:rsidP="00F45A84">
            <w:r w:rsidRPr="00264328">
              <w:t>požadované parametry ČRo</w:t>
            </w:r>
          </w:p>
        </w:tc>
      </w:tr>
      <w:tr w:rsidR="00F45A84" w:rsidRPr="00264328" w14:paraId="0247C8F0" w14:textId="77777777" w:rsidTr="00F45A84">
        <w:trPr>
          <w:trHeight w:val="17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EE" w14:textId="77777777" w:rsidR="00F45A84" w:rsidRPr="00264328" w:rsidRDefault="00F45A84" w:rsidP="00F45A84">
            <w:r w:rsidRPr="00264328">
              <w:t>Barva karoserie bílá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8EF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8F3" w14:textId="77777777" w:rsidTr="00F45A84">
        <w:trPr>
          <w:trHeight w:val="175"/>
        </w:trPr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47C8F1" w14:textId="77777777" w:rsidR="00F45A84" w:rsidRPr="00264328" w:rsidRDefault="00F45A84" w:rsidP="00F45A84">
            <w:r w:rsidRPr="00264328">
              <w:t>Okrasné kryty kol / celoplošné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8F2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8F6" w14:textId="77777777" w:rsidTr="00F45A84">
        <w:trPr>
          <w:trHeight w:val="175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F4" w14:textId="57A418DA" w:rsidR="00F45A84" w:rsidRPr="00264328" w:rsidRDefault="006E3D22" w:rsidP="00F45A84">
            <w:r>
              <w:t>Min. 16" kola</w:t>
            </w:r>
            <w:r w:rsidR="00F45A84" w:rsidRPr="00264328">
              <w:t xml:space="preserve"> letními pneumatikami - 4 ks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0247C8F5" w14:textId="77777777" w:rsidR="00F45A84" w:rsidRPr="00264328" w:rsidRDefault="00F45A84" w:rsidP="00F45A84">
            <w:r w:rsidRPr="00264328">
              <w:t>rozměr disků</w:t>
            </w:r>
          </w:p>
        </w:tc>
      </w:tr>
      <w:tr w:rsidR="00F45A84" w:rsidRPr="00264328" w14:paraId="0247C8F9" w14:textId="77777777" w:rsidTr="00F45A84">
        <w:trPr>
          <w:trHeight w:val="17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F7" w14:textId="77777777" w:rsidR="00F45A84" w:rsidRPr="00264328" w:rsidRDefault="00F45A84" w:rsidP="00F45A84">
            <w:r w:rsidRPr="00264328">
              <w:t>Min. 16" kola se zimními pneumatikami - 4 ks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0247C8F8" w14:textId="77777777" w:rsidR="00F45A84" w:rsidRPr="00264328" w:rsidRDefault="00F45A84" w:rsidP="00F45A84">
            <w:r w:rsidRPr="00264328">
              <w:t>rozměr disků</w:t>
            </w:r>
          </w:p>
        </w:tc>
      </w:tr>
      <w:tr w:rsidR="00F45A84" w:rsidRPr="00264328" w14:paraId="0247C8FC" w14:textId="77777777" w:rsidTr="00F45A84">
        <w:trPr>
          <w:trHeight w:val="716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8FA" w14:textId="77777777" w:rsidR="00F45A84" w:rsidRPr="00264328" w:rsidRDefault="00F45A84" w:rsidP="00F45A84">
            <w:r w:rsidRPr="00264328">
              <w:t>V případě, že je vozidlo vybaveno přímým měřením tlaku v pneumatikách, budou všechna dodaná kola vybavena ventilky s funkčními senzory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0247C8FB" w14:textId="77777777" w:rsidR="00F45A84" w:rsidRPr="00264328" w:rsidRDefault="00F45A84" w:rsidP="00F45A84">
            <w:r w:rsidRPr="00264328">
              <w:t>uvést, jestli je vozidlo vybaveno přímým nebo nepřímým měřením tlaku v pneumatikách</w:t>
            </w:r>
          </w:p>
        </w:tc>
      </w:tr>
      <w:tr w:rsidR="00F45A84" w:rsidRPr="00264328" w14:paraId="0247C8FF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247C8FD" w14:textId="77777777" w:rsidR="00F45A84" w:rsidRPr="00264328" w:rsidRDefault="00F45A84" w:rsidP="00F45A84">
            <w:r w:rsidRPr="00264328">
              <w:t>Přední a zadní lapače nečistot (zástěrky), z originálního příslušenství výrobce vozidla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8FE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02" w14:textId="77777777" w:rsidTr="00F45A84">
        <w:trPr>
          <w:trHeight w:val="333"/>
        </w:trPr>
        <w:tc>
          <w:tcPr>
            <w:tcW w:w="5882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0247C900" w14:textId="77777777" w:rsidR="00F45A84" w:rsidRPr="00264328" w:rsidRDefault="00F45A84" w:rsidP="00F45A84">
            <w:r w:rsidRPr="00264328">
              <w:t>Bezpečnostní výbava vozidla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901" w14:textId="77777777" w:rsidR="00F45A84" w:rsidRPr="00264328" w:rsidRDefault="00F45A84" w:rsidP="00F45A84">
            <w:r w:rsidRPr="00264328">
              <w:t>požadované parametry ČRo</w:t>
            </w:r>
          </w:p>
        </w:tc>
      </w:tr>
      <w:tr w:rsidR="00F45A84" w:rsidRPr="00264328" w14:paraId="0247C905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03" w14:textId="77777777" w:rsidR="00F45A84" w:rsidRPr="00264328" w:rsidRDefault="00F45A84" w:rsidP="00F45A84">
            <w:r w:rsidRPr="00264328">
              <w:t>Brzdy s posilovačem, kotoučové vpředu a 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04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08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06" w14:textId="77777777" w:rsidR="00F45A84" w:rsidRPr="00264328" w:rsidRDefault="00F45A84" w:rsidP="00F45A84">
            <w:r w:rsidRPr="00264328">
              <w:t>ABS, ASR, ESC, ESP, nebo obdobné bezpečnostní systémy dle názvu výrobce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0247C907" w14:textId="77777777" w:rsidR="00F45A84" w:rsidRPr="00264328" w:rsidRDefault="00F45A84" w:rsidP="00F45A84">
            <w:r w:rsidRPr="00264328">
              <w:t>uvést označení požadovaných bezpečnostních systémů</w:t>
            </w:r>
          </w:p>
        </w:tc>
      </w:tr>
      <w:tr w:rsidR="00F45A84" w:rsidRPr="00264328" w14:paraId="0247C90B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09" w14:textId="77777777" w:rsidR="00F45A84" w:rsidRPr="00264328" w:rsidRDefault="00F45A84" w:rsidP="00F45A84">
            <w:r w:rsidRPr="00264328">
              <w:t>Asistent pro bezpečný rozjezd do kopce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0A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0E" w14:textId="77777777" w:rsidTr="00F45A84">
        <w:trPr>
          <w:trHeight w:val="17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0C" w14:textId="77777777" w:rsidR="00F45A84" w:rsidRPr="00264328" w:rsidRDefault="00F45A84" w:rsidP="00F45A84">
            <w:r w:rsidRPr="00264328">
              <w:t>Systém monitorování "mrtvého úhlu" zorného pole řidiče za vozidlem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0D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11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0F" w14:textId="77777777" w:rsidR="00F45A84" w:rsidRPr="00264328" w:rsidRDefault="00F45A84" w:rsidP="00F45A84">
            <w:r w:rsidRPr="00264328">
              <w:t xml:space="preserve">Přední mlhové světlomety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10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14" w14:textId="77777777" w:rsidTr="00F45A84">
        <w:trPr>
          <w:trHeight w:val="17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12" w14:textId="77777777" w:rsidR="00F45A84" w:rsidRPr="00264328" w:rsidRDefault="00F45A84" w:rsidP="00F45A84">
            <w:r w:rsidRPr="00264328">
              <w:t>Airbagy čelní pro řidiče a spolujezdce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13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17" w14:textId="77777777" w:rsidTr="00F45A84">
        <w:trPr>
          <w:trHeight w:val="17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15" w14:textId="77777777" w:rsidR="00F45A84" w:rsidRPr="00264328" w:rsidRDefault="00F45A84" w:rsidP="00F45A84">
            <w:r w:rsidRPr="00264328">
              <w:t>Airbagy boční pro řidiče a spolujezdce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16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1A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18" w14:textId="77777777" w:rsidR="00F45A84" w:rsidRPr="00264328" w:rsidRDefault="00F45A84" w:rsidP="00F45A84">
            <w:r w:rsidRPr="00264328">
              <w:t>Hlavové opěrky u všech sedadel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19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1D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247C91B" w14:textId="77777777" w:rsidR="00F45A84" w:rsidRPr="00264328" w:rsidRDefault="00F45A84" w:rsidP="00F45A84">
            <w:r w:rsidRPr="00264328">
              <w:t>Plně automatická klimatizace s ukazatelem (y) nastavené teploty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1C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20" w14:textId="77777777" w:rsidTr="00F45A84">
        <w:trPr>
          <w:trHeight w:val="392"/>
        </w:trPr>
        <w:tc>
          <w:tcPr>
            <w:tcW w:w="5882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hideMark/>
          </w:tcPr>
          <w:p w14:paraId="0247C91E" w14:textId="77777777" w:rsidR="00F45A84" w:rsidRPr="00264328" w:rsidRDefault="00F45A84" w:rsidP="00F45A84">
            <w:r w:rsidRPr="00264328">
              <w:t>Funkční výbava vozidla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C6E0B4"/>
            <w:hideMark/>
          </w:tcPr>
          <w:p w14:paraId="0247C91F" w14:textId="77777777" w:rsidR="00F45A84" w:rsidRPr="00264328" w:rsidRDefault="00F45A84" w:rsidP="00F45A84">
            <w:r w:rsidRPr="00264328">
              <w:t>požadované parametry ČRo</w:t>
            </w:r>
          </w:p>
        </w:tc>
      </w:tr>
      <w:tr w:rsidR="00F45A84" w:rsidRPr="00264328" w14:paraId="0247C923" w14:textId="77777777" w:rsidTr="00F45A84">
        <w:trPr>
          <w:trHeight w:val="17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21" w14:textId="77777777" w:rsidR="00F45A84" w:rsidRPr="00264328" w:rsidRDefault="00F45A84" w:rsidP="00F45A84">
            <w:r w:rsidRPr="00264328">
              <w:t>Vnější zpětná zrcátka elektricky ovládaná a vyhřívaná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22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26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24" w14:textId="77777777" w:rsidR="00F45A84" w:rsidRPr="00264328" w:rsidRDefault="00F45A84" w:rsidP="00F45A84">
            <w:r w:rsidRPr="00264328">
              <w:t>Dešťový a světelný senzor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25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29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27" w14:textId="77777777" w:rsidR="00F45A84" w:rsidRPr="00264328" w:rsidRDefault="00F45A84" w:rsidP="00F45A84">
            <w:r w:rsidRPr="00264328">
              <w:t>Tempomat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28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2C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2A" w14:textId="77777777" w:rsidR="00F45A84" w:rsidRPr="00264328" w:rsidRDefault="00F45A84" w:rsidP="00F45A84">
            <w:r w:rsidRPr="00264328">
              <w:t>Centrální zamykání s dálkovým ovládáním, dva funkční klíče (karty)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2B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2F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2D" w14:textId="77777777" w:rsidR="00F45A84" w:rsidRPr="00264328" w:rsidRDefault="00F45A84" w:rsidP="00F45A84">
            <w:r w:rsidRPr="00264328">
              <w:t>Čalounění všech sedadel a interéru s převladající černou barvou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2E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32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30" w14:textId="77777777" w:rsidR="00F45A84" w:rsidRPr="00264328" w:rsidRDefault="00F45A84" w:rsidP="00F45A84">
            <w:r w:rsidRPr="00264328">
              <w:t>Loketní opěrka obou předních sedadel, nebo mezi předními sedadly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31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35" w14:textId="77777777" w:rsidTr="00F45A84">
        <w:trPr>
          <w:trHeight w:val="258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33" w14:textId="77777777" w:rsidR="00F45A84" w:rsidRPr="00264328" w:rsidRDefault="00F45A84" w:rsidP="00F45A84">
            <w:r w:rsidRPr="00264328">
              <w:t>Sedadlo řidiče a spolujezdce vpředu otočné o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34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38" w14:textId="77777777" w:rsidTr="00F45A84">
        <w:trPr>
          <w:trHeight w:val="292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36" w14:textId="77777777" w:rsidR="00F45A84" w:rsidRPr="00264328" w:rsidRDefault="00F45A84" w:rsidP="00F45A84">
            <w:r w:rsidRPr="00264328">
              <w:t>Odkládací kapsy na vnitřních výplních předních dveří, umožňující odložení 1,5 litrových PET lahví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37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3B" w14:textId="77777777" w:rsidTr="00F45A84">
        <w:trPr>
          <w:trHeight w:val="233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39" w14:textId="77777777" w:rsidR="00F45A84" w:rsidRPr="00264328" w:rsidRDefault="00F45A84" w:rsidP="00F45A84">
            <w:r w:rsidRPr="00264328">
              <w:t xml:space="preserve">Elektrické ovládání oken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3A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3E" w14:textId="77777777" w:rsidTr="00F45A84">
        <w:trPr>
          <w:trHeight w:val="275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3C" w14:textId="77777777" w:rsidR="00F45A84" w:rsidRPr="00264328" w:rsidRDefault="00F45A84" w:rsidP="00F45A84">
            <w:r w:rsidRPr="00264328">
              <w:t>Palubní počítač, zobrazující mj. dojezd na zbývající PHM, ujeté km, aktuální čas, teplotu vně vozidla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3D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41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3F" w14:textId="7C0D14BD" w:rsidR="00F45A84" w:rsidRPr="00264328" w:rsidRDefault="00F45A84" w:rsidP="00F45A84">
            <w:r w:rsidRPr="00264328">
              <w:t>Rádio s</w:t>
            </w:r>
            <w:r w:rsidR="00331EBE">
              <w:t> </w:t>
            </w:r>
            <w:r w:rsidRPr="00264328">
              <w:t>FM</w:t>
            </w:r>
            <w:r w:rsidR="00331EBE">
              <w:t xml:space="preserve"> + DAB</w:t>
            </w:r>
            <w:r w:rsidR="00D82996">
              <w:t>, USB</w:t>
            </w:r>
            <w:r w:rsidRPr="00264328">
              <w:t>, Aux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40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44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42" w14:textId="77777777" w:rsidR="00F45A84" w:rsidRPr="00264328" w:rsidRDefault="00F45A84" w:rsidP="00F45A84">
            <w:r w:rsidRPr="00264328">
              <w:t>Handsfree sada s technologií Bluetooth, integrovaná do palubního systému, nebo autorádia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43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47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45" w14:textId="77777777" w:rsidR="00F45A84" w:rsidRPr="00264328" w:rsidRDefault="00F45A84" w:rsidP="00F45A84">
            <w:r w:rsidRPr="00264328">
              <w:t>Rozhraní (konektivita) USB, přehrávač MP3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46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4A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48" w14:textId="77777777" w:rsidR="00F45A84" w:rsidRPr="00264328" w:rsidRDefault="00F45A84" w:rsidP="00F45A84">
            <w:r w:rsidRPr="00264328">
              <w:t>Ovládání rádia, HF sady a palubního počítače na, nebo pod volantem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49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4D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4B" w14:textId="77777777" w:rsidR="00F45A84" w:rsidRPr="00264328" w:rsidRDefault="00F45A84" w:rsidP="00F45A84">
            <w:r w:rsidRPr="00264328">
              <w:t>12V zásuvka v dosahu řidiče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4C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50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4E" w14:textId="77777777" w:rsidR="00F45A84" w:rsidRPr="00264328" w:rsidRDefault="00F45A84" w:rsidP="00F45A84">
            <w:r w:rsidRPr="00264328">
              <w:t>Palubní počítač, rádio a HF sada komunikující plně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4F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53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51" w14:textId="77777777" w:rsidR="00F45A84" w:rsidRPr="00264328" w:rsidRDefault="00F45A84" w:rsidP="00F45A84">
            <w:r w:rsidRPr="00264328">
              <w:t>Rezervní kolo plnohodnotné / neplnohodnotné / dojezdové, zvedák vozidla, klíč na šrouby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52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56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54" w14:textId="77777777" w:rsidR="00F45A84" w:rsidRPr="00264328" w:rsidRDefault="00F45A84" w:rsidP="00F45A84">
            <w:r w:rsidRPr="00264328">
              <w:t>Gumové interiérové koberce vpředu, z originálního příslušenství výrobce vozidla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55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59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57" w14:textId="77777777" w:rsidR="00F45A84" w:rsidRPr="00264328" w:rsidRDefault="00F45A84" w:rsidP="00F45A84">
            <w:r w:rsidRPr="00264328">
              <w:t>Povinná výbava vozidla v souladu s platnou legislativou pro ČR + tažné lano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58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5C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5A" w14:textId="77777777" w:rsidR="00F45A84" w:rsidRPr="00264328" w:rsidRDefault="00F45A84" w:rsidP="00F45A84">
            <w:r w:rsidRPr="00264328">
              <w:t>Dálniční známka roční, platná pro rok, ve kterém dojde k převzetí vozidla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47C95B" w14:textId="77777777" w:rsidR="00F45A84" w:rsidRPr="00264328" w:rsidRDefault="00F45A84" w:rsidP="00F45A84">
            <w:r w:rsidRPr="00264328">
              <w:t>ano</w:t>
            </w:r>
          </w:p>
        </w:tc>
      </w:tr>
      <w:tr w:rsidR="00F45A84" w:rsidRPr="00264328" w14:paraId="0247C95F" w14:textId="77777777" w:rsidTr="00F45A84">
        <w:trPr>
          <w:trHeight w:val="167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5D" w14:textId="77777777" w:rsidR="00F45A84" w:rsidRPr="00264328" w:rsidRDefault="00F45A84" w:rsidP="00F45A84">
            <w:r w:rsidRPr="00264328">
              <w:t>Hasicí přístroj práškový 1 kg, pevně uchycený v zavazadlovém prostoru nebo v prostoru k tomu určeném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0247C95E" w14:textId="77777777" w:rsidR="00F45A84" w:rsidRPr="00264328" w:rsidRDefault="00F45A84" w:rsidP="00F45A84">
            <w:r>
              <w:t>uvést umístění hasicího příst</w:t>
            </w:r>
            <w:r w:rsidRPr="00264328">
              <w:t>roje ve vozidle</w:t>
            </w:r>
          </w:p>
        </w:tc>
      </w:tr>
      <w:tr w:rsidR="00F45A84" w:rsidRPr="00264328" w14:paraId="0247C962" w14:textId="77777777" w:rsidTr="00F45A84">
        <w:trPr>
          <w:trHeight w:val="333"/>
        </w:trPr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C960" w14:textId="6682EC30" w:rsidR="00F45A84" w:rsidRPr="00264328" w:rsidRDefault="00F45A84" w:rsidP="00F45A84">
            <w:r w:rsidRPr="00264328">
              <w:t>Servisní prohlídk</w:t>
            </w:r>
            <w:r w:rsidR="006E3D22">
              <w:t xml:space="preserve">y po 30 tis km, nebo jedenkrát </w:t>
            </w:r>
            <w:r w:rsidRPr="00264328">
              <w:t>ročně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0247C961" w14:textId="77777777" w:rsidR="00F45A84" w:rsidRPr="00264328" w:rsidRDefault="00F45A84" w:rsidP="00F45A84">
            <w:r>
              <w:t>uvést konkr</w:t>
            </w:r>
            <w:r w:rsidRPr="00264328">
              <w:t>étní údaj servisních intervalů</w:t>
            </w:r>
          </w:p>
        </w:tc>
      </w:tr>
      <w:tr w:rsidR="00F45A84" w:rsidRPr="00264328" w14:paraId="0247C965" w14:textId="77777777" w:rsidTr="00F45A84">
        <w:trPr>
          <w:trHeight w:val="342"/>
        </w:trPr>
        <w:tc>
          <w:tcPr>
            <w:tcW w:w="588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0247C963" w14:textId="77777777" w:rsidR="00F45A84" w:rsidRPr="00264328" w:rsidRDefault="00F45A84" w:rsidP="00F45A84">
            <w:r w:rsidRPr="00264328">
              <w:t>Záruka výrobce vozidla na nový vůz min. 100.000 ujetých km, nebo min. 3 let, co nastane dříve</w:t>
            </w:r>
          </w:p>
        </w:tc>
        <w:tc>
          <w:tcPr>
            <w:tcW w:w="297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00"/>
            <w:hideMark/>
          </w:tcPr>
          <w:p w14:paraId="0247C964" w14:textId="77777777" w:rsidR="00F45A84" w:rsidRPr="00264328" w:rsidRDefault="00F45A84" w:rsidP="00F45A84">
            <w:r w:rsidRPr="00264328">
              <w:t>uvést konkrétní rozsah záruky výrobce vozidla</w:t>
            </w:r>
          </w:p>
        </w:tc>
      </w:tr>
    </w:tbl>
    <w:p w14:paraId="0247C966" w14:textId="77777777" w:rsidR="00F45A84" w:rsidRPr="0002105F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</w:p>
    <w:p w14:paraId="0247C967" w14:textId="77777777" w:rsidR="00F45A84" w:rsidRPr="00034616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</w:rPr>
      </w:pPr>
    </w:p>
    <w:p w14:paraId="0247C968" w14:textId="77777777" w:rsidR="00F45A84" w:rsidRPr="00034616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</w:rPr>
      </w:pPr>
    </w:p>
    <w:p w14:paraId="0247C969" w14:textId="77777777" w:rsidR="00F45A84" w:rsidRPr="0002105F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  <w:b/>
        </w:rPr>
      </w:pPr>
      <w:r w:rsidRPr="0002105F">
        <w:rPr>
          <w:rFonts w:eastAsia="ArialMT" w:cs="Arial"/>
          <w:b/>
        </w:rPr>
        <w:t>Nástavba:</w:t>
      </w:r>
    </w:p>
    <w:p w14:paraId="0247C96A" w14:textId="77777777" w:rsidR="00F45A84" w:rsidRPr="00034616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MT" w:cs="Arial"/>
        </w:rPr>
      </w:pPr>
    </w:p>
    <w:p w14:paraId="0247C96B" w14:textId="77777777" w:rsidR="00F45A84" w:rsidRPr="001E2226" w:rsidRDefault="00F45A84" w:rsidP="00F45A84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408"/>
        </w:tabs>
        <w:spacing w:after="200" w:line="240" w:lineRule="auto"/>
        <w:contextualSpacing/>
        <w:rPr>
          <w:rFonts w:cs="Arial"/>
          <w:szCs w:val="20"/>
        </w:rPr>
      </w:pPr>
      <w:r w:rsidRPr="001E2226">
        <w:rPr>
          <w:rFonts w:cs="Arial"/>
          <w:szCs w:val="20"/>
        </w:rPr>
        <w:t>Přední stěna průchozí s kabinou.</w:t>
      </w:r>
    </w:p>
    <w:p w14:paraId="0247C96C" w14:textId="77777777" w:rsidR="00F45A84" w:rsidRPr="001E2226" w:rsidRDefault="00F45A84" w:rsidP="00F45A84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40" w:lineRule="auto"/>
        <w:contextualSpacing/>
        <w:rPr>
          <w:rFonts w:cs="Arial"/>
          <w:b/>
          <w:szCs w:val="20"/>
        </w:rPr>
      </w:pPr>
      <w:r w:rsidRPr="001E2226">
        <w:rPr>
          <w:rFonts w:cs="Arial"/>
          <w:szCs w:val="20"/>
        </w:rPr>
        <w:t>Stěny a strop 40mm PU panel, slepen v kompaktní, pevný celek.</w:t>
      </w:r>
    </w:p>
    <w:p w14:paraId="0247C96D" w14:textId="77777777" w:rsidR="00F45A84" w:rsidRPr="001E2226" w:rsidRDefault="00F45A84" w:rsidP="00F45A84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40" w:lineRule="auto"/>
        <w:contextualSpacing/>
        <w:rPr>
          <w:rFonts w:cs="Arial"/>
          <w:b/>
          <w:szCs w:val="20"/>
        </w:rPr>
      </w:pPr>
      <w:r w:rsidRPr="001E2226">
        <w:rPr>
          <w:rFonts w:cs="Arial"/>
          <w:szCs w:val="20"/>
        </w:rPr>
        <w:t>Podlaha zateplená překližka s povrchem MINERAL IP2003 – ALTRO.</w:t>
      </w:r>
    </w:p>
    <w:p w14:paraId="0247C96E" w14:textId="77777777" w:rsidR="00F45A84" w:rsidRPr="001E2226" w:rsidRDefault="00F45A84" w:rsidP="00F45A84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40" w:lineRule="auto"/>
        <w:contextualSpacing/>
        <w:rPr>
          <w:rFonts w:cs="Arial"/>
          <w:b/>
          <w:szCs w:val="20"/>
        </w:rPr>
      </w:pPr>
      <w:r w:rsidRPr="001E2226">
        <w:rPr>
          <w:rFonts w:cs="Arial"/>
          <w:szCs w:val="20"/>
        </w:rPr>
        <w:t>Vnější olištování hliníkovými lištami.</w:t>
      </w:r>
    </w:p>
    <w:p w14:paraId="0247C96F" w14:textId="77777777" w:rsidR="00F45A84" w:rsidRPr="001E2226" w:rsidRDefault="00F45A84" w:rsidP="00F45A84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40" w:lineRule="auto"/>
        <w:contextualSpacing/>
        <w:rPr>
          <w:rFonts w:cs="Arial"/>
          <w:b/>
          <w:szCs w:val="20"/>
        </w:rPr>
      </w:pPr>
      <w:r w:rsidRPr="001E2226">
        <w:rPr>
          <w:rFonts w:cs="Arial"/>
          <w:szCs w:val="20"/>
        </w:rPr>
        <w:t>Okopový profil přední stěny a boky.</w:t>
      </w:r>
    </w:p>
    <w:p w14:paraId="0247C970" w14:textId="77777777" w:rsidR="00F45A84" w:rsidRPr="001E2226" w:rsidRDefault="00F45A84" w:rsidP="00F45A84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40" w:lineRule="auto"/>
        <w:contextualSpacing/>
        <w:rPr>
          <w:rFonts w:cs="Arial"/>
          <w:b/>
          <w:szCs w:val="20"/>
        </w:rPr>
      </w:pPr>
      <w:r w:rsidRPr="001E2226">
        <w:rPr>
          <w:rFonts w:cs="Arial"/>
          <w:szCs w:val="20"/>
        </w:rPr>
        <w:t>Vnitřní stropní osvětlení LED stropní pás 1ks ovládaný z kabiny řidiče.</w:t>
      </w:r>
    </w:p>
    <w:p w14:paraId="0247C971" w14:textId="77777777" w:rsidR="00F45A84" w:rsidRPr="001E2226" w:rsidRDefault="00F45A84" w:rsidP="00F45A84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40" w:lineRule="auto"/>
        <w:contextualSpacing/>
        <w:rPr>
          <w:rFonts w:cs="Arial"/>
          <w:b/>
          <w:szCs w:val="20"/>
        </w:rPr>
      </w:pPr>
      <w:r w:rsidRPr="001E2226">
        <w:rPr>
          <w:rFonts w:cs="Arial"/>
          <w:szCs w:val="20"/>
        </w:rPr>
        <w:t>Kamerový couvací systém s monitorem.</w:t>
      </w:r>
    </w:p>
    <w:p w14:paraId="0247C972" w14:textId="77777777" w:rsidR="00F45A84" w:rsidRPr="001E2226" w:rsidRDefault="00F45A84" w:rsidP="00F45A84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40" w:lineRule="auto"/>
        <w:contextualSpacing/>
        <w:rPr>
          <w:rFonts w:cs="Arial"/>
          <w:b/>
          <w:szCs w:val="20"/>
        </w:rPr>
      </w:pPr>
      <w:r w:rsidRPr="001E2226">
        <w:rPr>
          <w:rFonts w:cs="Arial"/>
          <w:szCs w:val="20"/>
        </w:rPr>
        <w:t>Výsuvná markýza na pravé straně nástavby umístěná na střeše vozidla.</w:t>
      </w:r>
    </w:p>
    <w:p w14:paraId="0247C973" w14:textId="77777777" w:rsidR="00F45A84" w:rsidRPr="001E2226" w:rsidRDefault="00F45A84" w:rsidP="00F45A84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1E2226">
        <w:rPr>
          <w:rFonts w:cs="Arial"/>
          <w:szCs w:val="20"/>
        </w:rPr>
        <w:t xml:space="preserve">Vnější LED osvětlení ovládané s kabiny řidiče. </w:t>
      </w:r>
    </w:p>
    <w:p w14:paraId="0247C974" w14:textId="77777777" w:rsidR="00F45A84" w:rsidRPr="001E2226" w:rsidRDefault="00F45A84" w:rsidP="00F45A84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1E2226">
        <w:rPr>
          <w:rFonts w:cs="Arial"/>
          <w:szCs w:val="20"/>
        </w:rPr>
        <w:t>Klimatizační jednotka vzorem Truma Saphir comfort RC.</w:t>
      </w:r>
    </w:p>
    <w:p w14:paraId="0247C975" w14:textId="77777777" w:rsidR="00F45A84" w:rsidRPr="001E2226" w:rsidRDefault="00F45A84" w:rsidP="00F45A84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1E2226">
        <w:rPr>
          <w:rFonts w:cs="Arial"/>
          <w:szCs w:val="20"/>
        </w:rPr>
        <w:t>Boční ventilační okno.</w:t>
      </w:r>
    </w:p>
    <w:p w14:paraId="0247C976" w14:textId="77777777" w:rsidR="00F45A84" w:rsidRPr="001E2226" w:rsidRDefault="00F45A84" w:rsidP="00F45A84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1E2226">
        <w:rPr>
          <w:rFonts w:cs="Arial"/>
          <w:szCs w:val="20"/>
        </w:rPr>
        <w:t>Boční jednokřídlé dveře 60 cm.</w:t>
      </w:r>
    </w:p>
    <w:p w14:paraId="0247C977" w14:textId="77777777" w:rsidR="00F45A84" w:rsidRPr="001E2226" w:rsidRDefault="00F45A84" w:rsidP="00F45A84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1E2226">
        <w:rPr>
          <w:rFonts w:cs="Arial"/>
          <w:szCs w:val="20"/>
        </w:rPr>
        <w:t>Zadní výklopné dveře rozdělené na spodní a horní část.</w:t>
      </w:r>
    </w:p>
    <w:p w14:paraId="0247C978" w14:textId="77777777" w:rsidR="00F45A84" w:rsidRPr="001E2226" w:rsidRDefault="00F45A84" w:rsidP="00F45A84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1E2226">
        <w:rPr>
          <w:rFonts w:cs="Arial"/>
          <w:szCs w:val="20"/>
        </w:rPr>
        <w:t>Boční nástupní schůdek</w:t>
      </w:r>
    </w:p>
    <w:p w14:paraId="0247C979" w14:textId="392E215C" w:rsidR="00F45A84" w:rsidRPr="001E2226" w:rsidRDefault="00F45A84" w:rsidP="00F45A84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1E2226">
        <w:rPr>
          <w:rFonts w:cs="Arial"/>
          <w:szCs w:val="20"/>
          <w:shd w:val="clear" w:color="auto" w:fill="FFFFFF"/>
        </w:rPr>
        <w:t xml:space="preserve">Přídavné vzduchové odpružení, </w:t>
      </w:r>
    </w:p>
    <w:p w14:paraId="0247C97A" w14:textId="77777777" w:rsidR="00F45A84" w:rsidRPr="001E2226" w:rsidRDefault="00F45A84" w:rsidP="00F45A84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644"/>
        <w:contextualSpacing/>
        <w:rPr>
          <w:rFonts w:cs="Arial"/>
          <w:szCs w:val="20"/>
        </w:rPr>
      </w:pPr>
    </w:p>
    <w:p w14:paraId="0247C97B" w14:textId="77777777" w:rsidR="00F45A84" w:rsidRPr="001E2226" w:rsidRDefault="00F45A84" w:rsidP="00F45A84">
      <w:pPr>
        <w:pStyle w:val="Odstavecseseznamem"/>
        <w:spacing w:line="240" w:lineRule="auto"/>
        <w:ind w:left="644"/>
        <w:rPr>
          <w:rFonts w:cs="Arial"/>
          <w:b/>
          <w:szCs w:val="20"/>
        </w:rPr>
      </w:pPr>
    </w:p>
    <w:p w14:paraId="0247C97C" w14:textId="77777777" w:rsidR="00F45A84" w:rsidRPr="001E2226" w:rsidRDefault="00F45A84" w:rsidP="00F45A84">
      <w:pPr>
        <w:pStyle w:val="Odstavecseseznamem"/>
        <w:spacing w:line="240" w:lineRule="auto"/>
        <w:ind w:left="644"/>
        <w:rPr>
          <w:rFonts w:cs="Arial"/>
          <w:b/>
          <w:szCs w:val="20"/>
        </w:rPr>
      </w:pPr>
    </w:p>
    <w:p w14:paraId="0247C97D" w14:textId="77777777" w:rsidR="00F45A84" w:rsidRPr="00D34C68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  <w:b/>
          <w:szCs w:val="20"/>
        </w:rPr>
      </w:pPr>
      <w:r w:rsidRPr="00D34C68">
        <w:rPr>
          <w:rFonts w:eastAsia="ArialMT" w:cs="Arial"/>
          <w:b/>
          <w:szCs w:val="20"/>
        </w:rPr>
        <w:t>2) Vestavba – akustické úpravy a technologický nábytek</w:t>
      </w:r>
    </w:p>
    <w:p w14:paraId="0247C97E" w14:textId="77777777" w:rsidR="00F45A84" w:rsidRPr="00A469D1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  <w:b/>
          <w:szCs w:val="20"/>
        </w:rPr>
      </w:pPr>
    </w:p>
    <w:p w14:paraId="0247C97F" w14:textId="77777777" w:rsidR="00F45A84" w:rsidRPr="00A82FDB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  <w:b/>
          <w:szCs w:val="20"/>
        </w:rPr>
      </w:pPr>
    </w:p>
    <w:p w14:paraId="0247C982" w14:textId="75708836" w:rsidR="00F45A84" w:rsidRPr="00A82FDB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  <w:szCs w:val="20"/>
        </w:rPr>
      </w:pPr>
      <w:r w:rsidRPr="00A82FDB">
        <w:rPr>
          <w:rFonts w:eastAsia="ArialMT" w:cs="Arial"/>
          <w:szCs w:val="20"/>
        </w:rPr>
        <w:t>Konstrukční úpravy vozidla spočívají zejména v zástavbě technologického stojanu pro montáž zařízení v typizovaném rozměru standardu „U“ umístěném v zadním odhlučněném, zavazadlovém prostoru. V tomto prostoru vytvořit místo pro</w:t>
      </w:r>
      <w:r w:rsidR="00A82FDB">
        <w:rPr>
          <w:rFonts w:eastAsia="ArialMT" w:cs="Arial"/>
          <w:szCs w:val="20"/>
        </w:rPr>
        <w:t xml:space="preserve"> </w:t>
      </w:r>
      <w:r w:rsidRPr="00A82FDB">
        <w:rPr>
          <w:rFonts w:eastAsia="ArialMT" w:cs="Arial"/>
          <w:szCs w:val="20"/>
        </w:rPr>
        <w:t xml:space="preserve">přepravu kabelů v kufrech, 18 stojanů mikrofonních, 2 převodníků v pojízdných boxech, přípojných panelů a dalšího technického vybavení. </w:t>
      </w:r>
    </w:p>
    <w:p w14:paraId="431BC0CD" w14:textId="77777777" w:rsidR="00A82FDB" w:rsidRDefault="00A82FDB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  <w:szCs w:val="20"/>
        </w:rPr>
      </w:pPr>
    </w:p>
    <w:p w14:paraId="0247C983" w14:textId="0BB8943E" w:rsidR="00F45A84" w:rsidRPr="00A82FDB" w:rsidRDefault="00F45A84" w:rsidP="00A82FDB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  <w:szCs w:val="20"/>
        </w:rPr>
      </w:pPr>
      <w:r w:rsidRPr="00A82FDB">
        <w:rPr>
          <w:rFonts w:eastAsia="ArialMT" w:cs="Arial"/>
          <w:szCs w:val="20"/>
        </w:rPr>
        <w:t>V zadní části umístit kabelové bubny s možností pohonu jejich svíjení.</w:t>
      </w:r>
    </w:p>
    <w:p w14:paraId="7626744C" w14:textId="77777777" w:rsidR="00A82FDB" w:rsidRDefault="00A82FDB" w:rsidP="00A82FDB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  <w:szCs w:val="20"/>
        </w:rPr>
      </w:pPr>
    </w:p>
    <w:p w14:paraId="0247C984" w14:textId="129EEE3E" w:rsidR="00F45A84" w:rsidRPr="00A82FDB" w:rsidRDefault="00F45A84" w:rsidP="00A82FDB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  <w:szCs w:val="20"/>
        </w:rPr>
      </w:pPr>
      <w:r w:rsidRPr="00A82FDB">
        <w:rPr>
          <w:rFonts w:eastAsia="ArialMT" w:cs="Arial"/>
          <w:szCs w:val="20"/>
        </w:rPr>
        <w:t>Zadní dveře opatřit kabelovou průchodkou s vodítkem pro vytažené kabely.</w:t>
      </w:r>
    </w:p>
    <w:p w14:paraId="6916C51A" w14:textId="77777777" w:rsidR="00A82FDB" w:rsidRDefault="00A82FDB" w:rsidP="001E2226">
      <w:pPr>
        <w:shd w:val="clear" w:color="auto" w:fill="FFFFFF"/>
        <w:jc w:val="both"/>
        <w:rPr>
          <w:rFonts w:eastAsia="ArialMT" w:cs="Arial"/>
          <w:szCs w:val="20"/>
        </w:rPr>
      </w:pPr>
    </w:p>
    <w:p w14:paraId="0247C985" w14:textId="6C9346FA" w:rsidR="00F45A84" w:rsidRPr="00A82FDB" w:rsidRDefault="00F45A84" w:rsidP="001E2226">
      <w:pPr>
        <w:shd w:val="clear" w:color="auto" w:fill="FFFFFF"/>
        <w:jc w:val="both"/>
        <w:rPr>
          <w:rFonts w:cs="Arial"/>
          <w:b/>
          <w:bCs/>
          <w:color w:val="212121"/>
          <w:szCs w:val="20"/>
          <w:lang w:val="en-GB"/>
        </w:rPr>
      </w:pPr>
      <w:r w:rsidRPr="00A82FDB">
        <w:rPr>
          <w:rFonts w:eastAsia="ArialMT" w:cs="Arial"/>
          <w:szCs w:val="20"/>
        </w:rPr>
        <w:t>Konstrukční úprava vnitřní části vozu spočívá ve vytvoření akustického pracovního prostoru režie pro zpracování stereo zvuku s pevnou instalací digitálního mixážního pultu a nábytku s úložným prostorem. Audio a video monitory upevnit pomocí nastavitelných držáků.</w:t>
      </w:r>
    </w:p>
    <w:p w14:paraId="0247C986" w14:textId="77777777" w:rsidR="00F45A84" w:rsidRPr="00A82FDB" w:rsidRDefault="00F45A84" w:rsidP="00F45A84">
      <w:pPr>
        <w:shd w:val="clear" w:color="auto" w:fill="FFFFFF"/>
        <w:rPr>
          <w:rFonts w:cs="Arial"/>
          <w:b/>
          <w:bCs/>
          <w:color w:val="212121"/>
          <w:szCs w:val="20"/>
          <w:lang w:val="en-GB"/>
        </w:rPr>
      </w:pPr>
    </w:p>
    <w:p w14:paraId="0247C987" w14:textId="77777777" w:rsidR="00F45A84" w:rsidRPr="00A82FDB" w:rsidRDefault="00F45A84" w:rsidP="00F45A84">
      <w:pPr>
        <w:shd w:val="clear" w:color="auto" w:fill="FFFFFF"/>
        <w:rPr>
          <w:rFonts w:cs="Arial"/>
          <w:b/>
          <w:bCs/>
          <w:color w:val="212121"/>
          <w:szCs w:val="20"/>
          <w:lang w:val="en-GB"/>
        </w:rPr>
      </w:pPr>
    </w:p>
    <w:p w14:paraId="0247C988" w14:textId="77777777" w:rsidR="00F45A84" w:rsidRPr="00A82FDB" w:rsidRDefault="00F45A84" w:rsidP="00F45A84">
      <w:pPr>
        <w:shd w:val="clear" w:color="auto" w:fill="FFFFFF"/>
        <w:rPr>
          <w:rFonts w:eastAsia="Times New Roman" w:cs="Arial"/>
          <w:color w:val="212121"/>
          <w:szCs w:val="20"/>
          <w:lang w:eastAsia="cs-CZ"/>
        </w:rPr>
      </w:pPr>
      <w:r w:rsidRPr="00A82FDB">
        <w:rPr>
          <w:rFonts w:eastAsia="Times New Roman" w:cs="Arial"/>
          <w:b/>
          <w:bCs/>
          <w:color w:val="212121"/>
          <w:szCs w:val="20"/>
          <w:lang w:val="en-GB" w:eastAsia="cs-CZ"/>
        </w:rPr>
        <w:t>3) Obecná specifikace mix konzole</w:t>
      </w:r>
    </w:p>
    <w:p w14:paraId="0247C989" w14:textId="77777777" w:rsidR="00F45A84" w:rsidRPr="00A82FDB" w:rsidRDefault="00F45A84" w:rsidP="00F45A84">
      <w:pPr>
        <w:shd w:val="clear" w:color="auto" w:fill="FFFFFF"/>
        <w:ind w:firstLine="60"/>
        <w:rPr>
          <w:rFonts w:eastAsia="Times New Roman" w:cs="Arial"/>
          <w:color w:val="212121"/>
          <w:szCs w:val="20"/>
          <w:lang w:eastAsia="cs-CZ"/>
        </w:rPr>
      </w:pPr>
    </w:p>
    <w:p w14:paraId="0247C98A" w14:textId="09205297" w:rsidR="00F45A84" w:rsidRPr="00A82FDB" w:rsidRDefault="005153DE" w:rsidP="00F45A84">
      <w:pPr>
        <w:pStyle w:val="Odstavecseseznamem"/>
        <w:numPr>
          <w:ilvl w:val="0"/>
          <w:numId w:val="7"/>
        </w:numPr>
        <w:shd w:val="clear" w:color="auto" w:fill="FFFFFF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eastAsia="Times New Roman" w:cs="Arial"/>
          <w:color w:val="212121"/>
          <w:szCs w:val="20"/>
          <w:lang w:eastAsia="cs-CZ"/>
        </w:rPr>
      </w:pPr>
      <w:r w:rsidRPr="00A82FDB">
        <w:rPr>
          <w:rFonts w:eastAsia="Times New Roman" w:cs="Arial"/>
          <w:color w:val="212121"/>
          <w:szCs w:val="20"/>
          <w:lang w:val="en-GB" w:eastAsia="cs-CZ"/>
        </w:rPr>
        <w:t>Max. rozměry: 16</w:t>
      </w:r>
      <w:r w:rsidR="00F45A84" w:rsidRPr="00A82FDB">
        <w:rPr>
          <w:rFonts w:eastAsia="Times New Roman" w:cs="Arial"/>
          <w:color w:val="212121"/>
          <w:szCs w:val="20"/>
          <w:lang w:val="en-GB" w:eastAsia="cs-CZ"/>
        </w:rPr>
        <w:t>0 x 100 x 60 cm.</w:t>
      </w:r>
    </w:p>
    <w:p w14:paraId="0247C98B" w14:textId="0F54059C" w:rsidR="00F45A84" w:rsidRPr="00A82FDB" w:rsidRDefault="005153DE" w:rsidP="00F45A84">
      <w:pPr>
        <w:pStyle w:val="Odstavecseseznamem"/>
        <w:numPr>
          <w:ilvl w:val="0"/>
          <w:numId w:val="7"/>
        </w:numPr>
        <w:shd w:val="clear" w:color="auto" w:fill="FFFFFF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eastAsia="Times New Roman" w:cs="Arial"/>
          <w:color w:val="212121"/>
          <w:szCs w:val="20"/>
          <w:lang w:eastAsia="cs-CZ"/>
        </w:rPr>
      </w:pPr>
      <w:r w:rsidRPr="00A82FDB">
        <w:rPr>
          <w:rFonts w:eastAsia="Times New Roman" w:cs="Arial"/>
          <w:color w:val="212121"/>
          <w:szCs w:val="20"/>
          <w:lang w:val="en-GB" w:eastAsia="cs-CZ"/>
        </w:rPr>
        <w:t>Max. hmotnost 7</w:t>
      </w:r>
      <w:r w:rsidR="00AC71E8">
        <w:rPr>
          <w:rFonts w:eastAsia="Times New Roman" w:cs="Arial"/>
          <w:color w:val="212121"/>
          <w:szCs w:val="20"/>
          <w:lang w:val="en-GB" w:eastAsia="cs-CZ"/>
        </w:rPr>
        <w:t>5</w:t>
      </w:r>
      <w:r w:rsidR="00F45A84" w:rsidRPr="00A82FDB">
        <w:rPr>
          <w:rFonts w:eastAsia="Times New Roman" w:cs="Arial"/>
          <w:color w:val="212121"/>
          <w:szCs w:val="20"/>
          <w:lang w:val="en-GB" w:eastAsia="cs-CZ"/>
        </w:rPr>
        <w:t xml:space="preserve"> kg. </w:t>
      </w:r>
    </w:p>
    <w:p w14:paraId="0247C98C" w14:textId="77777777" w:rsidR="00F45A84" w:rsidRPr="00A82FDB" w:rsidRDefault="00F45A84" w:rsidP="00F45A84">
      <w:pPr>
        <w:pStyle w:val="Odstavecseseznamem"/>
        <w:numPr>
          <w:ilvl w:val="0"/>
          <w:numId w:val="7"/>
        </w:numPr>
        <w:shd w:val="clear" w:color="auto" w:fill="FFFFFF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eastAsia="Times New Roman" w:cs="Arial"/>
          <w:color w:val="212121"/>
          <w:szCs w:val="20"/>
          <w:lang w:eastAsia="cs-CZ"/>
        </w:rPr>
      </w:pPr>
      <w:r w:rsidRPr="00A82FDB">
        <w:rPr>
          <w:rFonts w:eastAsia="Times New Roman" w:cs="Arial"/>
          <w:color w:val="212121"/>
          <w:szCs w:val="20"/>
          <w:lang w:val="en-GB" w:eastAsia="cs-CZ"/>
        </w:rPr>
        <w:t>Min. dva napájecí zdroje s plnou redundancy.</w:t>
      </w:r>
    </w:p>
    <w:p w14:paraId="0247C98D" w14:textId="77777777" w:rsidR="00F45A84" w:rsidRPr="00A82FDB" w:rsidRDefault="00F45A84" w:rsidP="00F45A84">
      <w:pPr>
        <w:pStyle w:val="Odstavecseseznamem"/>
        <w:numPr>
          <w:ilvl w:val="0"/>
          <w:numId w:val="7"/>
        </w:numPr>
        <w:shd w:val="clear" w:color="auto" w:fill="FFFFFF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eastAsia="Times New Roman" w:cs="Arial"/>
          <w:color w:val="212121"/>
          <w:szCs w:val="20"/>
          <w:lang w:eastAsia="cs-CZ"/>
        </w:rPr>
      </w:pPr>
      <w:r w:rsidRPr="00A82FDB">
        <w:rPr>
          <w:rFonts w:eastAsia="Times New Roman" w:cs="Arial"/>
          <w:color w:val="212121"/>
          <w:szCs w:val="20"/>
          <w:lang w:val="en-GB" w:eastAsia="cs-CZ"/>
        </w:rPr>
        <w:t>Min. 36 faderů + samostatná volně přiřaditelná dvojice master faderů.</w:t>
      </w:r>
    </w:p>
    <w:p w14:paraId="0247C98E" w14:textId="77777777" w:rsidR="00F45A84" w:rsidRPr="00A82FDB" w:rsidRDefault="00F45A84" w:rsidP="00F45A84">
      <w:pPr>
        <w:pStyle w:val="Odstavecseseznamem"/>
        <w:numPr>
          <w:ilvl w:val="0"/>
          <w:numId w:val="7"/>
        </w:numPr>
        <w:shd w:val="clear" w:color="auto" w:fill="FFFFFF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eastAsia="Times New Roman" w:cs="Arial"/>
          <w:color w:val="212121"/>
          <w:szCs w:val="20"/>
          <w:lang w:eastAsia="cs-CZ"/>
        </w:rPr>
      </w:pPr>
      <w:r w:rsidRPr="00A82FDB">
        <w:rPr>
          <w:rFonts w:eastAsia="Times New Roman" w:cs="Arial"/>
          <w:color w:val="212121"/>
          <w:szCs w:val="20"/>
          <w:lang w:val="en-GB" w:eastAsia="cs-CZ"/>
        </w:rPr>
        <w:t>Volně konfigurovatelné banky faderů v alespoň třech vrstvách.</w:t>
      </w:r>
    </w:p>
    <w:p w14:paraId="0247C98F" w14:textId="77777777" w:rsidR="00F45A84" w:rsidRPr="00A82FDB" w:rsidRDefault="00F45A84" w:rsidP="00F45A84">
      <w:pPr>
        <w:pStyle w:val="Odstavecseseznamem"/>
        <w:numPr>
          <w:ilvl w:val="0"/>
          <w:numId w:val="7"/>
        </w:numPr>
        <w:shd w:val="clear" w:color="auto" w:fill="FFFFFF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eastAsia="Times New Roman" w:cs="Arial"/>
          <w:color w:val="212121"/>
          <w:szCs w:val="20"/>
          <w:lang w:eastAsia="cs-CZ"/>
        </w:rPr>
      </w:pPr>
      <w:r w:rsidRPr="00A82FDB">
        <w:rPr>
          <w:rFonts w:eastAsia="Times New Roman" w:cs="Arial"/>
          <w:color w:val="212121"/>
          <w:szCs w:val="20"/>
          <w:lang w:val="en-GB" w:eastAsia="cs-CZ"/>
        </w:rPr>
        <w:t>Fadery motorizované, rozeznávající dotek, alespoň 100 mm dlouhé.</w:t>
      </w:r>
    </w:p>
    <w:p w14:paraId="0247C990" w14:textId="77777777" w:rsidR="00F45A84" w:rsidRPr="00A82FDB" w:rsidRDefault="00F45A84" w:rsidP="00F45A84">
      <w:pPr>
        <w:pStyle w:val="Odstavecseseznamem"/>
        <w:numPr>
          <w:ilvl w:val="0"/>
          <w:numId w:val="7"/>
        </w:numPr>
        <w:shd w:val="clear" w:color="auto" w:fill="FFFFFF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eastAsia="Times New Roman" w:cs="Arial"/>
          <w:color w:val="212121"/>
          <w:szCs w:val="20"/>
          <w:lang w:eastAsia="cs-CZ"/>
        </w:rPr>
      </w:pPr>
      <w:r w:rsidRPr="00A82FDB">
        <w:rPr>
          <w:rFonts w:eastAsia="Times New Roman" w:cs="Arial"/>
          <w:color w:val="212121"/>
          <w:szCs w:val="20"/>
          <w:lang w:val="en-GB" w:eastAsia="cs-CZ"/>
        </w:rPr>
        <w:t>Vzorkování 48 / 96 kHz.</w:t>
      </w:r>
    </w:p>
    <w:p w14:paraId="0247C991" w14:textId="77777777" w:rsidR="00F45A84" w:rsidRPr="00A82FDB" w:rsidRDefault="00F45A84" w:rsidP="00F45A84">
      <w:pPr>
        <w:pStyle w:val="Odstavecseseznamem"/>
        <w:numPr>
          <w:ilvl w:val="0"/>
          <w:numId w:val="7"/>
        </w:numPr>
        <w:shd w:val="clear" w:color="auto" w:fill="FFFFFF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eastAsia="Times New Roman" w:cs="Arial"/>
          <w:color w:val="212121"/>
          <w:szCs w:val="20"/>
          <w:lang w:eastAsia="cs-CZ"/>
        </w:rPr>
      </w:pPr>
      <w:r w:rsidRPr="00A82FDB">
        <w:rPr>
          <w:rFonts w:eastAsia="Times New Roman" w:cs="Arial"/>
          <w:color w:val="212121"/>
          <w:szCs w:val="20"/>
          <w:lang w:val="en-GB" w:eastAsia="cs-CZ"/>
        </w:rPr>
        <w:t>Výpočetní jádro integrované v konzoli.</w:t>
      </w:r>
    </w:p>
    <w:p w14:paraId="0247C992" w14:textId="77777777" w:rsidR="00F45A84" w:rsidRPr="00A82FDB" w:rsidRDefault="00F45A84" w:rsidP="00F45A84">
      <w:pPr>
        <w:pStyle w:val="Odstavecseseznamem"/>
        <w:numPr>
          <w:ilvl w:val="0"/>
          <w:numId w:val="7"/>
        </w:numPr>
        <w:shd w:val="clear" w:color="auto" w:fill="FFFFFF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eastAsia="Times New Roman" w:cs="Arial"/>
          <w:color w:val="212121"/>
          <w:szCs w:val="20"/>
          <w:lang w:eastAsia="cs-CZ"/>
        </w:rPr>
      </w:pPr>
      <w:r w:rsidRPr="00A82FDB">
        <w:rPr>
          <w:rFonts w:eastAsia="Times New Roman" w:cs="Arial"/>
          <w:color w:val="212121"/>
          <w:szCs w:val="20"/>
          <w:lang w:val="en-GB" w:eastAsia="cs-CZ"/>
        </w:rPr>
        <w:t>Možnost přenosu nastavení pomocí USB flashdisku.</w:t>
      </w:r>
    </w:p>
    <w:p w14:paraId="0247C994" w14:textId="050340AF" w:rsidR="00F45A84" w:rsidRPr="001E2226" w:rsidRDefault="00F45A84" w:rsidP="001E2226">
      <w:pPr>
        <w:pStyle w:val="Odstavecseseznamem"/>
        <w:numPr>
          <w:ilvl w:val="0"/>
          <w:numId w:val="7"/>
        </w:numPr>
        <w:shd w:val="clear" w:color="auto" w:fill="FFFFFF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eastAsia="Times New Roman" w:cs="Arial"/>
          <w:color w:val="212121"/>
          <w:szCs w:val="20"/>
          <w:lang w:eastAsia="cs-CZ"/>
        </w:rPr>
      </w:pPr>
      <w:r w:rsidRPr="00A82FDB">
        <w:rPr>
          <w:rFonts w:eastAsia="Times New Roman" w:cs="Arial"/>
          <w:color w:val="212121"/>
          <w:szCs w:val="20"/>
          <w:lang w:val="en-GB" w:eastAsia="cs-CZ"/>
        </w:rPr>
        <w:t>Nastavení jednotlivých parametrů musí být umožněno přes min. 3x 15“ dotykový                 displej a 3x přiřaditelný channel strip vybavený otočnými enkodéry pro HPF/LPF, parametrický EQ, kompresor, umožňující pracovat s konzolí nezávisle dvěma osobám najednou.</w:t>
      </w:r>
    </w:p>
    <w:p w14:paraId="0247C995" w14:textId="77777777" w:rsidR="00F45A84" w:rsidRPr="00A82FDB" w:rsidRDefault="00F45A84" w:rsidP="00F45A84">
      <w:pPr>
        <w:pStyle w:val="Odstavecseseznamem"/>
        <w:numPr>
          <w:ilvl w:val="0"/>
          <w:numId w:val="7"/>
        </w:numPr>
        <w:shd w:val="clear" w:color="auto" w:fill="FFFFFF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eastAsia="ArialMT" w:cs="Arial"/>
          <w:szCs w:val="20"/>
        </w:rPr>
      </w:pPr>
      <w:r w:rsidRPr="00A82FDB">
        <w:rPr>
          <w:rFonts w:eastAsia="ArialMT" w:cs="Arial"/>
          <w:szCs w:val="20"/>
        </w:rPr>
        <w:t>Konzole vzorem DiGiCo SD7 nebo Quantum 338 (dodá ČRo).</w:t>
      </w:r>
    </w:p>
    <w:p w14:paraId="0247C996" w14:textId="77777777" w:rsidR="00F45A84" w:rsidRPr="00A82FDB" w:rsidRDefault="00F45A84" w:rsidP="00F45A84">
      <w:pPr>
        <w:shd w:val="clear" w:color="auto" w:fill="FFFFFF"/>
        <w:rPr>
          <w:rFonts w:eastAsia="ArialMT" w:cs="Arial"/>
          <w:szCs w:val="20"/>
        </w:rPr>
      </w:pPr>
    </w:p>
    <w:p w14:paraId="0247C997" w14:textId="52134D6A" w:rsidR="00F45A84" w:rsidRDefault="006E3D22" w:rsidP="001E2226">
      <w:pPr>
        <w:shd w:val="clear" w:color="auto" w:fill="FFFFFF"/>
        <w:jc w:val="both"/>
        <w:rPr>
          <w:rFonts w:eastAsia="Times New Roman" w:cs="Arial"/>
          <w:color w:val="212121"/>
          <w:szCs w:val="20"/>
          <w:lang w:val="en-GB" w:eastAsia="cs-CZ"/>
        </w:rPr>
      </w:pPr>
      <w:r>
        <w:rPr>
          <w:rFonts w:eastAsia="ArialMT" w:cs="Arial"/>
          <w:szCs w:val="20"/>
        </w:rPr>
        <w:t>Mix pult</w:t>
      </w:r>
      <w:r w:rsidR="00F45A84" w:rsidRPr="00A82FDB">
        <w:rPr>
          <w:rFonts w:eastAsia="ArialMT" w:cs="Arial"/>
          <w:szCs w:val="20"/>
        </w:rPr>
        <w:t xml:space="preserve"> rozšířit s možností propojení mezi čtyřmi přenosnými pódiovými převodníky s minimálně </w:t>
      </w:r>
      <w:r>
        <w:rPr>
          <w:rFonts w:eastAsia="Times New Roman" w:cs="Arial"/>
          <w:color w:val="212121"/>
          <w:szCs w:val="20"/>
          <w:lang w:val="en-GB" w:eastAsia="cs-CZ"/>
        </w:rPr>
        <w:t xml:space="preserve">32 analogovými </w:t>
      </w:r>
      <w:r w:rsidR="00F45A84" w:rsidRPr="00A82FDB">
        <w:rPr>
          <w:rFonts w:eastAsia="Times New Roman" w:cs="Arial"/>
          <w:color w:val="212121"/>
          <w:szCs w:val="20"/>
          <w:lang w:val="en-GB" w:eastAsia="cs-CZ"/>
        </w:rPr>
        <w:t>vstupy a 8 analogovými  výstupy, vybavené minimalně dvěma napájecími zdroji s plnou redundancí (dodá ČRo).</w:t>
      </w:r>
    </w:p>
    <w:p w14:paraId="7EE52C3F" w14:textId="77777777" w:rsidR="00A82FDB" w:rsidRPr="00A82FDB" w:rsidRDefault="00A82FDB" w:rsidP="00F45A84">
      <w:pPr>
        <w:shd w:val="clear" w:color="auto" w:fill="FFFFFF"/>
        <w:rPr>
          <w:rFonts w:eastAsia="ArialMT" w:cs="Arial"/>
          <w:szCs w:val="20"/>
        </w:rPr>
      </w:pPr>
    </w:p>
    <w:p w14:paraId="4AD36F86" w14:textId="3592DB20" w:rsidR="00A82FDB" w:rsidRDefault="00F45A84" w:rsidP="001E2226">
      <w:pPr>
        <w:shd w:val="clear" w:color="auto" w:fill="FFFFFF"/>
        <w:jc w:val="both"/>
        <w:rPr>
          <w:rFonts w:cs="Arial"/>
          <w:b/>
          <w:bCs/>
          <w:color w:val="212121"/>
          <w:szCs w:val="20"/>
          <w:lang w:val="en-GB"/>
        </w:rPr>
      </w:pPr>
      <w:r w:rsidRPr="00A82FDB">
        <w:rPr>
          <w:rFonts w:eastAsia="Times New Roman" w:cs="Arial"/>
          <w:color w:val="212121"/>
          <w:szCs w:val="20"/>
          <w:lang w:val="en-GB" w:eastAsia="cs-CZ"/>
        </w:rPr>
        <w:t>Převodníky připojit pomocí Optocore smyčky s HMA konektory (Hermaphrodite expanded beam connector)</w:t>
      </w:r>
      <w:r w:rsidRPr="00A82FDB">
        <w:rPr>
          <w:rFonts w:eastAsia="Times New Roman" w:cs="Arial"/>
          <w:color w:val="212121"/>
          <w:szCs w:val="20"/>
          <w:lang w:eastAsia="cs-CZ"/>
        </w:rPr>
        <w:t xml:space="preserve"> </w:t>
      </w:r>
      <w:r w:rsidRPr="00A82FDB">
        <w:rPr>
          <w:rFonts w:eastAsia="ArialMT" w:cs="Arial"/>
          <w:szCs w:val="20"/>
        </w:rPr>
        <w:t xml:space="preserve">vzorem DiGiCo D-Rack. </w:t>
      </w:r>
      <w:r w:rsidRPr="00A82FDB">
        <w:rPr>
          <w:rFonts w:cs="Arial"/>
          <w:color w:val="212121"/>
          <w:szCs w:val="20"/>
          <w:shd w:val="clear" w:color="auto" w:fill="FFFFFF"/>
        </w:rPr>
        <w:t>Konz</w:t>
      </w:r>
      <w:r w:rsidR="006E3D22">
        <w:rPr>
          <w:rFonts w:cs="Arial"/>
          <w:color w:val="212121"/>
          <w:szCs w:val="20"/>
          <w:shd w:val="clear" w:color="auto" w:fill="FFFFFF"/>
        </w:rPr>
        <w:t xml:space="preserve">ole musí být vybavena kartou s </w:t>
      </w:r>
      <w:r w:rsidRPr="00A82FDB">
        <w:rPr>
          <w:rFonts w:cs="Arial"/>
          <w:color w:val="212121"/>
          <w:szCs w:val="20"/>
          <w:shd w:val="clear" w:color="auto" w:fill="FFFFFF"/>
        </w:rPr>
        <w:t xml:space="preserve">rozhraním Dante a kapacitou minimálně 128 vstupů a 128 výstupů při vzorkovací frekvenci 48 kHz, 32 vstupů a 32 výstupů při vzorkovací frekvenci 96 kHz pro účely dalšího zpracování projektu programem PROTOOLS a možností redundantního záznamu pomocí jiného nezávislého zařízení </w:t>
      </w:r>
      <w:r w:rsidRPr="00A82FDB">
        <w:rPr>
          <w:rFonts w:eastAsia="ArialMT" w:cs="Arial"/>
          <w:szCs w:val="20"/>
        </w:rPr>
        <w:t>vzorem 2x Blackbox BBR 64 DANTE.</w:t>
      </w:r>
      <w:r w:rsidRPr="00A82FDB">
        <w:rPr>
          <w:rFonts w:cs="Arial"/>
          <w:b/>
          <w:bCs/>
          <w:color w:val="212121"/>
          <w:szCs w:val="20"/>
          <w:lang w:val="en-GB"/>
        </w:rPr>
        <w:t xml:space="preserve"> </w:t>
      </w:r>
    </w:p>
    <w:p w14:paraId="6FC169DB" w14:textId="77777777" w:rsidR="00A82FDB" w:rsidRDefault="00A82FDB" w:rsidP="001E2226">
      <w:pPr>
        <w:shd w:val="clear" w:color="auto" w:fill="FFFFFF"/>
        <w:jc w:val="both"/>
        <w:rPr>
          <w:rFonts w:cs="Arial"/>
          <w:b/>
          <w:bCs/>
          <w:color w:val="212121"/>
          <w:szCs w:val="20"/>
          <w:lang w:val="en-GB"/>
        </w:rPr>
      </w:pPr>
    </w:p>
    <w:p w14:paraId="0247C999" w14:textId="6825086F" w:rsidR="00F45A84" w:rsidRPr="00A82FDB" w:rsidRDefault="00F45A84" w:rsidP="001E2226">
      <w:pPr>
        <w:shd w:val="clear" w:color="auto" w:fill="FFFFFF"/>
        <w:jc w:val="both"/>
        <w:rPr>
          <w:rFonts w:eastAsia="Times New Roman" w:cs="Arial"/>
          <w:color w:val="212121"/>
          <w:szCs w:val="20"/>
          <w:lang w:eastAsia="cs-CZ"/>
        </w:rPr>
      </w:pPr>
      <w:r w:rsidRPr="00A82FDB">
        <w:rPr>
          <w:rFonts w:eastAsia="ArialMT" w:cs="Arial"/>
          <w:szCs w:val="20"/>
        </w:rPr>
        <w:t>Video a audio monitory umístit pomocí držáků s kloubem tak, aby byla možná korekce obsluhy při jejich nastavení. Indikátor signálu vzorem RTW MM3 napojit na PGM linkový zesilovač. Z prostoru režie vozu umožnit ovládání rozsvícení červeného signálního světla na pódiovém rozbočovači.</w:t>
      </w:r>
    </w:p>
    <w:p w14:paraId="0E2EADA4" w14:textId="77777777" w:rsidR="00A82FDB" w:rsidRDefault="00A82FDB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  <w:szCs w:val="20"/>
        </w:rPr>
      </w:pPr>
    </w:p>
    <w:p w14:paraId="0247C99A" w14:textId="214C5012" w:rsidR="00F45A84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 w:rsidRPr="00A82FDB">
        <w:rPr>
          <w:rFonts w:eastAsia="ArialMT" w:cs="Arial"/>
          <w:szCs w:val="20"/>
        </w:rPr>
        <w:t>Toto sign</w:t>
      </w:r>
      <w:r w:rsidRPr="00034616">
        <w:rPr>
          <w:rFonts w:eastAsia="ArialMT" w:cs="Arial"/>
        </w:rPr>
        <w:t xml:space="preserve">ální světlo červené </w:t>
      </w:r>
      <w:r w:rsidR="006E3D22">
        <w:rPr>
          <w:rFonts w:eastAsia="ArialMT" w:cs="Arial"/>
        </w:rPr>
        <w:t>barvy dodat s přípojným kabelem</w:t>
      </w:r>
      <w:r w:rsidRPr="00034616">
        <w:rPr>
          <w:rFonts w:eastAsia="ArialMT" w:cs="Arial"/>
        </w:rPr>
        <w:t xml:space="preserve"> pro dopravu signalizace s napájením a využít jedno linkové vedení pro dopravu modulace směrem z vozu k pódiovému rozbočovači.</w:t>
      </w:r>
    </w:p>
    <w:p w14:paraId="0247C99B" w14:textId="77777777" w:rsidR="00F45A84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  <w:b/>
        </w:rPr>
      </w:pPr>
    </w:p>
    <w:p w14:paraId="0247C99F" w14:textId="77777777" w:rsidR="00F45A84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  <w:b/>
        </w:rPr>
      </w:pPr>
    </w:p>
    <w:p w14:paraId="0247C9A0" w14:textId="77777777" w:rsidR="00F45A84" w:rsidRPr="00BF2DE7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  <w:b/>
        </w:rPr>
      </w:pPr>
      <w:r w:rsidRPr="00BF2DE7">
        <w:rPr>
          <w:rFonts w:eastAsia="ArialMT" w:cs="Arial"/>
          <w:b/>
        </w:rPr>
        <w:t>4) Elektro instalace a osvětlení</w:t>
      </w:r>
    </w:p>
    <w:p w14:paraId="0247C9A1" w14:textId="77777777" w:rsidR="00F45A84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</w:p>
    <w:p w14:paraId="0247C9A2" w14:textId="77777777" w:rsidR="00F45A84" w:rsidRPr="00034616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 w:rsidRPr="00034616">
        <w:rPr>
          <w:rFonts w:eastAsia="ArialMT" w:cs="Arial"/>
        </w:rPr>
        <w:t>Elektrická instalace bude s výstupním připojením 16A/240V vybavena příslušnými konektory a zásuvkami v dostatečném množství. Celá sestava se musí vypínat jedním vypínačem a okruh pro záznam a vysílání musí být připojen pomocí zálohovacího zdroje UPS</w:t>
      </w:r>
      <w:r>
        <w:rPr>
          <w:rFonts w:eastAsia="ArialMT" w:cs="Arial"/>
        </w:rPr>
        <w:t xml:space="preserve"> a Saveboxem</w:t>
      </w:r>
      <w:r w:rsidRPr="00034616">
        <w:rPr>
          <w:rFonts w:eastAsia="ArialMT" w:cs="Arial"/>
        </w:rPr>
        <w:t xml:space="preserve"> s dostatečnou kapacitou pro případné uložení projektu při výpadku elektrické energie.</w:t>
      </w:r>
      <w:r w:rsidRPr="00ED4DE9">
        <w:rPr>
          <w:rFonts w:eastAsia="ArialMT" w:cs="Arial"/>
        </w:rPr>
        <w:t xml:space="preserve"> </w:t>
      </w:r>
      <w:r w:rsidRPr="00034616">
        <w:rPr>
          <w:rFonts w:eastAsia="ArialMT" w:cs="Arial"/>
        </w:rPr>
        <w:t>(dodá ČRo)</w:t>
      </w:r>
    </w:p>
    <w:p w14:paraId="0247C9A3" w14:textId="77777777" w:rsidR="00F45A84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 w:rsidRPr="00034616">
        <w:rPr>
          <w:rFonts w:eastAsia="ArialMT" w:cs="Arial"/>
        </w:rPr>
        <w:t>Všechny částí vozu vybavit LED osvětlením.</w:t>
      </w:r>
    </w:p>
    <w:p w14:paraId="0247C9A4" w14:textId="77777777" w:rsidR="00F45A84" w:rsidRPr="00034616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-BoldMT" w:cs="Arial"/>
          <w:b/>
          <w:bCs/>
        </w:rPr>
      </w:pPr>
    </w:p>
    <w:p w14:paraId="0247C9A5" w14:textId="77777777" w:rsidR="00F45A84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-BoldMT" w:cs="Arial"/>
          <w:b/>
          <w:bCs/>
        </w:rPr>
      </w:pPr>
    </w:p>
    <w:p w14:paraId="0247C9A6" w14:textId="77777777" w:rsidR="00F45A84" w:rsidRPr="00034616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>
        <w:rPr>
          <w:rFonts w:eastAsia="ArialMT" w:cs="Arial"/>
          <w:b/>
          <w:bCs/>
        </w:rPr>
        <w:t xml:space="preserve">5) </w:t>
      </w:r>
      <w:r w:rsidRPr="00034616">
        <w:rPr>
          <w:rFonts w:eastAsia="ArialMT" w:cs="Arial"/>
          <w:b/>
          <w:bCs/>
        </w:rPr>
        <w:t xml:space="preserve">Přípojné panely a kabeláž vozu: </w:t>
      </w:r>
    </w:p>
    <w:p w14:paraId="0247C9A7" w14:textId="5363C556" w:rsidR="00F45A84" w:rsidRPr="0021189F" w:rsidRDefault="00F45A84" w:rsidP="00F45A84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center" w:pos="1701"/>
          <w:tab w:val="center" w:pos="6804"/>
        </w:tabs>
        <w:autoSpaceDE w:val="0"/>
        <w:spacing w:after="200" w:line="276" w:lineRule="auto"/>
        <w:contextualSpacing/>
        <w:jc w:val="both"/>
        <w:rPr>
          <w:rFonts w:eastAsia="ArialMT" w:cs="Arial"/>
        </w:rPr>
      </w:pPr>
      <w:r w:rsidRPr="0021189F">
        <w:rPr>
          <w:rFonts w:eastAsia="ArialMT" w:cs="Arial"/>
        </w:rPr>
        <w:t xml:space="preserve">1 kus buben se svíjením 100 m 230 V / 16A </w:t>
      </w:r>
    </w:p>
    <w:p w14:paraId="0247C9A8" w14:textId="77777777" w:rsidR="00F45A84" w:rsidRPr="0021189F" w:rsidRDefault="00F45A84" w:rsidP="00F45A84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center" w:pos="1701"/>
          <w:tab w:val="center" w:pos="6804"/>
        </w:tabs>
        <w:autoSpaceDE w:val="0"/>
        <w:spacing w:after="200" w:line="276" w:lineRule="auto"/>
        <w:contextualSpacing/>
        <w:jc w:val="both"/>
        <w:rPr>
          <w:rFonts w:eastAsia="ArialMT" w:cs="Arial"/>
        </w:rPr>
      </w:pPr>
      <w:r w:rsidRPr="0021189F">
        <w:rPr>
          <w:rFonts w:eastAsia="ArialMT" w:cs="Arial"/>
        </w:rPr>
        <w:t xml:space="preserve">2 kusy buben volný 200 m 2xoptický kabel s konektorem HMA </w:t>
      </w:r>
    </w:p>
    <w:p w14:paraId="0247C9A9" w14:textId="77777777" w:rsidR="00F45A84" w:rsidRPr="0021189F" w:rsidRDefault="00F45A84" w:rsidP="00F45A84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center" w:pos="1701"/>
          <w:tab w:val="center" w:pos="6804"/>
        </w:tabs>
        <w:autoSpaceDE w:val="0"/>
        <w:spacing w:after="200" w:line="276" w:lineRule="auto"/>
        <w:contextualSpacing/>
        <w:jc w:val="both"/>
        <w:rPr>
          <w:rFonts w:eastAsia="ArialMT" w:cs="Arial"/>
        </w:rPr>
      </w:pPr>
      <w:r w:rsidRPr="0021189F">
        <w:rPr>
          <w:rFonts w:eastAsia="ArialMT" w:cs="Arial"/>
        </w:rPr>
        <w:t xml:space="preserve">2 kusy buben volný 50 m 2xoptický kabel s konektorem HMA </w:t>
      </w:r>
    </w:p>
    <w:p w14:paraId="0247C9AA" w14:textId="77777777" w:rsidR="00F45A84" w:rsidRPr="0021189F" w:rsidRDefault="00F45A84" w:rsidP="00F45A84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center" w:pos="1701"/>
          <w:tab w:val="center" w:pos="6804"/>
        </w:tabs>
        <w:autoSpaceDE w:val="0"/>
        <w:spacing w:after="200" w:line="276" w:lineRule="auto"/>
        <w:contextualSpacing/>
        <w:jc w:val="both"/>
        <w:rPr>
          <w:rFonts w:eastAsia="ArialMT" w:cs="Arial"/>
        </w:rPr>
      </w:pPr>
      <w:r w:rsidRPr="0021189F">
        <w:rPr>
          <w:rFonts w:eastAsia="ArialMT" w:cs="Arial"/>
        </w:rPr>
        <w:t xml:space="preserve">1 kus buben se svíjením 100 m cat 5 </w:t>
      </w:r>
    </w:p>
    <w:p w14:paraId="0247C9AB" w14:textId="11971AD2" w:rsidR="00F45A84" w:rsidRPr="0021189F" w:rsidRDefault="006E3D22" w:rsidP="00F45A84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center" w:pos="1701"/>
          <w:tab w:val="center" w:pos="6804"/>
        </w:tabs>
        <w:autoSpaceDE w:val="0"/>
        <w:spacing w:after="200" w:line="276" w:lineRule="auto"/>
        <w:contextualSpacing/>
        <w:jc w:val="both"/>
        <w:rPr>
          <w:rFonts w:eastAsia="ArialMT" w:cs="Arial"/>
        </w:rPr>
      </w:pPr>
      <w:r>
        <w:rPr>
          <w:rFonts w:eastAsia="ArialMT" w:cs="Arial"/>
        </w:rPr>
        <w:t xml:space="preserve">2 kusy volný 5 m </w:t>
      </w:r>
      <w:r w:rsidR="00F45A84" w:rsidRPr="0021189F">
        <w:rPr>
          <w:rFonts w:eastAsia="ArialMT" w:cs="Arial"/>
        </w:rPr>
        <w:t xml:space="preserve">optický kabel s konektorem HMA </w:t>
      </w:r>
    </w:p>
    <w:p w14:paraId="0247C9AC" w14:textId="77777777" w:rsidR="00F45A84" w:rsidRPr="00034616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</w:p>
    <w:p w14:paraId="0247C9AD" w14:textId="77777777" w:rsidR="00F45A84" w:rsidRPr="00034616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</w:p>
    <w:p w14:paraId="0247C9AE" w14:textId="77777777" w:rsidR="00F45A84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  <w:b/>
          <w:bCs/>
        </w:rPr>
      </w:pPr>
      <w:r>
        <w:rPr>
          <w:rFonts w:eastAsia="ArialMT" w:cs="Arial"/>
          <w:b/>
          <w:bCs/>
        </w:rPr>
        <w:t>6) Audio zařízení - p</w:t>
      </w:r>
      <w:r w:rsidRPr="00034616">
        <w:rPr>
          <w:rFonts w:eastAsia="ArialMT" w:cs="Arial"/>
          <w:b/>
          <w:bCs/>
        </w:rPr>
        <w:t>oslechové monitory a indikátor:</w:t>
      </w:r>
    </w:p>
    <w:p w14:paraId="0247C9AF" w14:textId="77777777" w:rsidR="00F45A84" w:rsidRPr="0021189F" w:rsidRDefault="00F45A84" w:rsidP="00F45A84">
      <w:pPr>
        <w:pStyle w:val="Odstavecseseznamem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center" w:pos="1701"/>
          <w:tab w:val="center" w:pos="6804"/>
        </w:tabs>
        <w:autoSpaceDE w:val="0"/>
        <w:spacing w:after="200" w:line="276" w:lineRule="auto"/>
        <w:contextualSpacing/>
        <w:jc w:val="both"/>
        <w:rPr>
          <w:rFonts w:eastAsia="ArialMT" w:cs="Arial"/>
        </w:rPr>
      </w:pPr>
      <w:r w:rsidRPr="0021189F">
        <w:rPr>
          <w:rFonts w:eastAsia="ArialMT" w:cs="Arial"/>
        </w:rPr>
        <w:t>2x redundantní záznam vzorem: Blackbox BBR 64 DANTE (dodá ČRo)</w:t>
      </w:r>
    </w:p>
    <w:p w14:paraId="0247C9B0" w14:textId="77777777" w:rsidR="00F45A84" w:rsidRPr="0021189F" w:rsidRDefault="00F45A84" w:rsidP="00F45A84">
      <w:pPr>
        <w:pStyle w:val="Odstavecseseznamem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center" w:pos="1701"/>
          <w:tab w:val="center" w:pos="6804"/>
        </w:tabs>
        <w:autoSpaceDE w:val="0"/>
        <w:spacing w:after="200" w:line="276" w:lineRule="auto"/>
        <w:contextualSpacing/>
        <w:jc w:val="both"/>
        <w:rPr>
          <w:rFonts w:eastAsia="ArialMT" w:cs="Arial"/>
        </w:rPr>
      </w:pPr>
      <w:r w:rsidRPr="0021189F">
        <w:rPr>
          <w:rFonts w:eastAsia="ArialMT" w:cs="Arial"/>
        </w:rPr>
        <w:t>2x DANTE switch (dodá ČRo)</w:t>
      </w:r>
    </w:p>
    <w:p w14:paraId="0247C9B1" w14:textId="77777777" w:rsidR="00F45A84" w:rsidRPr="0021189F" w:rsidRDefault="00F45A84" w:rsidP="00F45A84">
      <w:pPr>
        <w:pStyle w:val="Odstavecseseznamem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center" w:pos="1701"/>
          <w:tab w:val="center" w:pos="6804"/>
        </w:tabs>
        <w:autoSpaceDE w:val="0"/>
        <w:spacing w:after="200" w:line="276" w:lineRule="auto"/>
        <w:contextualSpacing/>
        <w:jc w:val="both"/>
        <w:rPr>
          <w:rFonts w:eastAsia="ArialMT" w:cs="Arial"/>
        </w:rPr>
      </w:pPr>
      <w:r w:rsidRPr="0021189F">
        <w:rPr>
          <w:rFonts w:eastAsia="ArialMT" w:cs="Arial"/>
        </w:rPr>
        <w:t>1x indikátor PGM modulace umístění v zorném poli zvukaře, vzorem RTW MM3 (dodá ČRo)</w:t>
      </w:r>
    </w:p>
    <w:p w14:paraId="0247C9B2" w14:textId="77777777" w:rsidR="00F45A84" w:rsidRPr="0021189F" w:rsidRDefault="00F45A84" w:rsidP="00F45A84">
      <w:pPr>
        <w:pStyle w:val="Odstavecseseznamem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center" w:pos="1701"/>
          <w:tab w:val="center" w:pos="6804"/>
        </w:tabs>
        <w:autoSpaceDE w:val="0"/>
        <w:spacing w:after="200" w:line="276" w:lineRule="auto"/>
        <w:contextualSpacing/>
        <w:jc w:val="both"/>
        <w:rPr>
          <w:rFonts w:eastAsia="ArialMT" w:cs="Arial"/>
        </w:rPr>
      </w:pPr>
      <w:r w:rsidRPr="0021189F">
        <w:rPr>
          <w:rFonts w:eastAsia="ArialMT" w:cs="Arial"/>
        </w:rPr>
        <w:t>2x aktivní třípásmové repro monitor vhodného rozměru pro umístění v kabině vozu vzorem GENELEC 8331(dodá ČRo)</w:t>
      </w:r>
    </w:p>
    <w:p w14:paraId="0247C9B3" w14:textId="77777777" w:rsidR="00F45A84" w:rsidRPr="0021189F" w:rsidRDefault="00F45A84" w:rsidP="00F45A84">
      <w:pPr>
        <w:pStyle w:val="Odstavecseseznamem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center" w:pos="1701"/>
          <w:tab w:val="center" w:pos="6804"/>
        </w:tabs>
        <w:autoSpaceDE w:val="0"/>
        <w:spacing w:after="200" w:line="276" w:lineRule="auto"/>
        <w:contextualSpacing/>
        <w:jc w:val="both"/>
        <w:rPr>
          <w:rFonts w:eastAsia="ArialMT" w:cs="Arial"/>
        </w:rPr>
      </w:pPr>
      <w:r w:rsidRPr="0021189F">
        <w:rPr>
          <w:rFonts w:eastAsia="ArialMT" w:cs="Arial"/>
        </w:rPr>
        <w:t>2x aktivní repro monitor zpětného kontrolního poslechu (dodá ČRo)</w:t>
      </w:r>
    </w:p>
    <w:p w14:paraId="0247C9B4" w14:textId="77777777" w:rsidR="00F45A84" w:rsidRPr="0021189F" w:rsidRDefault="00F45A84" w:rsidP="00F45A84">
      <w:pPr>
        <w:pStyle w:val="Odstavecseseznamem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center" w:pos="1701"/>
          <w:tab w:val="center" w:pos="6804"/>
        </w:tabs>
        <w:autoSpaceDE w:val="0"/>
        <w:spacing w:after="200" w:line="276" w:lineRule="auto"/>
        <w:contextualSpacing/>
        <w:jc w:val="both"/>
        <w:rPr>
          <w:rFonts w:eastAsia="ArialMT" w:cs="Arial"/>
        </w:rPr>
      </w:pPr>
      <w:r w:rsidRPr="0021189F">
        <w:rPr>
          <w:rFonts w:eastAsia="ArialMT" w:cs="Arial"/>
        </w:rPr>
        <w:t>2x podiový převodník 32in 8xout (dodá ČRo)</w:t>
      </w:r>
    </w:p>
    <w:p w14:paraId="0247C9B5" w14:textId="77777777" w:rsidR="00F45A84" w:rsidRPr="0021189F" w:rsidRDefault="00F45A84" w:rsidP="00F45A84">
      <w:pPr>
        <w:pStyle w:val="Odstavecseseznamem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center" w:pos="1701"/>
          <w:tab w:val="center" w:pos="6804"/>
        </w:tabs>
        <w:autoSpaceDE w:val="0"/>
        <w:spacing w:after="200" w:line="276" w:lineRule="auto"/>
        <w:contextualSpacing/>
        <w:jc w:val="both"/>
        <w:rPr>
          <w:rFonts w:eastAsia="ArialMT" w:cs="Arial"/>
        </w:rPr>
      </w:pPr>
      <w:r w:rsidRPr="0021189F">
        <w:rPr>
          <w:rFonts w:eastAsia="ArialMT" w:cs="Arial"/>
        </w:rPr>
        <w:t>1x PC rack 5U (dodá ČRo)</w:t>
      </w:r>
    </w:p>
    <w:p w14:paraId="0247C9B6" w14:textId="531A75F1" w:rsidR="00F45A84" w:rsidRPr="0021189F" w:rsidRDefault="00F45A84" w:rsidP="00F45A84">
      <w:pPr>
        <w:pStyle w:val="Odstavecseseznamem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center" w:pos="1701"/>
          <w:tab w:val="center" w:pos="6804"/>
        </w:tabs>
        <w:autoSpaceDE w:val="0"/>
        <w:spacing w:after="200" w:line="276" w:lineRule="auto"/>
        <w:contextualSpacing/>
        <w:jc w:val="both"/>
        <w:rPr>
          <w:rFonts w:eastAsia="ArialMT" w:cs="Arial"/>
        </w:rPr>
      </w:pPr>
      <w:r w:rsidRPr="0021189F">
        <w:rPr>
          <w:rFonts w:eastAsia="ArialMT" w:cs="Arial"/>
        </w:rPr>
        <w:t>1x APPLE mini</w:t>
      </w:r>
      <w:r w:rsidR="006E3D22">
        <w:rPr>
          <w:rFonts w:eastAsia="ArialMT" w:cs="Arial"/>
        </w:rPr>
        <w:t xml:space="preserve"> </w:t>
      </w:r>
      <w:r w:rsidRPr="0021189F">
        <w:rPr>
          <w:rFonts w:eastAsia="ArialMT" w:cs="Arial"/>
        </w:rPr>
        <w:t>(dodá ČRo)</w:t>
      </w:r>
    </w:p>
    <w:p w14:paraId="0247C9B7" w14:textId="77777777" w:rsidR="00F45A84" w:rsidRPr="00034616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  <w:b/>
        </w:rPr>
      </w:pPr>
    </w:p>
    <w:p w14:paraId="0247C9B8" w14:textId="77777777" w:rsidR="00F45A84" w:rsidRDefault="00F45A84" w:rsidP="00F45A84">
      <w:pPr>
        <w:tabs>
          <w:tab w:val="center" w:pos="1701"/>
          <w:tab w:val="center" w:pos="6804"/>
        </w:tabs>
        <w:autoSpaceDE w:val="0"/>
        <w:ind w:firstLine="708"/>
        <w:jc w:val="both"/>
        <w:rPr>
          <w:rFonts w:eastAsia="ArialMT" w:cs="Arial"/>
          <w:b/>
          <w:bCs/>
        </w:rPr>
      </w:pPr>
    </w:p>
    <w:p w14:paraId="0247C9B9" w14:textId="77777777" w:rsidR="00F45A84" w:rsidRPr="00034616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>
        <w:rPr>
          <w:rFonts w:eastAsia="ArialMT" w:cs="Arial"/>
          <w:b/>
          <w:bCs/>
        </w:rPr>
        <w:t xml:space="preserve">7) </w:t>
      </w:r>
      <w:r w:rsidRPr="00034616">
        <w:rPr>
          <w:rFonts w:eastAsia="ArialMT" w:cs="Arial"/>
          <w:b/>
          <w:bCs/>
        </w:rPr>
        <w:t>Video zařízení:</w:t>
      </w:r>
    </w:p>
    <w:p w14:paraId="0247C9BA" w14:textId="77777777" w:rsidR="00F45A84" w:rsidRPr="0021189F" w:rsidRDefault="00F45A84" w:rsidP="00F45A84">
      <w:pPr>
        <w:pStyle w:val="Odstavecseseznamem"/>
        <w:numPr>
          <w:ilvl w:val="0"/>
          <w:numId w:val="1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center" w:pos="1701"/>
          <w:tab w:val="center" w:pos="6804"/>
        </w:tabs>
        <w:autoSpaceDE w:val="0"/>
        <w:spacing w:after="200" w:line="276" w:lineRule="auto"/>
        <w:contextualSpacing/>
        <w:jc w:val="both"/>
        <w:rPr>
          <w:rFonts w:eastAsia="ArialMT" w:cs="Arial"/>
        </w:rPr>
      </w:pPr>
      <w:r w:rsidRPr="0021189F">
        <w:rPr>
          <w:rFonts w:eastAsia="ArialMT" w:cs="Arial"/>
        </w:rPr>
        <w:t>1x videokamera s BNC konektorem se širokoúhlým objektivem v HD rozlišení.</w:t>
      </w:r>
    </w:p>
    <w:p w14:paraId="0247C9BB" w14:textId="77777777" w:rsidR="00F45A84" w:rsidRPr="0021189F" w:rsidRDefault="00F45A84" w:rsidP="00BB6754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center" w:pos="1701"/>
          <w:tab w:val="center" w:pos="6804"/>
        </w:tabs>
        <w:autoSpaceDE w:val="0"/>
        <w:spacing w:after="200" w:line="276" w:lineRule="auto"/>
        <w:ind w:left="720"/>
        <w:contextualSpacing/>
        <w:jc w:val="both"/>
        <w:rPr>
          <w:rFonts w:eastAsia="ArialMT" w:cs="Arial"/>
        </w:rPr>
      </w:pPr>
      <w:r w:rsidRPr="0021189F">
        <w:rPr>
          <w:rFonts w:eastAsia="ArialMT" w:cs="Arial"/>
        </w:rPr>
        <w:t>napájená po kabelu CAT5. (dodá ČRo)</w:t>
      </w:r>
    </w:p>
    <w:p w14:paraId="0247C9BC" w14:textId="37485D68" w:rsidR="00F45A84" w:rsidRPr="0021189F" w:rsidRDefault="006E3D22" w:rsidP="00F45A84">
      <w:pPr>
        <w:pStyle w:val="Odstavecseseznamem"/>
        <w:numPr>
          <w:ilvl w:val="0"/>
          <w:numId w:val="1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center" w:pos="1701"/>
          <w:tab w:val="center" w:pos="6804"/>
        </w:tabs>
        <w:autoSpaceDE w:val="0"/>
        <w:spacing w:after="200" w:line="276" w:lineRule="auto"/>
        <w:contextualSpacing/>
        <w:jc w:val="both"/>
        <w:rPr>
          <w:rFonts w:eastAsia="ArialMT" w:cs="Arial"/>
        </w:rPr>
      </w:pPr>
      <w:r>
        <w:rPr>
          <w:rFonts w:eastAsia="ArialMT" w:cs="Arial"/>
        </w:rPr>
        <w:t xml:space="preserve">2x TV monitor s DVBT tunerem </w:t>
      </w:r>
      <w:r w:rsidR="00F45A84" w:rsidRPr="0021189F">
        <w:rPr>
          <w:rFonts w:eastAsia="ArialMT" w:cs="Arial"/>
        </w:rPr>
        <w:t>a</w:t>
      </w:r>
      <w:r>
        <w:rPr>
          <w:rFonts w:eastAsia="ArialMT" w:cs="Arial"/>
        </w:rPr>
        <w:t xml:space="preserve"> </w:t>
      </w:r>
      <w:r w:rsidR="00F45A84" w:rsidRPr="0021189F">
        <w:rPr>
          <w:rFonts w:eastAsia="ArialMT" w:cs="Arial"/>
        </w:rPr>
        <w:t>s SDI vstupem a BNC k</w:t>
      </w:r>
      <w:r>
        <w:rPr>
          <w:rFonts w:eastAsia="ArialMT" w:cs="Arial"/>
        </w:rPr>
        <w:t xml:space="preserve">onektorem rozměr minimálně </w:t>
      </w:r>
      <w:r w:rsidR="00F45A84" w:rsidRPr="0021189F">
        <w:rPr>
          <w:rFonts w:eastAsia="ArialMT" w:cs="Arial"/>
        </w:rPr>
        <w:t>20.“ Zařízení doplnit o externí střešní anténu vzorem Paoli (dodá ČRo)</w:t>
      </w:r>
    </w:p>
    <w:p w14:paraId="0247C9BD" w14:textId="77777777" w:rsidR="00F45A84" w:rsidRPr="0021189F" w:rsidRDefault="00F45A84" w:rsidP="00F45A84">
      <w:pPr>
        <w:pStyle w:val="Odstavecseseznamem"/>
        <w:numPr>
          <w:ilvl w:val="0"/>
          <w:numId w:val="1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center" w:pos="1701"/>
          <w:tab w:val="center" w:pos="6804"/>
        </w:tabs>
        <w:autoSpaceDE w:val="0"/>
        <w:spacing w:after="200" w:line="276" w:lineRule="auto"/>
        <w:contextualSpacing/>
        <w:jc w:val="both"/>
        <w:rPr>
          <w:rFonts w:eastAsia="ArialMT" w:cs="Arial"/>
        </w:rPr>
      </w:pPr>
      <w:r w:rsidRPr="0021189F">
        <w:rPr>
          <w:rFonts w:eastAsia="ArialMT" w:cs="Arial"/>
        </w:rPr>
        <w:t>2x monitor 19“ s kloubovým držákem (dodá ČRo)</w:t>
      </w:r>
    </w:p>
    <w:p w14:paraId="0247C9BE" w14:textId="77777777" w:rsidR="00F45A84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</w:p>
    <w:p w14:paraId="0247C9BF" w14:textId="77777777" w:rsidR="00F45A84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 w:rsidRPr="00034616">
        <w:rPr>
          <w:rFonts w:eastAsia="ArialMT" w:cs="Arial"/>
        </w:rPr>
        <w:t xml:space="preserve">Pro příjem internetu použít LTE modem 4G s routerem  WiFi, USB a s R11 porty (dodá ČRo). Zařízení doplnit o externí střešní </w:t>
      </w:r>
      <w:r>
        <w:rPr>
          <w:rFonts w:eastAsia="ArialMT" w:cs="Arial"/>
        </w:rPr>
        <w:t>anténu vzorem Paoli.</w:t>
      </w:r>
    </w:p>
    <w:p w14:paraId="0247C9C0" w14:textId="77777777" w:rsidR="00F45A84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</w:p>
    <w:p w14:paraId="0247C9C1" w14:textId="07216215" w:rsidR="00F45A84" w:rsidRPr="00034616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  <w:r>
        <w:rPr>
          <w:rFonts w:eastAsia="ArialMT" w:cs="Arial"/>
        </w:rPr>
        <w:t xml:space="preserve">Zařízení s poznámkou v závorce </w:t>
      </w:r>
      <w:r w:rsidR="00A82FDB">
        <w:rPr>
          <w:rFonts w:eastAsia="ArialMT" w:cs="Arial"/>
        </w:rPr>
        <w:t>„</w:t>
      </w:r>
      <w:r>
        <w:rPr>
          <w:rFonts w:eastAsia="ArialMT" w:cs="Arial"/>
        </w:rPr>
        <w:t>dodá ČRo</w:t>
      </w:r>
      <w:r w:rsidR="00A82FDB">
        <w:rPr>
          <w:rFonts w:eastAsia="ArialMT" w:cs="Arial"/>
        </w:rPr>
        <w:t>“</w:t>
      </w:r>
      <w:r>
        <w:rPr>
          <w:rFonts w:eastAsia="ArialMT" w:cs="Arial"/>
        </w:rPr>
        <w:t xml:space="preserve"> jsou ve zprávě uvedena jen z důvodu jejich pevné instalace, kterou požadujeme v zadání. Zařízení předá zhotoviteli do určených prostor garant zakázky a to do 14 dnů od </w:t>
      </w:r>
      <w:r w:rsidR="00A82FDB">
        <w:rPr>
          <w:rFonts w:eastAsia="ArialMT" w:cs="Arial"/>
        </w:rPr>
        <w:t xml:space="preserve">účinnosti </w:t>
      </w:r>
      <w:r>
        <w:rPr>
          <w:rFonts w:eastAsia="ArialMT" w:cs="Arial"/>
        </w:rPr>
        <w:t>smlouvy.</w:t>
      </w:r>
    </w:p>
    <w:p w14:paraId="0247C9C2" w14:textId="77777777" w:rsidR="00F45A84" w:rsidRPr="00034616" w:rsidRDefault="00F45A84" w:rsidP="00F45A84">
      <w:pPr>
        <w:tabs>
          <w:tab w:val="center" w:pos="1701"/>
          <w:tab w:val="center" w:pos="6804"/>
        </w:tabs>
        <w:autoSpaceDE w:val="0"/>
        <w:jc w:val="both"/>
        <w:rPr>
          <w:rFonts w:eastAsia="ArialMT" w:cs="Arial"/>
        </w:rPr>
      </w:pPr>
    </w:p>
    <w:p w14:paraId="0247C9C3" w14:textId="77777777" w:rsidR="00F45A84" w:rsidRPr="00C361C5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Arial" w:cs="Arial"/>
        </w:rPr>
      </w:pPr>
      <w:r w:rsidRPr="00C361C5">
        <w:rPr>
          <w:rFonts w:eastAsia="Arial-BoldMT" w:cs="Arial"/>
          <w:b/>
          <w:bCs/>
        </w:rPr>
        <w:t>Nákres přenosového vozu:</w:t>
      </w:r>
    </w:p>
    <w:p w14:paraId="0247C9C4" w14:textId="77777777" w:rsidR="00F45A84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</w:p>
    <w:p w14:paraId="0247C9C5" w14:textId="77777777" w:rsidR="00F45A84" w:rsidRPr="0062330A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62330A">
        <w:rPr>
          <w:rStyle w:val="Hypertextovodkaz"/>
          <w:rFonts w:eastAsia="ArialMT" w:cs="Arial"/>
        </w:rPr>
        <w:t>Legenda:</w:t>
      </w:r>
    </w:p>
    <w:p w14:paraId="0247C9C6" w14:textId="77777777" w:rsidR="00F45A84" w:rsidRPr="0062330A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62330A">
        <w:rPr>
          <w:rStyle w:val="Hypertextovodkaz"/>
          <w:rFonts w:eastAsia="ArialMT" w:cs="Arial"/>
        </w:rPr>
        <w:t>1</w:t>
      </w:r>
      <w:r w:rsidRPr="0062330A">
        <w:rPr>
          <w:rStyle w:val="Hypertextovodkaz"/>
          <w:rFonts w:eastAsia="ArialMT" w:cs="Arial"/>
        </w:rPr>
        <w:tab/>
        <w:t>UPS</w:t>
      </w:r>
    </w:p>
    <w:p w14:paraId="0247C9C7" w14:textId="77777777" w:rsidR="00F45A84" w:rsidRPr="0062330A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62330A">
        <w:rPr>
          <w:rStyle w:val="Hypertextovodkaz"/>
          <w:rFonts w:eastAsia="ArialMT" w:cs="Arial"/>
        </w:rPr>
        <w:t>2</w:t>
      </w:r>
      <w:r w:rsidRPr="0062330A">
        <w:rPr>
          <w:rStyle w:val="Hypertextovodkaz"/>
          <w:rFonts w:eastAsia="ArialMT" w:cs="Arial"/>
        </w:rPr>
        <w:tab/>
        <w:t>modulační procesory</w:t>
      </w:r>
    </w:p>
    <w:p w14:paraId="0247C9C8" w14:textId="77777777" w:rsidR="00F45A84" w:rsidRPr="0062330A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62330A">
        <w:rPr>
          <w:rStyle w:val="Hypertextovodkaz"/>
          <w:rFonts w:eastAsia="ArialMT" w:cs="Arial"/>
        </w:rPr>
        <w:t>3</w:t>
      </w:r>
      <w:r w:rsidRPr="0062330A">
        <w:rPr>
          <w:rStyle w:val="Hypertextovodkaz"/>
          <w:rFonts w:eastAsia="ArialMT" w:cs="Arial"/>
        </w:rPr>
        <w:tab/>
        <w:t>ukončení kabelových tras a přípojných bodů</w:t>
      </w:r>
    </w:p>
    <w:p w14:paraId="0247C9C9" w14:textId="77777777" w:rsidR="00F45A84" w:rsidRPr="0062330A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62330A">
        <w:rPr>
          <w:rStyle w:val="Hypertextovodkaz"/>
          <w:rFonts w:eastAsia="ArialMT" w:cs="Arial"/>
        </w:rPr>
        <w:t>4</w:t>
      </w:r>
      <w:r w:rsidRPr="0062330A">
        <w:rPr>
          <w:rStyle w:val="Hypertextovodkaz"/>
          <w:rFonts w:eastAsia="ArialMT" w:cs="Arial"/>
        </w:rPr>
        <w:tab/>
        <w:t>místo pro audiotechniku - záznam</w:t>
      </w:r>
    </w:p>
    <w:p w14:paraId="0247C9CA" w14:textId="77777777" w:rsidR="00F45A84" w:rsidRPr="0062330A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62330A">
        <w:rPr>
          <w:rStyle w:val="Hypertextovodkaz"/>
          <w:rFonts w:eastAsia="ArialMT" w:cs="Arial"/>
        </w:rPr>
        <w:t>5</w:t>
      </w:r>
      <w:r w:rsidRPr="0062330A">
        <w:rPr>
          <w:rStyle w:val="Hypertextovodkaz"/>
          <w:rFonts w:eastAsia="ArialMT" w:cs="Arial"/>
        </w:rPr>
        <w:tab/>
        <w:t>bubny</w:t>
      </w:r>
    </w:p>
    <w:p w14:paraId="0247C9CB" w14:textId="77777777" w:rsidR="00F45A84" w:rsidRPr="0062330A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62330A">
        <w:rPr>
          <w:rStyle w:val="Hypertextovodkaz"/>
          <w:rFonts w:eastAsia="ArialMT" w:cs="Arial"/>
        </w:rPr>
        <w:t>6</w:t>
      </w:r>
      <w:r w:rsidRPr="0062330A">
        <w:rPr>
          <w:rStyle w:val="Hypertextovodkaz"/>
          <w:rFonts w:eastAsia="ArialMT" w:cs="Arial"/>
        </w:rPr>
        <w:tab/>
        <w:t>sladovací prostor audio techniky a přípojných kabelů</w:t>
      </w:r>
    </w:p>
    <w:p w14:paraId="0247C9CC" w14:textId="77777777" w:rsidR="00F45A84" w:rsidRPr="0062330A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62330A">
        <w:rPr>
          <w:rStyle w:val="Hypertextovodkaz"/>
          <w:rFonts w:eastAsia="ArialMT" w:cs="Arial"/>
        </w:rPr>
        <w:t>7</w:t>
      </w:r>
      <w:r w:rsidRPr="0062330A">
        <w:rPr>
          <w:rStyle w:val="Hypertextovodkaz"/>
          <w:rFonts w:eastAsia="ArialMT" w:cs="Arial"/>
        </w:rPr>
        <w:tab/>
        <w:t>mix pult</w:t>
      </w:r>
    </w:p>
    <w:p w14:paraId="0247C9CD" w14:textId="77777777" w:rsidR="00F45A84" w:rsidRPr="0062330A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62330A">
        <w:rPr>
          <w:rStyle w:val="Hypertextovodkaz"/>
          <w:rFonts w:eastAsia="ArialMT" w:cs="Arial"/>
        </w:rPr>
        <w:t>8</w:t>
      </w:r>
      <w:r w:rsidRPr="0062330A">
        <w:rPr>
          <w:rStyle w:val="Hypertextovodkaz"/>
          <w:rFonts w:eastAsia="ArialMT" w:cs="Arial"/>
        </w:rPr>
        <w:tab/>
        <w:t>PC monitory 2x – TV monitor umístěn na stěně nad PC monitory</w:t>
      </w:r>
    </w:p>
    <w:p w14:paraId="0247C9CE" w14:textId="77777777" w:rsidR="00F45A84" w:rsidRPr="0062330A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62330A">
        <w:rPr>
          <w:rStyle w:val="Hypertextovodkaz"/>
          <w:rFonts w:eastAsia="ArialMT" w:cs="Arial"/>
        </w:rPr>
        <w:t>9</w:t>
      </w:r>
      <w:r w:rsidRPr="0062330A">
        <w:rPr>
          <w:rStyle w:val="Hypertextovodkaz"/>
          <w:rFonts w:eastAsia="ArialMT" w:cs="Arial"/>
        </w:rPr>
        <w:tab/>
        <w:t>audio monitory 2x</w:t>
      </w:r>
    </w:p>
    <w:p w14:paraId="0247C9CF" w14:textId="77777777" w:rsidR="00F45A84" w:rsidRDefault="00F45A84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Style w:val="Hypertextovodkaz"/>
          <w:rFonts w:eastAsia="ArialMT" w:cs="Arial"/>
        </w:rPr>
      </w:pPr>
      <w:r w:rsidRPr="0062330A">
        <w:rPr>
          <w:rStyle w:val="Hypertextovodkaz"/>
          <w:rFonts w:eastAsia="ArialMT" w:cs="Arial"/>
        </w:rPr>
        <w:t>10</w:t>
      </w:r>
      <w:r w:rsidRPr="0062330A">
        <w:rPr>
          <w:rStyle w:val="Hypertextovodkaz"/>
          <w:rFonts w:eastAsia="ArialMT" w:cs="Arial"/>
        </w:rPr>
        <w:tab/>
        <w:t>úložný prostor</w:t>
      </w:r>
    </w:p>
    <w:p w14:paraId="0247C9D0" w14:textId="77777777" w:rsidR="00667BE7" w:rsidRPr="0062330A" w:rsidRDefault="00667BE7" w:rsidP="00F45A84">
      <w:pPr>
        <w:tabs>
          <w:tab w:val="clear" w:pos="2807"/>
          <w:tab w:val="clear" w:pos="5613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cs="Arial"/>
        </w:rPr>
      </w:pPr>
    </w:p>
    <w:p w14:paraId="0247C9D1" w14:textId="77777777" w:rsidR="00F45A84" w:rsidRDefault="00F45A84" w:rsidP="00F45A84">
      <w:pPr>
        <w:spacing w:after="200" w:line="276" w:lineRule="auto"/>
        <w:rPr>
          <w:rFonts w:cs="Arial"/>
        </w:rPr>
      </w:pPr>
      <w:r>
        <w:rPr>
          <w:rFonts w:cs="Arial"/>
          <w:noProof/>
          <w:lang w:eastAsia="cs-CZ"/>
        </w:rPr>
        <w:drawing>
          <wp:inline distT="0" distB="0" distL="0" distR="0" wp14:anchorId="0247CA21" wp14:editId="0247CA22">
            <wp:extent cx="5505450" cy="4124325"/>
            <wp:effectExtent l="0" t="0" r="0" b="9525"/>
            <wp:docPr id="28" name="Obrázek 28" descr="C:\Users\jnikl\Desktop\přenosový vů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nikl\Desktop\přenosový vůz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</w:rPr>
        <w:br w:type="page"/>
      </w:r>
    </w:p>
    <w:p w14:paraId="0247C9D2" w14:textId="77777777" w:rsidR="005C6C99" w:rsidRDefault="005C6C99" w:rsidP="00F45A84">
      <w:pPr>
        <w:pStyle w:val="ListNumber-ContractCzechRadio"/>
        <w:numPr>
          <w:ilvl w:val="0"/>
          <w:numId w:val="0"/>
        </w:numPr>
        <w:rPr>
          <w:b/>
        </w:rPr>
      </w:pPr>
    </w:p>
    <w:p w14:paraId="0247C9D3" w14:textId="77777777" w:rsidR="0066515B" w:rsidRDefault="0066515B" w:rsidP="0066515B">
      <w:pPr>
        <w:pStyle w:val="ListNumber-ContractCzechRadio"/>
        <w:numPr>
          <w:ilvl w:val="0"/>
          <w:numId w:val="0"/>
        </w:numPr>
        <w:ind w:left="312"/>
        <w:jc w:val="center"/>
        <w:rPr>
          <w:b/>
        </w:rPr>
      </w:pPr>
      <w:r w:rsidRPr="00A47704">
        <w:rPr>
          <w:b/>
        </w:rPr>
        <w:t>PŘÍLOHA</w:t>
      </w:r>
      <w:r>
        <w:rPr>
          <w:b/>
        </w:rPr>
        <w:t xml:space="preserve"> Č. 3</w:t>
      </w:r>
      <w:r w:rsidRPr="00A47704">
        <w:rPr>
          <w:b/>
        </w:rPr>
        <w:t xml:space="preserve"> – </w:t>
      </w:r>
      <w:r w:rsidR="00F06832">
        <w:rPr>
          <w:b/>
        </w:rPr>
        <w:t>SPECIFIKACE CENY</w:t>
      </w:r>
    </w:p>
    <w:tbl>
      <w:tblPr>
        <w:tblW w:w="9310" w:type="dxa"/>
        <w:tblInd w:w="-11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"/>
        <w:gridCol w:w="6918"/>
        <w:gridCol w:w="1464"/>
      </w:tblGrid>
      <w:tr w:rsidR="001E2226" w:rsidRPr="002D5CD8" w14:paraId="0247C9DC" w14:textId="77777777" w:rsidTr="001E2226">
        <w:trPr>
          <w:trHeight w:val="37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7C9D8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6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7C9D9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7C9DB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</w:tr>
      <w:tr w:rsidR="001E2226" w:rsidRPr="002D5CD8" w14:paraId="0247C9E1" w14:textId="77777777" w:rsidTr="001E2226">
        <w:trPr>
          <w:trHeight w:val="780"/>
        </w:trPr>
        <w:tc>
          <w:tcPr>
            <w:tcW w:w="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0247C9DD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Číslo položky</w:t>
            </w:r>
          </w:p>
        </w:tc>
        <w:tc>
          <w:tcPr>
            <w:tcW w:w="69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247C9DE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Specifikace</w:t>
            </w:r>
          </w:p>
        </w:tc>
        <w:tc>
          <w:tcPr>
            <w:tcW w:w="1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247C9E0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Nabídková cena v Kč bez DPH</w:t>
            </w:r>
          </w:p>
        </w:tc>
      </w:tr>
      <w:tr w:rsidR="001E2226" w:rsidRPr="002D5CD8" w14:paraId="0247C9E6" w14:textId="77777777" w:rsidTr="001E2226">
        <w:trPr>
          <w:trHeight w:val="285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C9E2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C9E3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VOZIDLO - PODVOZEK 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247C9E5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1E2226" w:rsidRPr="002D5CD8" w14:paraId="0247C9EB" w14:textId="77777777" w:rsidTr="001E2226">
        <w:trPr>
          <w:trHeight w:val="285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C9E7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color w:val="000000"/>
                <w:szCs w:val="20"/>
                <w:lang w:eastAsia="cs-CZ"/>
              </w:rPr>
              <w:t>2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C9E8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VESTAVBA - AKUSTICKÉ ÚPRAVY A TECHNOLOGICKÝ NÁBYTEK 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247C9EA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1E2226" w:rsidRPr="002D5CD8" w14:paraId="0247C9F0" w14:textId="77777777" w:rsidTr="001E2226">
        <w:trPr>
          <w:trHeight w:val="285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C9EC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color w:val="000000"/>
                <w:szCs w:val="20"/>
                <w:lang w:eastAsia="cs-CZ"/>
              </w:rPr>
              <w:t>3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C9ED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color w:val="000000"/>
                <w:szCs w:val="20"/>
                <w:lang w:eastAsia="cs-CZ"/>
              </w:rPr>
              <w:t>ELEKTROINSTALACE OSVĚTLENÍ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247C9EF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1E2226" w:rsidRPr="002D5CD8" w14:paraId="0247C9F5" w14:textId="77777777" w:rsidTr="001E2226">
        <w:trPr>
          <w:trHeight w:val="285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C9F1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color w:val="000000"/>
                <w:szCs w:val="20"/>
                <w:lang w:eastAsia="cs-CZ"/>
              </w:rPr>
              <w:t>4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C9F2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color w:val="000000"/>
                <w:szCs w:val="20"/>
                <w:lang w:eastAsia="cs-CZ"/>
              </w:rPr>
              <w:t>PŘÍPOJNÉ KABELY A KABELÁŽ VOZU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247C9F4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1E2226" w:rsidRPr="002D5CD8" w14:paraId="0247C9FA" w14:textId="77777777" w:rsidTr="001E2226">
        <w:trPr>
          <w:trHeight w:val="285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C9F6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color w:val="000000"/>
                <w:szCs w:val="20"/>
                <w:lang w:eastAsia="cs-CZ"/>
              </w:rPr>
              <w:t>5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C9F7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color w:val="000000"/>
                <w:szCs w:val="20"/>
                <w:lang w:eastAsia="cs-CZ"/>
              </w:rPr>
              <w:t>AUDIO ZAŘÍZENÍ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247C9F9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1E2226" w:rsidRPr="002D5CD8" w14:paraId="0247C9FF" w14:textId="77777777" w:rsidTr="001E2226">
        <w:trPr>
          <w:trHeight w:val="300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C9FB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color w:val="000000"/>
                <w:szCs w:val="20"/>
                <w:lang w:eastAsia="cs-CZ"/>
              </w:rPr>
              <w:t>6</w:t>
            </w:r>
          </w:p>
        </w:tc>
        <w:tc>
          <w:tcPr>
            <w:tcW w:w="6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C9FC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color w:val="000000"/>
                <w:szCs w:val="20"/>
                <w:lang w:eastAsia="cs-CZ"/>
              </w:rPr>
              <w:t>VIDEO ZAŘÍZENÍ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247C9FE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1E2226" w:rsidRPr="002D5CD8" w14:paraId="0247CA04" w14:textId="77777777" w:rsidTr="001E2226">
        <w:trPr>
          <w:trHeight w:val="30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CA00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6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CA01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CA03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</w:tr>
      <w:tr w:rsidR="001E2226" w:rsidRPr="002D5CD8" w14:paraId="0247CA08" w14:textId="77777777" w:rsidTr="00320F21">
        <w:trPr>
          <w:trHeight w:val="300"/>
        </w:trPr>
        <w:tc>
          <w:tcPr>
            <w:tcW w:w="78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DE9D9"/>
            <w:noWrap/>
            <w:vAlign w:val="bottom"/>
            <w:hideMark/>
          </w:tcPr>
          <w:p w14:paraId="0247CA05" w14:textId="77777777" w:rsidR="001E2226" w:rsidRPr="00320F21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320F21">
              <w:rPr>
                <w:rFonts w:eastAsia="Times New Roman" w:cs="Arial"/>
                <w:b/>
                <w:bCs/>
                <w:szCs w:val="20"/>
                <w:lang w:eastAsia="cs-CZ"/>
              </w:rPr>
              <w:t>CELKOVÁ NABÍDKOVÁ CENA v Kč bez DPH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7CA07" w14:textId="77777777" w:rsidR="001E2226" w:rsidRPr="00320F21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320F21">
              <w:rPr>
                <w:rFonts w:eastAsia="Times New Roman" w:cs="Arial"/>
                <w:b/>
                <w:bCs/>
                <w:szCs w:val="20"/>
                <w:lang w:eastAsia="cs-CZ"/>
              </w:rPr>
              <w:t>0,00</w:t>
            </w:r>
          </w:p>
        </w:tc>
      </w:tr>
      <w:tr w:rsidR="001E2226" w:rsidRPr="002D5CD8" w14:paraId="0247CA0C" w14:textId="77777777" w:rsidTr="001E2226">
        <w:trPr>
          <w:trHeight w:val="300"/>
        </w:trPr>
        <w:tc>
          <w:tcPr>
            <w:tcW w:w="78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47CA09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2D5CD8">
              <w:rPr>
                <w:rFonts w:eastAsia="Times New Roman" w:cs="Arial"/>
                <w:b/>
                <w:bCs/>
                <w:szCs w:val="20"/>
                <w:lang w:eastAsia="cs-CZ"/>
              </w:rPr>
              <w:t>Sazba DPH v %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247CA0B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szCs w:val="20"/>
                <w:lang w:eastAsia="cs-CZ"/>
              </w:rPr>
              <w:t>0%</w:t>
            </w:r>
          </w:p>
        </w:tc>
      </w:tr>
      <w:tr w:rsidR="001E2226" w:rsidRPr="002D5CD8" w14:paraId="0247CA10" w14:textId="77777777" w:rsidTr="00320F21">
        <w:trPr>
          <w:trHeight w:val="300"/>
        </w:trPr>
        <w:tc>
          <w:tcPr>
            <w:tcW w:w="78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47CA0D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2D5CD8">
              <w:rPr>
                <w:rFonts w:eastAsia="Times New Roman" w:cs="Arial"/>
                <w:b/>
                <w:bCs/>
                <w:szCs w:val="20"/>
                <w:lang w:eastAsia="cs-CZ"/>
              </w:rPr>
              <w:t>Celková výše DPH v Kč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7CA0F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szCs w:val="20"/>
                <w:lang w:eastAsia="cs-CZ"/>
              </w:rPr>
              <w:t>0,00</w:t>
            </w:r>
          </w:p>
        </w:tc>
      </w:tr>
      <w:tr w:rsidR="001E2226" w:rsidRPr="002D5CD8" w14:paraId="0247CA14" w14:textId="77777777" w:rsidTr="00320F21">
        <w:trPr>
          <w:trHeight w:val="300"/>
        </w:trPr>
        <w:tc>
          <w:tcPr>
            <w:tcW w:w="78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DE9D9"/>
            <w:noWrap/>
            <w:vAlign w:val="bottom"/>
            <w:hideMark/>
          </w:tcPr>
          <w:p w14:paraId="0247CA11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2D5CD8">
              <w:rPr>
                <w:rFonts w:eastAsia="Times New Roman" w:cs="Arial"/>
                <w:b/>
                <w:bCs/>
                <w:szCs w:val="20"/>
                <w:lang w:eastAsia="cs-CZ"/>
              </w:rPr>
              <w:t>Celková nabídková cena v Kč s DPH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7CA13" w14:textId="77777777" w:rsidR="001E2226" w:rsidRPr="002D5CD8" w:rsidRDefault="001E2226" w:rsidP="002D5CD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szCs w:val="20"/>
                <w:lang w:eastAsia="cs-CZ"/>
              </w:rPr>
            </w:pPr>
            <w:r w:rsidRPr="002D5CD8">
              <w:rPr>
                <w:rFonts w:eastAsia="Times New Roman" w:cs="Arial"/>
                <w:szCs w:val="20"/>
                <w:lang w:eastAsia="cs-CZ"/>
              </w:rPr>
              <w:t>0,00</w:t>
            </w:r>
          </w:p>
        </w:tc>
      </w:tr>
    </w:tbl>
    <w:p w14:paraId="0247CA15" w14:textId="77777777" w:rsidR="0066515B" w:rsidRPr="00A60716" w:rsidRDefault="0066515B" w:rsidP="0066515B">
      <w:pPr>
        <w:rPr>
          <w:szCs w:val="20"/>
        </w:rPr>
      </w:pPr>
    </w:p>
    <w:p w14:paraId="0247CA16" w14:textId="77777777" w:rsidR="00C52FDB" w:rsidRDefault="00C52FDB">
      <w:bookmarkStart w:id="0" w:name="_GoBack"/>
      <w:bookmarkEnd w:id="0"/>
    </w:p>
    <w:sectPr w:rsidR="00C52FDB" w:rsidSect="00F840C1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900BF" w14:textId="77777777" w:rsidR="002622CA" w:rsidRDefault="002622CA">
      <w:pPr>
        <w:spacing w:line="240" w:lineRule="auto"/>
      </w:pPr>
      <w:r>
        <w:separator/>
      </w:r>
    </w:p>
  </w:endnote>
  <w:endnote w:type="continuationSeparator" w:id="0">
    <w:p w14:paraId="1C7BE366" w14:textId="77777777" w:rsidR="002622CA" w:rsidRDefault="002622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charset w:val="00"/>
    <w:family w:val="swiss"/>
    <w:pitch w:val="default"/>
  </w:font>
  <w:font w:name="ArialMT">
    <w:altName w:val="Arial"/>
    <w:charset w:val="00"/>
    <w:family w:val="swiss"/>
    <w:pitch w:val="default"/>
    <w:sig w:usb0="00000005" w:usb1="00000000" w:usb2="00000000" w:usb3="00000000" w:csb0="00000002" w:csb1="00000000"/>
  </w:font>
  <w:font w:name="TrebuchetMS-Bold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7CA28" w14:textId="77777777" w:rsidR="00E6731A" w:rsidRDefault="00E6731A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47CA2D" wp14:editId="0247CA2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9" name="Textové po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247CA3A" w14:textId="15AF1A70" w:rsidR="00E6731A" w:rsidRPr="00727BE2" w:rsidRDefault="00E6731A" w:rsidP="00C1084E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320F21">
                            <w:rPr>
                              <w:rStyle w:val="slostrnky"/>
                              <w:noProof/>
                            </w:rPr>
                            <w:t>13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 w:rsidR="00320F21">
                            <w:fldChar w:fldCharType="begin"/>
                          </w:r>
                          <w:r w:rsidR="00320F21">
                            <w:instrText xml:space="preserve"> NUMPAGES   \* MERGEFORMAT </w:instrText>
                          </w:r>
                          <w:r w:rsidR="00320F21">
                            <w:fldChar w:fldCharType="separate"/>
                          </w:r>
                          <w:r w:rsidR="00320F21">
                            <w:rPr>
                              <w:noProof/>
                            </w:rPr>
                            <w:t>13</w:t>
                          </w:r>
                          <w:r w:rsidR="00320F21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47CA2D" id="_x0000_t202" coordsize="21600,21600" o:spt="202" path="m,l,21600r21600,l21600,xe">
              <v:stroke joinstyle="miter"/>
              <v:path gradientshapeok="t" o:connecttype="rect"/>
            </v:shapetype>
            <v:shape id="Textové pole 9" o:spid="_x0000_s1031" type="#_x0000_t202" style="position:absolute;margin-left:464.95pt;margin-top:785.85pt;width:49.6pt;height:1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" filled="f" stroked="f" strokeweight=".5pt">
              <v:path arrowok="t"/>
              <v:textbox inset="0,0,0,0">
                <w:txbxContent>
                  <w:p w14:paraId="0247CA3A" w14:textId="15AF1A70" w:rsidR="00E6731A" w:rsidRPr="00727BE2" w:rsidRDefault="00E6731A" w:rsidP="00C1084E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320F21">
                      <w:rPr>
                        <w:rStyle w:val="slostrnky"/>
                        <w:noProof/>
                      </w:rPr>
                      <w:t>13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 w:rsidR="00320F21">
                      <w:fldChar w:fldCharType="begin"/>
                    </w:r>
                    <w:r w:rsidR="00320F21">
                      <w:instrText xml:space="preserve"> NUMPAGES   \* MERGEFORMAT </w:instrText>
                    </w:r>
                    <w:r w:rsidR="00320F21">
                      <w:fldChar w:fldCharType="separate"/>
                    </w:r>
                    <w:r w:rsidR="00320F21">
                      <w:rPr>
                        <w:noProof/>
                      </w:rPr>
                      <w:t>13</w:t>
                    </w:r>
                    <w:r w:rsidR="00320F21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7CA2A" w14:textId="77777777" w:rsidR="00E6731A" w:rsidRPr="00B5596D" w:rsidRDefault="00E6731A" w:rsidP="00C1084E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47CA33" wp14:editId="0247CA3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247CA3C" w14:textId="544F28AC" w:rsidR="00E6731A" w:rsidRPr="00727BE2" w:rsidRDefault="00E6731A" w:rsidP="00C1084E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320F21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 w:rsidR="00320F21">
                            <w:fldChar w:fldCharType="begin"/>
                          </w:r>
                          <w:r w:rsidR="00320F21">
                            <w:instrText xml:space="preserve"> NUMPAGES   \* MERGEFORMAT </w:instrText>
                          </w:r>
                          <w:r w:rsidR="00320F21">
                            <w:fldChar w:fldCharType="separate"/>
                          </w:r>
                          <w:r w:rsidR="00320F21">
                            <w:rPr>
                              <w:noProof/>
                            </w:rPr>
                            <w:t>13</w:t>
                          </w:r>
                          <w:r w:rsidR="00320F21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47CA33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" filled="f" stroked="f" strokeweight=".5pt">
              <v:path arrowok="t"/>
              <v:textbox inset="0,0,0,0">
                <w:txbxContent>
                  <w:p w14:paraId="0247CA3C" w14:textId="544F28AC" w:rsidR="00E6731A" w:rsidRPr="00727BE2" w:rsidRDefault="00E6731A" w:rsidP="00C1084E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320F21"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 w:rsidR="00320F21">
                      <w:fldChar w:fldCharType="begin"/>
                    </w:r>
                    <w:r w:rsidR="00320F21">
                      <w:instrText xml:space="preserve"> NUMPAGES   \* MERGEFORMAT </w:instrText>
                    </w:r>
                    <w:r w:rsidR="00320F21">
                      <w:fldChar w:fldCharType="separate"/>
                    </w:r>
                    <w:r w:rsidR="00320F21">
                      <w:rPr>
                        <w:noProof/>
                      </w:rPr>
                      <w:t>13</w:t>
                    </w:r>
                    <w:r w:rsidR="00320F21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548DD" w14:textId="77777777" w:rsidR="002622CA" w:rsidRDefault="002622CA">
      <w:pPr>
        <w:spacing w:line="240" w:lineRule="auto"/>
      </w:pPr>
      <w:r>
        <w:separator/>
      </w:r>
    </w:p>
  </w:footnote>
  <w:footnote w:type="continuationSeparator" w:id="0">
    <w:p w14:paraId="43EABBCD" w14:textId="77777777" w:rsidR="002622CA" w:rsidRDefault="002622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7CA27" w14:textId="77777777" w:rsidR="00E6731A" w:rsidRDefault="00E6731A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3360" behindDoc="0" locked="1" layoutInCell="1" allowOverlap="1" wp14:anchorId="0247CA2B" wp14:editId="0247CA2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7CA29" w14:textId="77777777" w:rsidR="00E6731A" w:rsidRDefault="00E6731A" w:rsidP="00C1084E">
    <w:pPr>
      <w:pStyle w:val="Zhlav"/>
      <w:spacing w:after="1380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47CA2F" wp14:editId="0247CA3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14:paraId="0247CA3B" w14:textId="77777777" w:rsidR="00E6731A" w:rsidRPr="00321BCC" w:rsidRDefault="00E6731A" w:rsidP="00C1084E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47CA2F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32" type="#_x0000_t202" style="position:absolute;margin-left:80.25pt;margin-top:81.65pt;width:134.65pt;height:24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" filled="f" stroked="f" strokeweight="1pt">
              <v:path arrowok="t"/>
              <v:textbox inset="0,0,0,0">
                <w:txbxContent>
                  <w:p w14:paraId="0247CA3B" w14:textId="77777777" w:rsidR="00E6731A" w:rsidRPr="00321BCC" w:rsidRDefault="00E6731A" w:rsidP="00C1084E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0" locked="1" layoutInCell="1" allowOverlap="1" wp14:anchorId="0247CA31" wp14:editId="0247CA3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408C"/>
    <w:multiLevelType w:val="hybridMultilevel"/>
    <w:tmpl w:val="05D40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27109E0"/>
    <w:multiLevelType w:val="multilevel"/>
    <w:tmpl w:val="B414D002"/>
    <w:numStyleLink w:val="Headings"/>
  </w:abstractNum>
  <w:abstractNum w:abstractNumId="4" w15:restartNumberingAfterBreak="0">
    <w:nsid w:val="248C527F"/>
    <w:multiLevelType w:val="hybridMultilevel"/>
    <w:tmpl w:val="F2508A7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5" w15:restartNumberingAfterBreak="0">
    <w:nsid w:val="32244F10"/>
    <w:multiLevelType w:val="multilevel"/>
    <w:tmpl w:val="C2A02212"/>
    <w:numStyleLink w:val="List-Contract"/>
  </w:abstractNum>
  <w:abstractNum w:abstractNumId="6" w15:restartNumberingAfterBreak="0">
    <w:nsid w:val="52C93555"/>
    <w:multiLevelType w:val="hybridMultilevel"/>
    <w:tmpl w:val="99FA97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D05D04"/>
    <w:multiLevelType w:val="hybridMultilevel"/>
    <w:tmpl w:val="70784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A008FD"/>
    <w:multiLevelType w:val="hybridMultilevel"/>
    <w:tmpl w:val="109EE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">
    <w:abstractNumId w:val="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0C1"/>
    <w:rsid w:val="000200D3"/>
    <w:rsid w:val="000525D9"/>
    <w:rsid w:val="00054442"/>
    <w:rsid w:val="00056272"/>
    <w:rsid w:val="0007602D"/>
    <w:rsid w:val="00081153"/>
    <w:rsid w:val="000B41FA"/>
    <w:rsid w:val="001165E1"/>
    <w:rsid w:val="00123DB3"/>
    <w:rsid w:val="00125C47"/>
    <w:rsid w:val="00131F2D"/>
    <w:rsid w:val="0014366D"/>
    <w:rsid w:val="0015605E"/>
    <w:rsid w:val="00164D99"/>
    <w:rsid w:val="001E2226"/>
    <w:rsid w:val="00224304"/>
    <w:rsid w:val="002443BA"/>
    <w:rsid w:val="002622CA"/>
    <w:rsid w:val="002729A2"/>
    <w:rsid w:val="002D0F34"/>
    <w:rsid w:val="002D5CD8"/>
    <w:rsid w:val="00320F21"/>
    <w:rsid w:val="00331EBE"/>
    <w:rsid w:val="00352523"/>
    <w:rsid w:val="00352B2B"/>
    <w:rsid w:val="00396BE8"/>
    <w:rsid w:val="004048AF"/>
    <w:rsid w:val="00405C3C"/>
    <w:rsid w:val="00421CD6"/>
    <w:rsid w:val="00500A40"/>
    <w:rsid w:val="005153DE"/>
    <w:rsid w:val="00586326"/>
    <w:rsid w:val="005C6C99"/>
    <w:rsid w:val="00602EC3"/>
    <w:rsid w:val="00644208"/>
    <w:rsid w:val="0065520F"/>
    <w:rsid w:val="0066515B"/>
    <w:rsid w:val="00667BE7"/>
    <w:rsid w:val="006B2E85"/>
    <w:rsid w:val="006E3D22"/>
    <w:rsid w:val="006F763E"/>
    <w:rsid w:val="00740D4D"/>
    <w:rsid w:val="007F4DCE"/>
    <w:rsid w:val="008C0E61"/>
    <w:rsid w:val="00900174"/>
    <w:rsid w:val="00955F73"/>
    <w:rsid w:val="009741F4"/>
    <w:rsid w:val="00A469D1"/>
    <w:rsid w:val="00A51905"/>
    <w:rsid w:val="00A82FDB"/>
    <w:rsid w:val="00AA4868"/>
    <w:rsid w:val="00AC71E8"/>
    <w:rsid w:val="00AF09C4"/>
    <w:rsid w:val="00BB6754"/>
    <w:rsid w:val="00BD0DA0"/>
    <w:rsid w:val="00BE2E31"/>
    <w:rsid w:val="00C1084E"/>
    <w:rsid w:val="00C17080"/>
    <w:rsid w:val="00C52FDB"/>
    <w:rsid w:val="00C94250"/>
    <w:rsid w:val="00D31522"/>
    <w:rsid w:val="00D34C68"/>
    <w:rsid w:val="00D61C8B"/>
    <w:rsid w:val="00D82996"/>
    <w:rsid w:val="00DC4189"/>
    <w:rsid w:val="00DF0ED2"/>
    <w:rsid w:val="00E12E5B"/>
    <w:rsid w:val="00E6731A"/>
    <w:rsid w:val="00EA232E"/>
    <w:rsid w:val="00EF389A"/>
    <w:rsid w:val="00F00EA3"/>
    <w:rsid w:val="00F06832"/>
    <w:rsid w:val="00F13605"/>
    <w:rsid w:val="00F45A84"/>
    <w:rsid w:val="00F840C1"/>
    <w:rsid w:val="00FC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47C7F0"/>
  <w15:docId w15:val="{BC00AC56-387D-4F58-9D36-F3014866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 w:qFormat="1"/>
    <w:lsdException w:name="heading 4" w:semiHidden="1" w:uiPriority="21" w:unhideWhenUsed="1" w:qFormat="1"/>
    <w:lsdException w:name="heading 5" w:semiHidden="1" w:uiPriority="21" w:unhideWhenUsed="1" w:qFormat="1"/>
    <w:lsdException w:name="heading 6" w:semiHidden="1" w:uiPriority="21" w:unhideWhenUsed="1" w:qFormat="1"/>
    <w:lsdException w:name="heading 7" w:semiHidden="1" w:uiPriority="21" w:unhideWhenUsed="1" w:qFormat="1"/>
    <w:lsdException w:name="heading 8" w:semiHidden="1" w:uiPriority="21" w:unhideWhenUsed="1" w:qFormat="1"/>
    <w:lsdException w:name="heading 9" w:semiHidden="1" w:uiPriority="2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F840C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F840C1"/>
    <w:pPr>
      <w:keepNext/>
      <w:keepLines/>
      <w:numPr>
        <w:numId w:val="3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  <w:lang w:val="x-none" w:eastAsia="x-none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F840C1"/>
    <w:pPr>
      <w:keepNext/>
      <w:keepLines/>
      <w:numPr>
        <w:ilvl w:val="1"/>
        <w:numId w:val="3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  <w:lang w:val="x-none" w:eastAsia="x-none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F840C1"/>
    <w:pPr>
      <w:keepNext/>
      <w:keepLines/>
      <w:numPr>
        <w:ilvl w:val="2"/>
        <w:numId w:val="3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  <w:lang w:val="x-none" w:eastAsia="x-none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F840C1"/>
    <w:pPr>
      <w:keepNext/>
      <w:keepLines/>
      <w:numPr>
        <w:ilvl w:val="3"/>
        <w:numId w:val="3"/>
      </w:numPr>
      <w:spacing w:before="250"/>
      <w:outlineLvl w:val="3"/>
    </w:pPr>
    <w:rPr>
      <w:rFonts w:eastAsia="Times New Roman"/>
      <w:b/>
      <w:iCs/>
      <w:color w:val="519FD7"/>
      <w:szCs w:val="20"/>
      <w:lang w:val="x-none" w:eastAsia="x-none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F840C1"/>
    <w:pPr>
      <w:keepNext/>
      <w:keepLines/>
      <w:numPr>
        <w:ilvl w:val="4"/>
        <w:numId w:val="3"/>
      </w:numPr>
      <w:spacing w:before="250"/>
      <w:outlineLvl w:val="4"/>
    </w:pPr>
    <w:rPr>
      <w:rFonts w:eastAsia="Times New Roman"/>
      <w:b/>
      <w:color w:val="519FD7"/>
      <w:szCs w:val="20"/>
      <w:lang w:val="x-none" w:eastAsia="x-none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F840C1"/>
    <w:pPr>
      <w:keepNext/>
      <w:keepLines/>
      <w:numPr>
        <w:ilvl w:val="5"/>
        <w:numId w:val="3"/>
      </w:numPr>
      <w:spacing w:before="250"/>
      <w:outlineLvl w:val="5"/>
    </w:pPr>
    <w:rPr>
      <w:rFonts w:eastAsia="Times New Roman"/>
      <w:b/>
      <w:color w:val="519FD7"/>
      <w:szCs w:val="20"/>
      <w:lang w:val="x-none" w:eastAsia="x-none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F840C1"/>
    <w:pPr>
      <w:keepNext/>
      <w:keepLines/>
      <w:numPr>
        <w:ilvl w:val="6"/>
        <w:numId w:val="3"/>
      </w:numPr>
      <w:spacing w:before="250"/>
      <w:outlineLvl w:val="6"/>
    </w:pPr>
    <w:rPr>
      <w:rFonts w:eastAsia="Times New Roman"/>
      <w:b/>
      <w:iCs/>
      <w:color w:val="519FD7"/>
      <w:szCs w:val="20"/>
      <w:lang w:val="x-none" w:eastAsia="x-none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F840C1"/>
    <w:pPr>
      <w:keepNext/>
      <w:keepLines/>
      <w:numPr>
        <w:ilvl w:val="7"/>
        <w:numId w:val="3"/>
      </w:numPr>
      <w:spacing w:before="250"/>
      <w:outlineLvl w:val="7"/>
    </w:pPr>
    <w:rPr>
      <w:rFonts w:eastAsia="Times New Roman"/>
      <w:b/>
      <w:color w:val="519FD7"/>
      <w:szCs w:val="21"/>
      <w:lang w:val="x-none" w:eastAsia="x-none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F840C1"/>
    <w:pPr>
      <w:keepNext/>
      <w:keepLines/>
      <w:numPr>
        <w:ilvl w:val="8"/>
        <w:numId w:val="3"/>
      </w:numPr>
      <w:spacing w:before="250"/>
      <w:outlineLvl w:val="8"/>
    </w:pPr>
    <w:rPr>
      <w:rFonts w:eastAsia="Times New Roman"/>
      <w:b/>
      <w:iCs/>
      <w:color w:val="519FD7"/>
      <w:szCs w:val="21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F840C1"/>
    <w:rPr>
      <w:rFonts w:ascii="Arial" w:eastAsia="Times New Roman" w:hAnsi="Arial" w:cs="Times New Roman"/>
      <w:b/>
      <w:color w:val="000F37"/>
      <w:sz w:val="24"/>
      <w:szCs w:val="32"/>
      <w:lang w:val="x-none" w:eastAsia="x-none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F840C1"/>
    <w:rPr>
      <w:rFonts w:ascii="Arial" w:eastAsia="Times New Roman" w:hAnsi="Arial" w:cs="Times New Roman"/>
      <w:b/>
      <w:color w:val="000F37"/>
      <w:sz w:val="20"/>
      <w:szCs w:val="26"/>
      <w:lang w:val="x-none" w:eastAsia="x-none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F840C1"/>
    <w:rPr>
      <w:rFonts w:ascii="Arial" w:eastAsia="Times New Roman" w:hAnsi="Arial" w:cs="Times New Roman"/>
      <w:b/>
      <w:color w:val="519FD7"/>
      <w:sz w:val="20"/>
      <w:szCs w:val="24"/>
      <w:lang w:val="x-none" w:eastAsia="x-none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F840C1"/>
    <w:rPr>
      <w:rFonts w:ascii="Arial" w:eastAsia="Times New Roman" w:hAnsi="Arial" w:cs="Times New Roman"/>
      <w:b/>
      <w:iCs/>
      <w:color w:val="519FD7"/>
      <w:sz w:val="20"/>
      <w:szCs w:val="20"/>
      <w:lang w:val="x-none" w:eastAsia="x-none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F840C1"/>
    <w:rPr>
      <w:rFonts w:ascii="Arial" w:eastAsia="Times New Roman" w:hAnsi="Arial" w:cs="Times New Roman"/>
      <w:b/>
      <w:color w:val="519FD7"/>
      <w:sz w:val="20"/>
      <w:szCs w:val="20"/>
      <w:lang w:val="x-none" w:eastAsia="x-none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F840C1"/>
    <w:rPr>
      <w:rFonts w:ascii="Arial" w:eastAsia="Times New Roman" w:hAnsi="Arial" w:cs="Times New Roman"/>
      <w:b/>
      <w:color w:val="519FD7"/>
      <w:sz w:val="20"/>
      <w:szCs w:val="20"/>
      <w:lang w:val="x-none" w:eastAsia="x-none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F840C1"/>
    <w:rPr>
      <w:rFonts w:ascii="Arial" w:eastAsia="Times New Roman" w:hAnsi="Arial" w:cs="Times New Roman"/>
      <w:b/>
      <w:iCs/>
      <w:color w:val="519FD7"/>
      <w:sz w:val="20"/>
      <w:szCs w:val="20"/>
      <w:lang w:val="x-none" w:eastAsia="x-none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F840C1"/>
    <w:rPr>
      <w:rFonts w:ascii="Arial" w:eastAsia="Times New Roman" w:hAnsi="Arial" w:cs="Times New Roman"/>
      <w:b/>
      <w:color w:val="519FD7"/>
      <w:sz w:val="20"/>
      <w:szCs w:val="21"/>
      <w:lang w:val="x-none" w:eastAsia="x-none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F840C1"/>
    <w:rPr>
      <w:rFonts w:ascii="Arial" w:eastAsia="Times New Roman" w:hAnsi="Arial" w:cs="Times New Roman"/>
      <w:b/>
      <w:iCs/>
      <w:color w:val="519FD7"/>
      <w:sz w:val="20"/>
      <w:szCs w:val="21"/>
      <w:lang w:val="x-none" w:eastAsia="x-none"/>
    </w:rPr>
  </w:style>
  <w:style w:type="paragraph" w:styleId="Zhlav">
    <w:name w:val="header"/>
    <w:aliases w:val="Header (Czech Radio)"/>
    <w:basedOn w:val="Normln"/>
    <w:link w:val="ZhlavChar"/>
    <w:uiPriority w:val="99"/>
    <w:unhideWhenUsed/>
    <w:rsid w:val="00F840C1"/>
    <w:pPr>
      <w:tabs>
        <w:tab w:val="center" w:pos="4536"/>
        <w:tab w:val="right" w:pos="9072"/>
      </w:tabs>
      <w:spacing w:after="380" w:line="200" w:lineRule="exact"/>
    </w:pPr>
    <w:rPr>
      <w:sz w:val="15"/>
      <w:szCs w:val="20"/>
      <w:lang w:val="x-none" w:eastAsia="x-none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F840C1"/>
    <w:rPr>
      <w:rFonts w:ascii="Arial" w:eastAsia="Calibri" w:hAnsi="Arial" w:cs="Times New Roman"/>
      <w:sz w:val="15"/>
      <w:szCs w:val="20"/>
      <w:lang w:val="x-none" w:eastAsia="x-none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F840C1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  <w:szCs w:val="20"/>
      <w:lang w:val="x-none" w:eastAsia="x-none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F840C1"/>
    <w:rPr>
      <w:rFonts w:ascii="Arial" w:eastAsia="Calibri" w:hAnsi="Arial" w:cs="Times New Roman"/>
      <w:color w:val="000F37"/>
      <w:sz w:val="15"/>
      <w:szCs w:val="20"/>
      <w:lang w:val="x-none" w:eastAsia="x-none"/>
    </w:rPr>
  </w:style>
  <w:style w:type="paragraph" w:styleId="Zvr">
    <w:name w:val="Closing"/>
    <w:aliases w:val="Closing (Czech Radio)"/>
    <w:basedOn w:val="Normln"/>
    <w:link w:val="ZvrChar"/>
    <w:uiPriority w:val="4"/>
    <w:rsid w:val="00F840C1"/>
    <w:pPr>
      <w:spacing w:before="750"/>
    </w:pPr>
    <w:rPr>
      <w:szCs w:val="20"/>
      <w:lang w:val="x-none" w:eastAsia="x-none"/>
    </w:r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F840C1"/>
    <w:rPr>
      <w:rFonts w:ascii="Arial" w:eastAsia="Calibri" w:hAnsi="Arial" w:cs="Times New Roman"/>
      <w:sz w:val="20"/>
      <w:szCs w:val="20"/>
      <w:lang w:val="x-none" w:eastAsia="x-none"/>
    </w:rPr>
  </w:style>
  <w:style w:type="character" w:styleId="Odkaznakoment">
    <w:name w:val="annotation reference"/>
    <w:aliases w:val="Comment Reference (Czech Radio)"/>
    <w:uiPriority w:val="99"/>
    <w:semiHidden/>
    <w:unhideWhenUsed/>
    <w:rsid w:val="00F840C1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F840C1"/>
    <w:pPr>
      <w:ind w:left="624"/>
    </w:pPr>
    <w:rPr>
      <w:szCs w:val="20"/>
      <w:lang w:val="x-none" w:eastAsia="x-none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F840C1"/>
    <w:rPr>
      <w:rFonts w:ascii="Arial" w:eastAsia="Calibri" w:hAnsi="Arial" w:cs="Times New Roman"/>
      <w:sz w:val="20"/>
      <w:szCs w:val="20"/>
      <w:lang w:val="x-none" w:eastAsia="x-none"/>
    </w:rPr>
  </w:style>
  <w:style w:type="character" w:styleId="Hypertextovodkaz">
    <w:name w:val="Hyperlink"/>
    <w:aliases w:val="Hyperlink (Czech Radio)"/>
    <w:uiPriority w:val="99"/>
    <w:unhideWhenUsed/>
    <w:rsid w:val="00F840C1"/>
    <w:rPr>
      <w:color w:val="auto"/>
      <w:u w:val="single"/>
    </w:rPr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F840C1"/>
    <w:pPr>
      <w:ind w:left="624"/>
    </w:pPr>
  </w:style>
  <w:style w:type="character" w:styleId="slostrnky">
    <w:name w:val="page number"/>
    <w:aliases w:val="Page Number (Czech Radio)"/>
    <w:uiPriority w:val="99"/>
    <w:semiHidden/>
    <w:unhideWhenUsed/>
    <w:rsid w:val="00F840C1"/>
    <w:rPr>
      <w:sz w:val="17"/>
    </w:rPr>
  </w:style>
  <w:style w:type="character" w:styleId="Siln">
    <w:name w:val="Strong"/>
    <w:aliases w:val="Strong (Czech Radio)"/>
    <w:uiPriority w:val="6"/>
    <w:qFormat/>
    <w:rsid w:val="00F840C1"/>
    <w:rPr>
      <w:b/>
      <w:bCs/>
    </w:r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F840C1"/>
    <w:pPr>
      <w:spacing w:after="200" w:line="420" w:lineRule="exact"/>
      <w:contextualSpacing/>
      <w:jc w:val="center"/>
    </w:pPr>
    <w:rPr>
      <w:b/>
      <w:color w:val="000F37"/>
      <w:sz w:val="36"/>
      <w:szCs w:val="20"/>
      <w:lang w:val="x-none" w:eastAsia="x-none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F840C1"/>
    <w:rPr>
      <w:rFonts w:ascii="Arial" w:eastAsia="Calibri" w:hAnsi="Arial" w:cs="Times New Roman"/>
      <w:b/>
      <w:color w:val="000F37"/>
      <w:sz w:val="36"/>
      <w:szCs w:val="20"/>
      <w:lang w:val="x-none" w:eastAsia="x-none"/>
    </w:rPr>
  </w:style>
  <w:style w:type="numbering" w:customStyle="1" w:styleId="Headings">
    <w:name w:val="Headings"/>
    <w:uiPriority w:val="99"/>
    <w:rsid w:val="00F840C1"/>
    <w:pPr>
      <w:numPr>
        <w:numId w:val="1"/>
      </w:numPr>
    </w:pPr>
  </w:style>
  <w:style w:type="paragraph" w:customStyle="1" w:styleId="DocumentSubtitleCzechRadio">
    <w:name w:val="Document Subtitle (Czech Radio)"/>
    <w:basedOn w:val="Normln"/>
    <w:uiPriority w:val="3"/>
    <w:rsid w:val="00F840C1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F840C1"/>
    <w:pPr>
      <w:spacing w:line="336" w:lineRule="exact"/>
      <w:jc w:val="right"/>
    </w:pPr>
    <w:rPr>
      <w:b/>
      <w:color w:val="919191"/>
      <w:sz w:val="28"/>
    </w:rPr>
  </w:style>
  <w:style w:type="paragraph" w:customStyle="1" w:styleId="Logo-AdditionCzechRadio">
    <w:name w:val="Logo-Addition (Czech Radio)"/>
    <w:basedOn w:val="Normln"/>
    <w:uiPriority w:val="1"/>
    <w:rsid w:val="00F840C1"/>
    <w:pPr>
      <w:spacing w:line="226" w:lineRule="exact"/>
    </w:pPr>
    <w:rPr>
      <w:color w:val="000F37"/>
      <w:sz w:val="19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F840C1"/>
    <w:pPr>
      <w:numPr>
        <w:ilvl w:val="1"/>
        <w:numId w:val="4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F840C1"/>
    <w:pPr>
      <w:numPr>
        <w:ilvl w:val="2"/>
        <w:numId w:val="4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F840C1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F840C1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F840C1"/>
    <w:pPr>
      <w:keepNext/>
      <w:keepLines/>
      <w:numPr>
        <w:numId w:val="4"/>
      </w:numPr>
      <w:tabs>
        <w:tab w:val="left" w:pos="0"/>
      </w:tabs>
      <w:spacing w:before="250" w:after="250"/>
      <w:jc w:val="center"/>
      <w:outlineLvl w:val="0"/>
    </w:pPr>
    <w:rPr>
      <w:rFonts w:eastAsia="Times New Roman"/>
      <w:b/>
      <w:color w:val="000F37"/>
      <w:szCs w:val="26"/>
      <w:lang w:val="x-none" w:eastAsia="x-none"/>
    </w:rPr>
  </w:style>
  <w:style w:type="numbering" w:customStyle="1" w:styleId="List-Contract">
    <w:name w:val="List - Contract"/>
    <w:uiPriority w:val="99"/>
    <w:rsid w:val="00F840C1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840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40C1"/>
    <w:rPr>
      <w:rFonts w:ascii="Tahoma" w:eastAsia="Calibri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65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2FDB"/>
    <w:pPr>
      <w:spacing w:line="240" w:lineRule="auto"/>
      <w:ind w:left="0"/>
    </w:pPr>
    <w:rPr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2FDB"/>
    <w:rPr>
      <w:rFonts w:ascii="Arial" w:eastAsia="Calibri" w:hAnsi="Arial" w:cs="Times New Roman"/>
      <w:b/>
      <w:bCs/>
      <w:sz w:val="20"/>
      <w:szCs w:val="20"/>
      <w:lang w:val="x-none" w:eastAsia="x-none"/>
    </w:rPr>
  </w:style>
  <w:style w:type="paragraph" w:styleId="Revize">
    <w:name w:val="Revision"/>
    <w:hidden/>
    <w:uiPriority w:val="99"/>
    <w:semiHidden/>
    <w:rsid w:val="00A82FDB"/>
    <w:pPr>
      <w:spacing w:after="0" w:line="240" w:lineRule="auto"/>
    </w:pPr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7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nikl@rozhlas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2F0BB2355AE740B980BD281ED40522" ma:contentTypeVersion="" ma:contentTypeDescription="Vytvoří nový dokument" ma:contentTypeScope="" ma:versionID="5952dcfb89d60892eddf985b73440c5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F50C1-9082-4F91-B819-0A6E69D7A6D4}">
  <ds:schemaRefs>
    <ds:schemaRef ds:uri="$ListId:dokumentyvz;"/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C67481-6FF1-4D8A-BCE2-3067DCC180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EB9582-7ACB-4431-8357-C0577C104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53530D-8138-4DD5-8054-B09DC34B5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3853</Words>
  <Characters>22737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Nikl Jaromír</dc:creator>
  <cp:lastModifiedBy>Smejkalová Veronika</cp:lastModifiedBy>
  <cp:revision>3</cp:revision>
  <dcterms:created xsi:type="dcterms:W3CDTF">2020-02-07T07:59:00Z</dcterms:created>
  <dcterms:modified xsi:type="dcterms:W3CDTF">2020-02-10T14:23:00Z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0x0101009F2F0BB2355AE740B980BD281ED40522</vt:lpwstr>
  </property>
</Properties>
</file>