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F" w:rsidRDefault="00C2111F" w:rsidP="0088790A">
      <w:pPr>
        <w:jc w:val="center"/>
        <w:rPr>
          <w:b/>
        </w:rPr>
      </w:pPr>
      <w:r>
        <w:rPr>
          <w:b/>
        </w:rPr>
        <w:t>Příloha č. 4.2 Podmínky poskytnutí služeb</w:t>
      </w:r>
    </w:p>
    <w:p w:rsidR="00C2111F" w:rsidRDefault="00C2111F" w:rsidP="00C2111F">
      <w:pPr>
        <w:rPr>
          <w:rFonts w:cs="Arial"/>
          <w:szCs w:val="20"/>
        </w:rPr>
      </w:pPr>
    </w:p>
    <w:p w:rsidR="00C2111F" w:rsidRDefault="00C2111F" w:rsidP="00C2111F">
      <w:pPr>
        <w:jc w:val="both"/>
        <w:rPr>
          <w:b/>
        </w:rPr>
      </w:pPr>
      <w:r>
        <w:rPr>
          <w:rFonts w:cs="Arial"/>
          <w:szCs w:val="20"/>
        </w:rPr>
        <w:t xml:space="preserve">Na přípravě </w:t>
      </w:r>
      <w:r w:rsidR="008A6994">
        <w:rPr>
          <w:rFonts w:cs="Arial"/>
          <w:szCs w:val="20"/>
        </w:rPr>
        <w:t>této přílohy se podílel externí</w:t>
      </w:r>
      <w:bookmarkStart w:id="0" w:name="_GoBack"/>
      <w:bookmarkEnd w:id="0"/>
      <w:r>
        <w:rPr>
          <w:rFonts w:cs="Arial"/>
          <w:szCs w:val="20"/>
        </w:rPr>
        <w:t xml:space="preserve"> dodavatel – společnost 100PROgastro s.r.o., Domažlická 1053/15, Praha 3, IČO: 03044378 (pan František Korál)</w:t>
      </w:r>
    </w:p>
    <w:p w:rsidR="00C2111F" w:rsidRDefault="00C2111F" w:rsidP="0088790A">
      <w:pPr>
        <w:jc w:val="center"/>
        <w:rPr>
          <w:b/>
        </w:rPr>
      </w:pPr>
    </w:p>
    <w:p w:rsidR="0088790A" w:rsidRDefault="0088790A" w:rsidP="0088790A">
      <w:pPr>
        <w:jc w:val="center"/>
        <w:rPr>
          <w:b/>
        </w:rPr>
      </w:pPr>
      <w:r w:rsidRPr="00423A38">
        <w:rPr>
          <w:b/>
        </w:rPr>
        <w:t>P</w:t>
      </w:r>
      <w:r w:rsidR="00C2111F">
        <w:rPr>
          <w:b/>
        </w:rPr>
        <w:t>říloha</w:t>
      </w:r>
      <w:r w:rsidRPr="00423A38">
        <w:rPr>
          <w:b/>
        </w:rPr>
        <w:t xml:space="preserve"> </w:t>
      </w:r>
      <w:r w:rsidR="00C2111F">
        <w:rPr>
          <w:b/>
        </w:rPr>
        <w:t>–</w:t>
      </w:r>
      <w:r>
        <w:t xml:space="preserve"> </w:t>
      </w:r>
      <w:r w:rsidR="00C2111F">
        <w:rPr>
          <w:b/>
        </w:rPr>
        <w:t>Podmínky poskytování služeb v jídelně a v bufetu</w:t>
      </w:r>
    </w:p>
    <w:p w:rsidR="0088790A" w:rsidRDefault="0088790A" w:rsidP="0088790A">
      <w:pPr>
        <w:jc w:val="center"/>
        <w:rPr>
          <w:b/>
        </w:rPr>
      </w:pPr>
    </w:p>
    <w:p w:rsidR="0088790A" w:rsidRPr="002E5CE8" w:rsidRDefault="0088790A" w:rsidP="0088790A">
      <w:pPr>
        <w:pStyle w:val="Odstavecseseznamem"/>
        <w:numPr>
          <w:ilvl w:val="0"/>
          <w:numId w:val="5"/>
        </w:numPr>
        <w:ind w:hanging="720"/>
        <w:jc w:val="both"/>
        <w:rPr>
          <w:b/>
          <w:u w:val="single"/>
        </w:rPr>
      </w:pPr>
      <w:r w:rsidRPr="002E5CE8">
        <w:rPr>
          <w:b/>
          <w:u w:val="single"/>
        </w:rPr>
        <w:t xml:space="preserve">POŽADAVKY NA </w:t>
      </w:r>
      <w:r>
        <w:rPr>
          <w:b/>
          <w:u w:val="single"/>
        </w:rPr>
        <w:t>POSKYTOVÁNÍ SLUŽEB</w:t>
      </w:r>
      <w:r w:rsidRPr="002E5CE8">
        <w:rPr>
          <w:b/>
          <w:u w:val="single"/>
        </w:rPr>
        <w:t xml:space="preserve"> V JÍDELNĚ</w:t>
      </w:r>
    </w:p>
    <w:p w:rsidR="0088790A" w:rsidRDefault="0088790A" w:rsidP="0088790A">
      <w:pPr>
        <w:jc w:val="both"/>
      </w:pPr>
    </w:p>
    <w:p w:rsidR="0088790A" w:rsidRPr="00A831FF" w:rsidRDefault="0088790A" w:rsidP="0088790A">
      <w:pPr>
        <w:pStyle w:val="ListLetter-ContractCzechRadio"/>
        <w:numPr>
          <w:ilvl w:val="2"/>
          <w:numId w:val="2"/>
        </w:numPr>
        <w:tabs>
          <w:tab w:val="clear" w:pos="624"/>
          <w:tab w:val="left" w:pos="284"/>
        </w:tabs>
        <w:ind w:left="284" w:hanging="284"/>
        <w:rPr>
          <w:rFonts w:eastAsia="Calibri" w:cs="Arial"/>
        </w:rPr>
      </w:pPr>
      <w:r w:rsidRPr="00A831FF">
        <w:rPr>
          <w:rFonts w:eastAsia="Calibri" w:cs="Arial"/>
          <w:b/>
          <w:u w:val="single"/>
        </w:rPr>
        <w:t>Požadavky na složení jídelníčku:</w:t>
      </w:r>
      <w:r w:rsidRPr="00A831FF">
        <w:rPr>
          <w:rFonts w:eastAsia="Calibri" w:cs="Arial"/>
          <w:b/>
        </w:rPr>
        <w:t xml:space="preserve"> </w:t>
      </w:r>
    </w:p>
    <w:p w:rsidR="0088790A" w:rsidRPr="00A831FF" w:rsidRDefault="0088790A" w:rsidP="0088790A">
      <w:pPr>
        <w:pStyle w:val="ListLetter-ContractCzechRadio"/>
        <w:numPr>
          <w:ilvl w:val="0"/>
          <w:numId w:val="0"/>
        </w:numPr>
        <w:tabs>
          <w:tab w:val="clear" w:pos="624"/>
          <w:tab w:val="left" w:pos="284"/>
        </w:tabs>
        <w:ind w:left="284"/>
        <w:rPr>
          <w:color w:val="000000" w:themeColor="text1"/>
        </w:rPr>
      </w:pPr>
      <w:r w:rsidRPr="00A831FF">
        <w:rPr>
          <w:rFonts w:eastAsia="Calibri" w:cs="Arial"/>
        </w:rPr>
        <w:t>Jídelní lístek musí obsahovat každý den 4 hlavní jídla (3 masová jídla a jedno bezmasé, 1 polévku a salátový bar (včetně čerstvého pečiva) a kusové ovoce (např. jablko).</w:t>
      </w:r>
    </w:p>
    <w:p w:rsidR="0088790A" w:rsidRDefault="0088790A" w:rsidP="0088790A">
      <w:pPr>
        <w:ind w:right="99"/>
        <w:jc w:val="both"/>
      </w:pPr>
    </w:p>
    <w:p w:rsidR="0088790A" w:rsidRPr="002E5CE8" w:rsidRDefault="0088790A" w:rsidP="0088790A">
      <w:pPr>
        <w:suppressAutoHyphens/>
        <w:ind w:left="284" w:hanging="284"/>
        <w:jc w:val="both"/>
        <w:rPr>
          <w:rFonts w:cs="Arial"/>
          <w:b/>
          <w:u w:val="single"/>
        </w:rPr>
      </w:pPr>
      <w:r w:rsidRPr="002E5CE8">
        <w:rPr>
          <w:rFonts w:cs="Arial"/>
          <w:b/>
        </w:rPr>
        <w:t xml:space="preserve">b) </w:t>
      </w:r>
      <w:r w:rsidRPr="002E5CE8">
        <w:rPr>
          <w:rFonts w:cs="Arial"/>
          <w:b/>
          <w:u w:val="single"/>
        </w:rPr>
        <w:t xml:space="preserve">Minimální požadovaná gramáž vybraných složek jídel s maximální 5% povolenou </w:t>
      </w:r>
      <w:r>
        <w:rPr>
          <w:rFonts w:cs="Arial"/>
          <w:b/>
          <w:u w:val="single"/>
        </w:rPr>
        <w:t xml:space="preserve"> </w:t>
      </w:r>
      <w:r w:rsidRPr="002E5CE8">
        <w:rPr>
          <w:rFonts w:cs="Arial"/>
          <w:b/>
          <w:u w:val="single"/>
        </w:rPr>
        <w:t>váhovou odchylkou z jedné porce:</w:t>
      </w:r>
    </w:p>
    <w:p w:rsidR="0088790A" w:rsidRPr="005C21B2" w:rsidRDefault="0088790A" w:rsidP="0088790A">
      <w:pPr>
        <w:suppressAutoHyphens/>
        <w:jc w:val="both"/>
        <w:rPr>
          <w:rFonts w:cs="Arial"/>
        </w:rPr>
      </w:pPr>
    </w:p>
    <w:tbl>
      <w:tblPr>
        <w:tblW w:w="7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664"/>
      </w:tblGrid>
      <w:tr w:rsidR="0088790A" w:rsidRPr="005E6729" w:rsidTr="009639BF">
        <w:trPr>
          <w:trHeight w:val="236"/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Polévky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0,3 l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Masa s kostí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120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Masa bez kosti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Drůbež s kostí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Drůbež bez kosti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Mletá masa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130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Uzená masa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Rybí filé a filety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Ryba v celku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170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Sladká jídla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350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Brambor vařený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200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Bramborová kaše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250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Knedlíky houskové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160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Knedlíky bramborové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160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Rýže dušená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180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Tepelně upravená zelenina (např. zelenina julienne, bruselská kapusta apod.)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spacing w:before="240"/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150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Luštěniny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250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 xml:space="preserve">Saláty 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300 g v syrovém stavu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Těstoviny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200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Sýr na smažení (smažený sýr)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120 g v syrovém stavu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Zelenina na smažení (smažený květák, smažená brokolice, smažený celer)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before="24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150 g v syrovém stavu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Těstovinová jídla a jídla z brambor a rýže (např. francouzské brambory, rizota, šunko-fleky apod.)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before="24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350g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Omáčka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200 ml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Šťáva k masu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100 ml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Zelí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120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Špenát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120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Brambor smažený (hranolky, krokety, rösti, americké brambory apod.)</w:t>
            </w:r>
          </w:p>
        </w:tc>
        <w:tc>
          <w:tcPr>
            <w:tcW w:w="2664" w:type="dxa"/>
          </w:tcPr>
          <w:p w:rsidR="0088790A" w:rsidRPr="005E6729" w:rsidRDefault="0088790A" w:rsidP="009639BF">
            <w:pPr>
              <w:pStyle w:val="Odstavecseseznamem1"/>
              <w:spacing w:before="24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150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  <w:vAlign w:val="center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lastRenderedPageBreak/>
              <w:t>Smažené maso bez kosti (řízek)</w:t>
            </w:r>
          </w:p>
        </w:tc>
        <w:tc>
          <w:tcPr>
            <w:tcW w:w="2664" w:type="dxa"/>
            <w:vAlign w:val="center"/>
          </w:tcPr>
          <w:p w:rsidR="0088790A" w:rsidRPr="005E6729" w:rsidRDefault="0088790A" w:rsidP="009639BF">
            <w:pPr>
              <w:pStyle w:val="Odstavecseseznamem1"/>
              <w:spacing w:before="24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140 g po tepelné úpravě</w:t>
            </w:r>
          </w:p>
        </w:tc>
      </w:tr>
      <w:tr w:rsidR="0088790A" w:rsidRPr="005E6729" w:rsidTr="009639BF">
        <w:trPr>
          <w:jc w:val="center"/>
        </w:trPr>
        <w:tc>
          <w:tcPr>
            <w:tcW w:w="4962" w:type="dxa"/>
            <w:vAlign w:val="center"/>
          </w:tcPr>
          <w:p w:rsidR="0088790A" w:rsidRPr="005E6729" w:rsidRDefault="0088790A" w:rsidP="009639BF">
            <w:pPr>
              <w:jc w:val="both"/>
              <w:rPr>
                <w:rFonts w:cs="Arial"/>
                <w:szCs w:val="20"/>
              </w:rPr>
            </w:pPr>
            <w:r w:rsidRPr="005E6729">
              <w:rPr>
                <w:rFonts w:cs="Arial"/>
                <w:szCs w:val="20"/>
              </w:rPr>
              <w:t>Smažená ryba (filé)</w:t>
            </w:r>
          </w:p>
        </w:tc>
        <w:tc>
          <w:tcPr>
            <w:tcW w:w="2664" w:type="dxa"/>
            <w:vAlign w:val="center"/>
          </w:tcPr>
          <w:p w:rsidR="0088790A" w:rsidRPr="005E6729" w:rsidRDefault="0088790A" w:rsidP="009639BF">
            <w:pPr>
              <w:pStyle w:val="Odstavecseseznamem1"/>
              <w:spacing w:before="24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729">
              <w:rPr>
                <w:rFonts w:ascii="Arial" w:hAnsi="Arial" w:cs="Arial"/>
                <w:sz w:val="20"/>
                <w:szCs w:val="20"/>
              </w:rPr>
              <w:t>140 g po tepelné úpravě</w:t>
            </w:r>
          </w:p>
        </w:tc>
      </w:tr>
    </w:tbl>
    <w:p w:rsidR="0088790A" w:rsidRPr="005C21B2" w:rsidRDefault="0088790A" w:rsidP="0088790A"/>
    <w:p w:rsidR="0088790A" w:rsidRDefault="0088790A" w:rsidP="0088790A">
      <w:pPr>
        <w:jc w:val="both"/>
        <w:rPr>
          <w:u w:val="single"/>
        </w:rPr>
      </w:pPr>
    </w:p>
    <w:p w:rsidR="0088790A" w:rsidRPr="002E5CE8" w:rsidRDefault="0088790A" w:rsidP="0088790A">
      <w:pPr>
        <w:ind w:right="99"/>
        <w:jc w:val="both"/>
        <w:rPr>
          <w:rFonts w:eastAsia="Calibri" w:cs="Arial"/>
          <w:b/>
          <w:color w:val="000000" w:themeColor="text1"/>
          <w:u w:val="single"/>
        </w:rPr>
      </w:pPr>
      <w:r w:rsidRPr="002E5CE8">
        <w:rPr>
          <w:rFonts w:eastAsia="Calibri" w:cs="Arial"/>
          <w:b/>
          <w:color w:val="000000" w:themeColor="text1"/>
        </w:rPr>
        <w:t>c)</w:t>
      </w:r>
      <w:r w:rsidRPr="002E5CE8">
        <w:rPr>
          <w:rFonts w:eastAsia="Calibri" w:cs="Arial"/>
          <w:b/>
          <w:color w:val="000000" w:themeColor="text1"/>
        </w:rPr>
        <w:tab/>
        <w:t xml:space="preserve"> </w:t>
      </w:r>
      <w:r w:rsidRPr="002E5CE8">
        <w:rPr>
          <w:rFonts w:eastAsia="Calibri" w:cs="Arial"/>
          <w:b/>
          <w:color w:val="000000" w:themeColor="text1"/>
          <w:u w:val="single"/>
        </w:rPr>
        <w:t>Tzv. „oblíbená jídla“</w:t>
      </w:r>
    </w:p>
    <w:p w:rsidR="0088790A" w:rsidRDefault="0088790A" w:rsidP="0088790A">
      <w:pPr>
        <w:ind w:right="99"/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ind w:left="312" w:right="99"/>
        <w:jc w:val="both"/>
      </w:pPr>
      <w:r w:rsidRPr="005C21B2">
        <w:t>smažený řízek, smažený sýr (obecně smažená jídla s rozdílem použitých surovin), bavorské vdolky, špekové knedlíky se zelím, svíčkov</w:t>
      </w:r>
      <w:r>
        <w:t>á na smetaně, španělský ptáček,</w:t>
      </w:r>
      <w:r w:rsidRPr="001D2527">
        <w:t xml:space="preserve"> </w:t>
      </w:r>
      <w:r w:rsidRPr="005C21B2">
        <w:t>pečená kachna</w:t>
      </w:r>
      <w:r>
        <w:t>, segedínský guláš, hovězí guláš, pečené kuře, moravský vrabec s knedlíkem a se zelím, smažená nebo grilované treska</w:t>
      </w:r>
      <w:r w:rsidRPr="005C21B2">
        <w:t xml:space="preserve"> a boloňské špagety</w:t>
      </w:r>
      <w:r>
        <w:t>.</w:t>
      </w:r>
    </w:p>
    <w:p w:rsidR="0088790A" w:rsidRDefault="0088790A" w:rsidP="0088790A">
      <w:pPr>
        <w:jc w:val="both"/>
        <w:rPr>
          <w:rFonts w:eastAsia="Calibri" w:cs="Arial"/>
          <w:color w:val="000000" w:themeColor="text1"/>
        </w:rPr>
      </w:pPr>
    </w:p>
    <w:p w:rsidR="0088790A" w:rsidRPr="002E5CE8" w:rsidRDefault="0088790A" w:rsidP="0088790A">
      <w:pPr>
        <w:pStyle w:val="ListLetter-ContractCzechRadio"/>
        <w:numPr>
          <w:ilvl w:val="2"/>
          <w:numId w:val="6"/>
        </w:numPr>
        <w:ind w:hanging="624"/>
        <w:jc w:val="both"/>
        <w:rPr>
          <w:rFonts w:eastAsia="Calibri" w:cs="Arial"/>
          <w:b/>
          <w:color w:val="000000" w:themeColor="text1"/>
          <w:u w:val="single"/>
        </w:rPr>
      </w:pPr>
      <w:r w:rsidRPr="002E5CE8">
        <w:rPr>
          <w:rFonts w:eastAsia="Calibri" w:cs="Arial"/>
          <w:b/>
          <w:color w:val="000000" w:themeColor="text1"/>
          <w:u w:val="single"/>
        </w:rPr>
        <w:t>Doplňkový prodej v jídelně</w:t>
      </w:r>
    </w:p>
    <w:p w:rsidR="0088790A" w:rsidRPr="002E5CE8" w:rsidRDefault="0088790A" w:rsidP="0088790A">
      <w:pPr>
        <w:pStyle w:val="Odstavecseseznamem"/>
        <w:numPr>
          <w:ilvl w:val="0"/>
          <w:numId w:val="4"/>
        </w:numPr>
        <w:jc w:val="both"/>
      </w:pPr>
      <w:r w:rsidRPr="002E5CE8">
        <w:t xml:space="preserve">Druhy kávy </w:t>
      </w:r>
    </w:p>
    <w:p w:rsidR="0088790A" w:rsidRPr="002958EA" w:rsidRDefault="0088790A" w:rsidP="0088790A">
      <w:pPr>
        <w:pStyle w:val="Odstavecseseznamem"/>
        <w:numPr>
          <w:ilvl w:val="0"/>
          <w:numId w:val="3"/>
        </w:numPr>
        <w:jc w:val="both"/>
      </w:pPr>
      <w:r w:rsidRPr="002958EA">
        <w:rPr>
          <w:rFonts w:eastAsia="Calibri" w:cs="Arial"/>
          <w:color w:val="000000" w:themeColor="text1"/>
        </w:rPr>
        <w:t>espresso, cappuccino</w:t>
      </w:r>
    </w:p>
    <w:p w:rsidR="0088790A" w:rsidRPr="00E07405" w:rsidRDefault="0088790A" w:rsidP="0088790A">
      <w:pPr>
        <w:pStyle w:val="Odstavecseseznamem"/>
        <w:numPr>
          <w:ilvl w:val="0"/>
          <w:numId w:val="3"/>
        </w:numPr>
        <w:jc w:val="both"/>
      </w:pPr>
      <w:r>
        <w:rPr>
          <w:rFonts w:eastAsia="Calibri" w:cs="Arial"/>
          <w:color w:val="000000" w:themeColor="text1"/>
        </w:rPr>
        <w:t>servírování s mlékem na požádání strávníka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</w:pPr>
      <w:r>
        <w:rPr>
          <w:rFonts w:eastAsia="Calibri" w:cs="Arial"/>
          <w:color w:val="000000" w:themeColor="text1"/>
        </w:rPr>
        <w:t>objednatel připouští možnost prodeje kávy v plechovce či papírové krabičce</w:t>
      </w:r>
    </w:p>
    <w:p w:rsidR="0088790A" w:rsidRDefault="0088790A" w:rsidP="0088790A">
      <w:pPr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pStyle w:val="Odstavecseseznamem"/>
        <w:numPr>
          <w:ilvl w:val="0"/>
          <w:numId w:val="4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Druhy čajů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 w:rsidRPr="002958EA">
        <w:rPr>
          <w:rFonts w:eastAsia="Calibri" w:cs="Arial"/>
          <w:color w:val="000000" w:themeColor="text1"/>
        </w:rPr>
        <w:t>černý, zelený, ovocný, bylinkový – musí být hygienicky balený, po jedné porci</w:t>
      </w:r>
    </w:p>
    <w:p w:rsidR="0088790A" w:rsidRPr="006D0276" w:rsidRDefault="0088790A" w:rsidP="0088790A">
      <w:pPr>
        <w:pStyle w:val="Odstavecseseznamem"/>
        <w:ind w:left="360"/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pStyle w:val="Odstavecseseznamem"/>
        <w:numPr>
          <w:ilvl w:val="0"/>
          <w:numId w:val="4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Alkoholické nápoje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pivo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 w:rsidRPr="002958EA">
        <w:rPr>
          <w:rFonts w:eastAsia="Calibri" w:cs="Arial"/>
          <w:color w:val="000000" w:themeColor="text1"/>
        </w:rPr>
        <w:t xml:space="preserve">červené a bílé </w:t>
      </w:r>
      <w:r>
        <w:rPr>
          <w:rFonts w:eastAsia="Calibri" w:cs="Arial"/>
          <w:color w:val="000000" w:themeColor="text1"/>
        </w:rPr>
        <w:t>víno v lahvích o objemu 0,2 l</w:t>
      </w:r>
    </w:p>
    <w:p w:rsidR="0088790A" w:rsidRPr="002958E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 xml:space="preserve">poskytovatel nesmí nabízet tzv. „tvrdý“ alkohol </w:t>
      </w:r>
    </w:p>
    <w:p w:rsidR="0088790A" w:rsidRDefault="0088790A" w:rsidP="0088790A">
      <w:pPr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pStyle w:val="Odstavecseseznamem"/>
        <w:numPr>
          <w:ilvl w:val="0"/>
          <w:numId w:val="4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Nealkoholické nápoje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nealkoholické pivo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perlivé i neperlivé vody, ochucené i neochucené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limonády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kolové nápoje</w:t>
      </w:r>
    </w:p>
    <w:p w:rsidR="0088790A" w:rsidRDefault="0088790A" w:rsidP="0088790A">
      <w:pPr>
        <w:pStyle w:val="Odstavecseseznamem"/>
        <w:ind w:left="720"/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pStyle w:val="Odstavecseseznamem"/>
        <w:numPr>
          <w:ilvl w:val="0"/>
          <w:numId w:val="4"/>
        </w:numPr>
        <w:jc w:val="both"/>
        <w:rPr>
          <w:rFonts w:eastAsia="Calibri" w:cs="Arial"/>
          <w:color w:val="000000" w:themeColor="text1"/>
        </w:rPr>
      </w:pPr>
      <w:r w:rsidRPr="00A831FF">
        <w:rPr>
          <w:rFonts w:eastAsia="Calibri" w:cs="Arial"/>
          <w:color w:val="000000" w:themeColor="text1"/>
        </w:rPr>
        <w:t>Další</w:t>
      </w:r>
    </w:p>
    <w:p w:rsidR="0088790A" w:rsidRDefault="0088790A" w:rsidP="0088790A">
      <w:pPr>
        <w:pStyle w:val="Odstavecseseznamem"/>
        <w:ind w:left="360"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-</w:t>
      </w:r>
      <w:r>
        <w:rPr>
          <w:rFonts w:eastAsia="Calibri" w:cs="Arial"/>
          <w:color w:val="000000" w:themeColor="text1"/>
        </w:rPr>
        <w:tab/>
        <w:t>např. sušenky, slané pochutiny apod.</w:t>
      </w:r>
    </w:p>
    <w:p w:rsidR="0088790A" w:rsidRPr="004B56AB" w:rsidRDefault="0088790A" w:rsidP="0088790A">
      <w:pPr>
        <w:pStyle w:val="Odstavecseseznamem"/>
        <w:ind w:left="360"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-   čerstvé sladké zákusky (jablečný závin apod.)</w:t>
      </w:r>
    </w:p>
    <w:p w:rsidR="0088790A" w:rsidRDefault="0088790A" w:rsidP="0088790A">
      <w:pPr>
        <w:jc w:val="both"/>
        <w:rPr>
          <w:u w:val="single"/>
        </w:rPr>
      </w:pPr>
    </w:p>
    <w:p w:rsidR="0088790A" w:rsidRDefault="0088790A" w:rsidP="0088790A">
      <w:pPr>
        <w:jc w:val="both"/>
        <w:rPr>
          <w:b/>
          <w:u w:val="single"/>
        </w:rPr>
      </w:pPr>
    </w:p>
    <w:p w:rsidR="0088790A" w:rsidRDefault="0088790A" w:rsidP="0088790A">
      <w:pPr>
        <w:jc w:val="both"/>
        <w:rPr>
          <w:b/>
          <w:u w:val="single"/>
        </w:rPr>
      </w:pPr>
    </w:p>
    <w:p w:rsidR="0088790A" w:rsidRDefault="0088790A" w:rsidP="0088790A">
      <w:pPr>
        <w:jc w:val="both"/>
        <w:rPr>
          <w:b/>
          <w:u w:val="single"/>
        </w:rPr>
      </w:pPr>
      <w:r>
        <w:rPr>
          <w:b/>
          <w:u w:val="single"/>
        </w:rPr>
        <w:t xml:space="preserve">B. </w:t>
      </w:r>
      <w:r w:rsidRPr="002E5CE8">
        <w:rPr>
          <w:b/>
          <w:u w:val="single"/>
        </w:rPr>
        <w:t xml:space="preserve">POŽADAVKY NA </w:t>
      </w:r>
      <w:r>
        <w:rPr>
          <w:b/>
          <w:u w:val="single"/>
        </w:rPr>
        <w:t>POSKYTOVÁNÍ SLUŽEB</w:t>
      </w:r>
      <w:r w:rsidRPr="002E5CE8">
        <w:rPr>
          <w:b/>
          <w:u w:val="single"/>
        </w:rPr>
        <w:t xml:space="preserve"> V </w:t>
      </w:r>
      <w:r>
        <w:rPr>
          <w:b/>
          <w:u w:val="single"/>
        </w:rPr>
        <w:t>BUFETU</w:t>
      </w:r>
    </w:p>
    <w:p w:rsidR="0088790A" w:rsidRDefault="0088790A" w:rsidP="0088790A">
      <w:pPr>
        <w:jc w:val="both"/>
        <w:rPr>
          <w:b/>
          <w:u w:val="single"/>
        </w:rPr>
      </w:pPr>
    </w:p>
    <w:p w:rsidR="0088790A" w:rsidRDefault="0088790A" w:rsidP="0088790A">
      <w:pPr>
        <w:pStyle w:val="Odstavecseseznamem"/>
        <w:numPr>
          <w:ilvl w:val="0"/>
          <w:numId w:val="7"/>
        </w:numPr>
        <w:ind w:hanging="720"/>
        <w:jc w:val="both"/>
        <w:rPr>
          <w:b/>
          <w:u w:val="single"/>
        </w:rPr>
      </w:pPr>
      <w:r>
        <w:rPr>
          <w:b/>
          <w:u w:val="single"/>
        </w:rPr>
        <w:t>Jídlo</w:t>
      </w:r>
    </w:p>
    <w:p w:rsidR="0088790A" w:rsidRDefault="0088790A" w:rsidP="0088790A">
      <w:pPr>
        <w:jc w:val="both"/>
        <w:rPr>
          <w:b/>
          <w:u w:val="single"/>
        </w:rPr>
      </w:pP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čerstvé obložené chlebíčky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čerstvé bagety či sendviče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čerstvé těstovinové, ovocné a zeleninové saláty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čerstvé sladké a slané pečivo, celozrnné pečivo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>čerstvé jogurty s m</w:t>
      </w:r>
      <w:r w:rsidRPr="00C2290A">
        <w:rPr>
          <w:rFonts w:cs="Arial"/>
        </w:rPr>
        <w:t>ü</w:t>
      </w:r>
      <w:r>
        <w:t xml:space="preserve">sli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>palačinky se sladkou nebo slanou náplní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plněné tortilly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hamburgery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 xml:space="preserve">pizza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>čerstvé dezerty.(záviny, porcované dorty, koláče se sezonním ovocem apod.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lastRenderedPageBreak/>
        <w:t>kusové ovoce (jablka, pomeranče, banány apod.)</w:t>
      </w:r>
    </w:p>
    <w:p w:rsidR="0088790A" w:rsidRPr="006E3EDE" w:rsidRDefault="0088790A" w:rsidP="0088790A">
      <w:pPr>
        <w:pStyle w:val="Odstavecseseznamem"/>
        <w:numPr>
          <w:ilvl w:val="0"/>
          <w:numId w:val="3"/>
        </w:numPr>
        <w:jc w:val="both"/>
        <w:rPr>
          <w:b/>
          <w:u w:val="single"/>
        </w:rPr>
      </w:pPr>
      <w:r>
        <w:t>balené sušenky, slané pochutiny (slané tyčinky, ořechy apod.)</w:t>
      </w:r>
    </w:p>
    <w:p w:rsidR="006E3EDE" w:rsidRDefault="006E3EDE" w:rsidP="006E3EDE">
      <w:pPr>
        <w:jc w:val="both"/>
        <w:rPr>
          <w:b/>
          <w:u w:val="single"/>
        </w:rPr>
      </w:pPr>
    </w:p>
    <w:p w:rsidR="006E3EDE" w:rsidRPr="006E3EDE" w:rsidRDefault="006E3EDE" w:rsidP="006E3EDE">
      <w:pPr>
        <w:jc w:val="both"/>
        <w:rPr>
          <w:b/>
          <w:u w:val="single"/>
        </w:rPr>
      </w:pPr>
    </w:p>
    <w:p w:rsidR="0088790A" w:rsidRDefault="0088790A" w:rsidP="0088790A">
      <w:pPr>
        <w:pStyle w:val="Odstavecseseznamem"/>
        <w:ind w:left="720"/>
        <w:jc w:val="both"/>
        <w:rPr>
          <w:b/>
          <w:u w:val="single"/>
        </w:rPr>
      </w:pPr>
    </w:p>
    <w:p w:rsidR="0088790A" w:rsidRDefault="0088790A" w:rsidP="0088790A">
      <w:pPr>
        <w:pStyle w:val="Odstavecseseznamem"/>
        <w:numPr>
          <w:ilvl w:val="0"/>
          <w:numId w:val="7"/>
        </w:numPr>
        <w:ind w:hanging="720"/>
        <w:jc w:val="both"/>
        <w:rPr>
          <w:b/>
          <w:u w:val="single"/>
        </w:rPr>
      </w:pPr>
      <w:r w:rsidRPr="002E5CE8">
        <w:rPr>
          <w:b/>
          <w:u w:val="single"/>
        </w:rPr>
        <w:t xml:space="preserve">Nápoje </w:t>
      </w:r>
    </w:p>
    <w:p w:rsidR="0088790A" w:rsidRDefault="0088790A" w:rsidP="0088790A">
      <w:pPr>
        <w:jc w:val="both"/>
      </w:pPr>
    </w:p>
    <w:p w:rsidR="0088790A" w:rsidRPr="002E5CE8" w:rsidRDefault="0088790A" w:rsidP="0088790A">
      <w:pPr>
        <w:pStyle w:val="ListLetter-ContractCzechRadio"/>
        <w:numPr>
          <w:ilvl w:val="0"/>
          <w:numId w:val="8"/>
        </w:numPr>
        <w:spacing w:after="0"/>
        <w:ind w:hanging="672"/>
        <w:jc w:val="both"/>
      </w:pPr>
      <w:r w:rsidRPr="002E5CE8">
        <w:t xml:space="preserve">Druhy kávy </w:t>
      </w:r>
    </w:p>
    <w:p w:rsidR="0088790A" w:rsidRPr="002958EA" w:rsidRDefault="0088790A" w:rsidP="0088790A">
      <w:pPr>
        <w:pStyle w:val="Odstavecseseznamem"/>
        <w:numPr>
          <w:ilvl w:val="0"/>
          <w:numId w:val="3"/>
        </w:numPr>
        <w:jc w:val="both"/>
      </w:pPr>
      <w:r w:rsidRPr="002958EA">
        <w:rPr>
          <w:rFonts w:eastAsia="Calibri" w:cs="Arial"/>
        </w:rPr>
        <w:t xml:space="preserve">espresso, espresso lungo, espresso macchiato, café latte macchiato, cappuccino </w:t>
      </w:r>
    </w:p>
    <w:p w:rsidR="0088790A" w:rsidRPr="00A831FF" w:rsidRDefault="0088790A" w:rsidP="0088790A">
      <w:pPr>
        <w:pStyle w:val="Odstavecseseznamem"/>
        <w:numPr>
          <w:ilvl w:val="0"/>
          <w:numId w:val="3"/>
        </w:numPr>
        <w:jc w:val="both"/>
      </w:pPr>
      <w:r>
        <w:rPr>
          <w:rFonts w:eastAsia="Calibri" w:cs="Arial"/>
        </w:rPr>
        <w:t xml:space="preserve">sezónně </w:t>
      </w:r>
      <w:r w:rsidRPr="002958EA">
        <w:rPr>
          <w:rFonts w:eastAsia="Calibri" w:cs="Arial"/>
        </w:rPr>
        <w:t>ledová káva</w:t>
      </w:r>
      <w:r>
        <w:rPr>
          <w:rFonts w:eastAsia="Calibri" w:cs="Arial"/>
        </w:rPr>
        <w:t>, frappé</w:t>
      </w:r>
    </w:p>
    <w:p w:rsidR="0088790A" w:rsidRPr="006D0276" w:rsidRDefault="0088790A" w:rsidP="0088790A">
      <w:pPr>
        <w:pStyle w:val="Odstavecseseznamem"/>
        <w:numPr>
          <w:ilvl w:val="0"/>
          <w:numId w:val="3"/>
        </w:numPr>
        <w:jc w:val="both"/>
      </w:pPr>
      <w:r>
        <w:rPr>
          <w:rFonts w:eastAsia="Calibri" w:cs="Arial"/>
        </w:rPr>
        <w:t>sezónně možné i jiné kávové speciality</w:t>
      </w:r>
    </w:p>
    <w:p w:rsidR="0088790A" w:rsidRDefault="0088790A" w:rsidP="0088790A">
      <w:pPr>
        <w:jc w:val="both"/>
        <w:rPr>
          <w:rFonts w:eastAsia="Calibri" w:cs="Arial"/>
          <w:color w:val="000000" w:themeColor="text1"/>
        </w:rPr>
      </w:pPr>
    </w:p>
    <w:p w:rsidR="0088790A" w:rsidRPr="006D0276" w:rsidRDefault="0088790A" w:rsidP="0088790A">
      <w:pPr>
        <w:ind w:left="312"/>
        <w:jc w:val="both"/>
      </w:pPr>
      <w:r w:rsidRPr="006D0276">
        <w:rPr>
          <w:rFonts w:eastAsia="Calibri" w:cs="Arial"/>
          <w:color w:val="000000" w:themeColor="text1"/>
        </w:rPr>
        <w:t>Poskytovatel je povinen zajistit, aby káva byla připravována na profesionálním přístroji s minimálně 15 bary provozního tlaku, vždy s přípravou ze zrnkové kávy mleté bezprostředně před přípravou porce šálku kávy. V případě pákového stroje je nezbytné profesionální vyškolení baristy v přípravě kávy a obsluhy stroje.</w:t>
      </w:r>
    </w:p>
    <w:p w:rsidR="0088790A" w:rsidRDefault="0088790A" w:rsidP="0088790A">
      <w:pPr>
        <w:jc w:val="both"/>
        <w:rPr>
          <w:u w:val="single"/>
        </w:rPr>
      </w:pPr>
    </w:p>
    <w:p w:rsidR="0088790A" w:rsidRPr="002E5CE8" w:rsidRDefault="0088790A" w:rsidP="0088790A">
      <w:pPr>
        <w:pStyle w:val="ListLetter-ContractCzechRadio"/>
        <w:numPr>
          <w:ilvl w:val="0"/>
          <w:numId w:val="8"/>
        </w:numPr>
        <w:tabs>
          <w:tab w:val="clear" w:pos="624"/>
          <w:tab w:val="left" w:pos="284"/>
        </w:tabs>
        <w:spacing w:after="0"/>
        <w:ind w:hanging="672"/>
      </w:pPr>
      <w:r w:rsidRPr="002E5CE8">
        <w:t xml:space="preserve">Druhy čajů </w:t>
      </w:r>
    </w:p>
    <w:p w:rsidR="0088790A" w:rsidRPr="006D0276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 w:rsidRPr="002958EA">
        <w:rPr>
          <w:rFonts w:eastAsia="Calibri" w:cs="Arial"/>
          <w:color w:val="000000" w:themeColor="text1"/>
        </w:rPr>
        <w:t>černý, zelený, ovocný, bylinkový – musí být hygienicky balený</w:t>
      </w:r>
      <w:r>
        <w:rPr>
          <w:rFonts w:eastAsia="Calibri" w:cs="Arial"/>
          <w:color w:val="000000" w:themeColor="text1"/>
        </w:rPr>
        <w:t xml:space="preserve"> (sáčkovaný)</w:t>
      </w:r>
      <w:r w:rsidRPr="002958EA">
        <w:rPr>
          <w:rFonts w:eastAsia="Calibri" w:cs="Arial"/>
          <w:color w:val="000000" w:themeColor="text1"/>
        </w:rPr>
        <w:t>, po jedné porci</w:t>
      </w:r>
    </w:p>
    <w:p w:rsidR="0088790A" w:rsidRDefault="0088790A" w:rsidP="0088790A">
      <w:pPr>
        <w:jc w:val="both"/>
      </w:pPr>
    </w:p>
    <w:p w:rsidR="0088790A" w:rsidRPr="002E5CE8" w:rsidRDefault="0088790A" w:rsidP="0088790A">
      <w:pPr>
        <w:pStyle w:val="Odstavecseseznamem"/>
        <w:numPr>
          <w:ilvl w:val="0"/>
          <w:numId w:val="8"/>
        </w:numPr>
        <w:ind w:hanging="672"/>
        <w:jc w:val="both"/>
        <w:rPr>
          <w:rFonts w:eastAsia="Calibri" w:cs="Arial"/>
          <w:color w:val="000000" w:themeColor="text1"/>
        </w:rPr>
      </w:pPr>
      <w:r w:rsidRPr="002E5CE8">
        <w:rPr>
          <w:rFonts w:eastAsia="Calibri" w:cs="Arial"/>
          <w:color w:val="000000" w:themeColor="text1"/>
        </w:rPr>
        <w:t>Alkoholické nápoje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pivo v plechovkách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 w:rsidRPr="002958EA">
        <w:rPr>
          <w:rFonts w:eastAsia="Calibri" w:cs="Arial"/>
          <w:color w:val="000000" w:themeColor="text1"/>
        </w:rPr>
        <w:t xml:space="preserve">červené a bílé </w:t>
      </w:r>
      <w:r>
        <w:rPr>
          <w:rFonts w:eastAsia="Calibri" w:cs="Arial"/>
          <w:color w:val="000000" w:themeColor="text1"/>
        </w:rPr>
        <w:t>víno v lahvích o objemu 0,2 l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případně cider, radler</w:t>
      </w:r>
    </w:p>
    <w:p w:rsidR="0088790A" w:rsidRDefault="0088790A" w:rsidP="0088790A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 xml:space="preserve">poskytovatel nesmí nabízet tzv. „tvrdý“ alkohol </w:t>
      </w:r>
    </w:p>
    <w:p w:rsidR="0088790A" w:rsidRDefault="0088790A" w:rsidP="0088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right="99"/>
        <w:contextualSpacing/>
        <w:jc w:val="both"/>
        <w:rPr>
          <w:rFonts w:eastAsia="Calibri" w:cs="Arial"/>
          <w:color w:val="000000" w:themeColor="text1"/>
        </w:rPr>
      </w:pPr>
    </w:p>
    <w:p w:rsidR="0088790A" w:rsidRDefault="0088790A" w:rsidP="0088790A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284" w:right="99" w:hanging="284"/>
        <w:contextualSpacing/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Nealkoholické nápoje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nealkoholické pivo v plechovkách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perlivé i neperlivé vody, ochucené i neochucené – primárně v PET lahvích o objemu zejm. 0,5 l nebo 1.5. l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limonády – primárně v PET lahvích o objemu 0,5 l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  <w:rPr>
          <w:rFonts w:eastAsia="Calibri" w:cs="Arial"/>
          <w:color w:val="000000" w:themeColor="text1"/>
        </w:rPr>
      </w:pPr>
      <w:r>
        <w:rPr>
          <w:rFonts w:eastAsia="Calibri" w:cs="Arial"/>
          <w:color w:val="000000" w:themeColor="text1"/>
        </w:rPr>
        <w:t>kolové nápoje – primárně v PET lahvích o objemu 0,5 l</w:t>
      </w:r>
    </w:p>
    <w:p w:rsidR="0088790A" w:rsidRDefault="0088790A" w:rsidP="0088790A">
      <w:pPr>
        <w:jc w:val="both"/>
      </w:pPr>
    </w:p>
    <w:p w:rsidR="0088790A" w:rsidRPr="00B832F3" w:rsidRDefault="0088790A" w:rsidP="0088790A">
      <w:pPr>
        <w:pStyle w:val="Odstavecseseznamem"/>
        <w:numPr>
          <w:ilvl w:val="0"/>
          <w:numId w:val="7"/>
        </w:numPr>
        <w:ind w:hanging="720"/>
        <w:jc w:val="both"/>
        <w:rPr>
          <w:b/>
          <w:u w:val="single"/>
        </w:rPr>
      </w:pPr>
      <w:r w:rsidRPr="00B832F3">
        <w:rPr>
          <w:b/>
          <w:u w:val="single"/>
        </w:rPr>
        <w:t>Další zboží</w:t>
      </w:r>
    </w:p>
    <w:p w:rsidR="0088790A" w:rsidRDefault="0088790A" w:rsidP="0088790A">
      <w:pPr>
        <w:pStyle w:val="Odstavecseseznamem"/>
        <w:numPr>
          <w:ilvl w:val="0"/>
          <w:numId w:val="3"/>
        </w:numPr>
        <w:jc w:val="both"/>
      </w:pPr>
      <w:r>
        <w:t>cigarety</w:t>
      </w:r>
    </w:p>
    <w:p w:rsidR="0088790A" w:rsidRPr="00423A38" w:rsidRDefault="0088790A" w:rsidP="0088790A">
      <w:pPr>
        <w:ind w:left="360"/>
        <w:jc w:val="both"/>
      </w:pPr>
    </w:p>
    <w:p w:rsidR="00E2419D" w:rsidRDefault="00E2419D"/>
    <w:sectPr w:rsidR="00E2419D" w:rsidSect="0088790A">
      <w:footerReference w:type="default" r:id="rId8"/>
      <w:headerReference w:type="first" r:id="rId9"/>
      <w:footerReference w:type="first" r:id="rId10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D8" w:rsidRDefault="000079D8">
      <w:pPr>
        <w:spacing w:line="240" w:lineRule="auto"/>
      </w:pPr>
      <w:r>
        <w:separator/>
      </w:r>
    </w:p>
  </w:endnote>
  <w:endnote w:type="continuationSeparator" w:id="0">
    <w:p w:rsidR="000079D8" w:rsidRDefault="00007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ED" w:rsidRDefault="0088790A">
    <w:pPr>
      <w:pStyle w:val="Zpat"/>
    </w:pPr>
    <w:r>
      <w:t xml:space="preserve"> </w:t>
    </w: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8A6994">
          <w:rPr>
            <w:rStyle w:val="slostrnky"/>
            <w:noProof/>
          </w:rPr>
          <w:t>3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fldSimple w:instr=" NUMPAGES   \* MERGEFORMAT ">
          <w:r w:rsidR="008A6994" w:rsidRPr="008A6994">
            <w:rPr>
              <w:rStyle w:val="slostrnky"/>
              <w:noProof/>
            </w:rPr>
            <w:t>3</w:t>
          </w:r>
        </w:fldSimple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ED" w:rsidRPr="00B5596D" w:rsidRDefault="0088790A" w:rsidP="00B5596D">
    <w:pPr>
      <w:pStyle w:val="Zpat"/>
    </w:pPr>
    <w:r>
      <w:t xml:space="preserve"> </w:t>
    </w: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8A6994">
          <w:rPr>
            <w:rStyle w:val="slostrnky"/>
            <w:noProof/>
          </w:rPr>
          <w:t>1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fldSimple w:instr=" NUMPAGES   \* MERGEFORMAT ">
          <w:r w:rsidR="008A6994" w:rsidRPr="008A6994">
            <w:rPr>
              <w:rStyle w:val="slostrnky"/>
              <w:noProof/>
            </w:rPr>
            <w:t>3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D8" w:rsidRDefault="000079D8">
      <w:pPr>
        <w:spacing w:line="240" w:lineRule="auto"/>
      </w:pPr>
      <w:r>
        <w:separator/>
      </w:r>
    </w:p>
  </w:footnote>
  <w:footnote w:type="continuationSeparator" w:id="0">
    <w:p w:rsidR="000079D8" w:rsidRDefault="000079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ED" w:rsidRDefault="0088790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61774" wp14:editId="07FEADC3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65AED" w:rsidRPr="00321BCC" w:rsidRDefault="000079D8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80.25pt;margin-top:81.65pt;width:134.65pt;height:24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:rsidR="00965AED" w:rsidRPr="00321BCC" w:rsidRDefault="0088790A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05CC58A" wp14:editId="121325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3D7"/>
    <w:multiLevelType w:val="hybridMultilevel"/>
    <w:tmpl w:val="DBAE61CC"/>
    <w:lvl w:ilvl="0" w:tplc="4F980FA8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>
    <w:nsid w:val="1FA40CB2"/>
    <w:multiLevelType w:val="hybridMultilevel"/>
    <w:tmpl w:val="2E8618CC"/>
    <w:lvl w:ilvl="0" w:tplc="E0D27334">
      <w:start w:val="14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44F10"/>
    <w:multiLevelType w:val="multilevel"/>
    <w:tmpl w:val="148200EE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596" w:hanging="312"/>
      </w:pPr>
      <w:rPr>
        <w:rFonts w:hint="default"/>
      </w:rPr>
    </w:lvl>
    <w:lvl w:ilvl="3"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3FCF3BEB"/>
    <w:multiLevelType w:val="hybridMultilevel"/>
    <w:tmpl w:val="BA667F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E1AEE"/>
    <w:multiLevelType w:val="hybridMultilevel"/>
    <w:tmpl w:val="65CCC53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6D7BD9"/>
    <w:multiLevelType w:val="hybridMultilevel"/>
    <w:tmpl w:val="83C6D5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/>
        </w:rPr>
      </w:lvl>
    </w:lvlOverride>
    <w:lvlOverride w:ilvl="3">
      <w:lvl w:ilvl="3"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4"/>
      <w:lvl w:ilvl="2">
        <w:start w:val="4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/>
        </w:rPr>
      </w:lvl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0A"/>
    <w:rsid w:val="000079D8"/>
    <w:rsid w:val="00007DE6"/>
    <w:rsid w:val="000341F2"/>
    <w:rsid w:val="00090010"/>
    <w:rsid w:val="000C7173"/>
    <w:rsid w:val="00127D9A"/>
    <w:rsid w:val="00143293"/>
    <w:rsid w:val="00155E31"/>
    <w:rsid w:val="001669EA"/>
    <w:rsid w:val="001A7F94"/>
    <w:rsid w:val="002325C4"/>
    <w:rsid w:val="002730B9"/>
    <w:rsid w:val="00305D53"/>
    <w:rsid w:val="0030676D"/>
    <w:rsid w:val="003450F7"/>
    <w:rsid w:val="0038320D"/>
    <w:rsid w:val="003C3DCA"/>
    <w:rsid w:val="00470E13"/>
    <w:rsid w:val="0047451E"/>
    <w:rsid w:val="004E71D2"/>
    <w:rsid w:val="00550BFC"/>
    <w:rsid w:val="005F3880"/>
    <w:rsid w:val="00607756"/>
    <w:rsid w:val="006E3EDE"/>
    <w:rsid w:val="00741A94"/>
    <w:rsid w:val="00743513"/>
    <w:rsid w:val="00747931"/>
    <w:rsid w:val="00804E54"/>
    <w:rsid w:val="00841E75"/>
    <w:rsid w:val="0088790A"/>
    <w:rsid w:val="008A6994"/>
    <w:rsid w:val="008E7DEC"/>
    <w:rsid w:val="00946AB4"/>
    <w:rsid w:val="009A2E11"/>
    <w:rsid w:val="009B7538"/>
    <w:rsid w:val="00AA0C2D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BD180F"/>
    <w:rsid w:val="00C2111F"/>
    <w:rsid w:val="00E2419D"/>
    <w:rsid w:val="00E51E89"/>
    <w:rsid w:val="00E82C8C"/>
    <w:rsid w:val="00ED7218"/>
    <w:rsid w:val="00F362B8"/>
    <w:rsid w:val="00F969E9"/>
    <w:rsid w:val="00FB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8879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88790A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88790A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88790A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88790A"/>
    <w:rPr>
      <w:rFonts w:ascii="Arial" w:hAnsi="Arial"/>
      <w:color w:val="000F37"/>
      <w:sz w:val="15"/>
    </w:rPr>
  </w:style>
  <w:style w:type="paragraph" w:styleId="Odstavecseseznamem">
    <w:name w:val="List Paragraph"/>
    <w:aliases w:val="List Paragraph (Czech Radio),Smlouva-Odst."/>
    <w:basedOn w:val="Normln"/>
    <w:link w:val="OdstavecseseznamemChar"/>
    <w:uiPriority w:val="34"/>
    <w:unhideWhenUsed/>
    <w:qFormat/>
    <w:rsid w:val="0088790A"/>
    <w:pPr>
      <w:ind w:left="624"/>
    </w:p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88790A"/>
    <w:rPr>
      <w:color w:val="000000" w:themeColor="text1"/>
      <w:sz w:val="17"/>
    </w:rPr>
  </w:style>
  <w:style w:type="paragraph" w:customStyle="1" w:styleId="Logo-AdditionCzechRadio">
    <w:name w:val="Logo-Addition (Czech Radio)"/>
    <w:basedOn w:val="Normln"/>
    <w:uiPriority w:val="1"/>
    <w:rsid w:val="0088790A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8790A"/>
    <w:pPr>
      <w:numPr>
        <w:ilvl w:val="1"/>
        <w:numId w:val="1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8790A"/>
    <w:pPr>
      <w:numPr>
        <w:ilvl w:val="2"/>
        <w:numId w:val="1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88790A"/>
    <w:pPr>
      <w:keepNext/>
      <w:keepLines/>
      <w:numPr>
        <w:numId w:val="1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paragraph" w:customStyle="1" w:styleId="Odstavecseseznamem1">
    <w:name w:val="Odstavec se seznamem1"/>
    <w:basedOn w:val="Normln"/>
    <w:rsid w:val="0088790A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Radio) Char,Smlouva-Odst. Char"/>
    <w:link w:val="Odstavecseseznamem"/>
    <w:uiPriority w:val="34"/>
    <w:rsid w:val="0088790A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8879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88790A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88790A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88790A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88790A"/>
    <w:rPr>
      <w:rFonts w:ascii="Arial" w:hAnsi="Arial"/>
      <w:color w:val="000F37"/>
      <w:sz w:val="15"/>
    </w:rPr>
  </w:style>
  <w:style w:type="paragraph" w:styleId="Odstavecseseznamem">
    <w:name w:val="List Paragraph"/>
    <w:aliases w:val="List Paragraph (Czech Radio),Smlouva-Odst."/>
    <w:basedOn w:val="Normln"/>
    <w:link w:val="OdstavecseseznamemChar"/>
    <w:uiPriority w:val="34"/>
    <w:unhideWhenUsed/>
    <w:qFormat/>
    <w:rsid w:val="0088790A"/>
    <w:pPr>
      <w:ind w:left="624"/>
    </w:p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88790A"/>
    <w:rPr>
      <w:color w:val="000000" w:themeColor="text1"/>
      <w:sz w:val="17"/>
    </w:rPr>
  </w:style>
  <w:style w:type="paragraph" w:customStyle="1" w:styleId="Logo-AdditionCzechRadio">
    <w:name w:val="Logo-Addition (Czech Radio)"/>
    <w:basedOn w:val="Normln"/>
    <w:uiPriority w:val="1"/>
    <w:rsid w:val="0088790A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8790A"/>
    <w:pPr>
      <w:numPr>
        <w:ilvl w:val="1"/>
        <w:numId w:val="1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8790A"/>
    <w:pPr>
      <w:numPr>
        <w:ilvl w:val="2"/>
        <w:numId w:val="1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88790A"/>
    <w:pPr>
      <w:keepNext/>
      <w:keepLines/>
      <w:numPr>
        <w:numId w:val="1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paragraph" w:customStyle="1" w:styleId="Odstavecseseznamem1">
    <w:name w:val="Odstavec se seznamem1"/>
    <w:basedOn w:val="Normln"/>
    <w:rsid w:val="0088790A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Radio) Char,Smlouva-Odst. Char"/>
    <w:link w:val="Odstavecseseznamem"/>
    <w:uiPriority w:val="34"/>
    <w:rsid w:val="0088790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4</cp:revision>
  <dcterms:created xsi:type="dcterms:W3CDTF">2018-06-28T13:38:00Z</dcterms:created>
  <dcterms:modified xsi:type="dcterms:W3CDTF">2018-07-04T13:27:00Z</dcterms:modified>
</cp:coreProperties>
</file>