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43F19" w14:textId="77777777" w:rsidR="00EB6BD3" w:rsidRDefault="00EB6BD3"/>
    <w:p w14:paraId="33B43F1A" w14:textId="77777777" w:rsidR="00EB6BD3" w:rsidRDefault="00EB6BD3" w:rsidP="00EB6BD3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t>PŘÍLOHA –</w:t>
      </w:r>
      <w:r>
        <w:rPr>
          <w:b/>
        </w:rPr>
        <w:t xml:space="preserve"> TECHNICKÁ </w:t>
      </w:r>
      <w:r w:rsidRPr="00700F99">
        <w:rPr>
          <w:b/>
        </w:rPr>
        <w:t xml:space="preserve">SPECIFIKACE </w:t>
      </w:r>
    </w:p>
    <w:p w14:paraId="33B43F1B" w14:textId="77777777" w:rsidR="00EB6BD3" w:rsidRPr="001035A5" w:rsidRDefault="00EB6BD3" w:rsidP="00EB6BD3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  <w:r w:rsidRPr="001035A5">
        <w:rPr>
          <w:rFonts w:cs="Arial"/>
          <w:b/>
          <w:szCs w:val="20"/>
        </w:rPr>
        <w:t>Popis současného stavu</w:t>
      </w:r>
      <w:r w:rsidRPr="001035A5">
        <w:rPr>
          <w:rFonts w:cs="Arial"/>
          <w:szCs w:val="20"/>
        </w:rPr>
        <w:t>:</w:t>
      </w:r>
    </w:p>
    <w:p w14:paraId="33B43F1C" w14:textId="77777777" w:rsidR="00EB6BD3" w:rsidRDefault="00EB6BD3" w:rsidP="00EB6BD3">
      <w:pPr>
        <w:jc w:val="both"/>
      </w:pPr>
      <w:proofErr w:type="spellStart"/>
      <w:r>
        <w:t>Ethernetová</w:t>
      </w:r>
      <w:proofErr w:type="spellEnd"/>
      <w:r>
        <w:t xml:space="preserve"> síť ČRo je založena na technologii </w:t>
      </w:r>
      <w:proofErr w:type="spellStart"/>
      <w:r>
        <w:t>switchů</w:t>
      </w:r>
      <w:proofErr w:type="spellEnd"/>
      <w:r>
        <w:t xml:space="preserve"> Cisco s jednotnou správou přes Cisco Prime a Cisco ISE, s instalovanou podporou 802.1X navázanou na AD, jednotlivé patrové rozvaděče jsou nově osazovány </w:t>
      </w:r>
      <w:proofErr w:type="spellStart"/>
      <w:r>
        <w:t>switchi</w:t>
      </w:r>
      <w:proofErr w:type="spellEnd"/>
      <w:r>
        <w:t xml:space="preserve"> C4506, všechny porty </w:t>
      </w:r>
      <w:proofErr w:type="spellStart"/>
      <w:r>
        <w:t>PoE</w:t>
      </w:r>
      <w:proofErr w:type="spellEnd"/>
      <w:r>
        <w:t xml:space="preserve">+, dva zdroje. </w:t>
      </w:r>
    </w:p>
    <w:p w14:paraId="33B43F1D" w14:textId="77777777" w:rsidR="00EB6BD3" w:rsidRDefault="00EB6BD3" w:rsidP="00EB6BD3">
      <w:pPr>
        <w:jc w:val="both"/>
      </w:pPr>
      <w:r>
        <w:t xml:space="preserve">Původní rozvaděče jsou osazeny jedním nebo několika </w:t>
      </w:r>
      <w:proofErr w:type="spellStart"/>
      <w:r>
        <w:t>switchi</w:t>
      </w:r>
      <w:proofErr w:type="spellEnd"/>
      <w:r>
        <w:t xml:space="preserve"> C3560G, případně C6506/C6509 při větší koncentraci portů, nebo požadavku na 2xSUP, optické </w:t>
      </w:r>
      <w:proofErr w:type="spellStart"/>
      <w:r>
        <w:t>uplinky</w:t>
      </w:r>
      <w:proofErr w:type="spellEnd"/>
      <w:r>
        <w:t xml:space="preserve"> většinou dvěma směry 2x1G, ve dvou případech 2x10G do centrálního sálu osazeného dvěma přístupovými L3 </w:t>
      </w:r>
      <w:proofErr w:type="spellStart"/>
      <w:r>
        <w:t>switchi</w:t>
      </w:r>
      <w:proofErr w:type="spellEnd"/>
      <w:r>
        <w:t xml:space="preserve"> C6880 ve VSS clusteru. </w:t>
      </w:r>
    </w:p>
    <w:p w14:paraId="33B43F1E" w14:textId="77777777" w:rsidR="00EB6BD3" w:rsidRDefault="00EB6BD3" w:rsidP="00EB6BD3">
      <w:r>
        <w:t>Servery jsou postupně přepojovány na N2k moduly systému Nexus (2x N9300).</w:t>
      </w:r>
    </w:p>
    <w:p w14:paraId="33B43F1F" w14:textId="77777777" w:rsidR="00EB6BD3" w:rsidRDefault="00EB6BD3" w:rsidP="00EB6BD3">
      <w:pPr>
        <w:jc w:val="both"/>
      </w:pPr>
      <w:r>
        <w:t xml:space="preserve">Regionální studia jsou propojena do WAN sítě přes externího poskytovatele, lokálně jsou vybavena převážně </w:t>
      </w:r>
      <w:proofErr w:type="spellStart"/>
      <w:r>
        <w:t>switchi</w:t>
      </w:r>
      <w:proofErr w:type="spellEnd"/>
      <w:r>
        <w:t xml:space="preserve"> C3560G, </w:t>
      </w:r>
      <w:proofErr w:type="spellStart"/>
      <w:r>
        <w:t>PoE</w:t>
      </w:r>
      <w:proofErr w:type="spellEnd"/>
      <w:r>
        <w:t xml:space="preserve"> zajišťováno </w:t>
      </w:r>
      <w:proofErr w:type="spellStart"/>
      <w:r>
        <w:t>switchi</w:t>
      </w:r>
      <w:proofErr w:type="spellEnd"/>
      <w:r>
        <w:t xml:space="preserve"> C2960PoE.</w:t>
      </w:r>
    </w:p>
    <w:p w14:paraId="33B43F20" w14:textId="77777777" w:rsidR="00EB6BD3" w:rsidRDefault="00EB6BD3" w:rsidP="00EB6BD3">
      <w:pPr>
        <w:jc w:val="both"/>
      </w:pPr>
      <w:r>
        <w:t xml:space="preserve">Se zvyšujícími se požadavky na počet přípojných míst, bezpečnost, prostupnost, dostupnost a zavádění IP telefonie musíme obměnit část aktivních prvků, kterým končí podpora a životnost. </w:t>
      </w:r>
    </w:p>
    <w:p w14:paraId="33B43F21" w14:textId="77777777" w:rsidR="00EB6BD3" w:rsidRDefault="00EB6BD3" w:rsidP="00EB6BD3">
      <w:r>
        <w:t xml:space="preserve">Současně potřebujeme rozšířit počet N2k modulů pro propojení serverové části </w:t>
      </w:r>
      <w:proofErr w:type="spellStart"/>
      <w:r>
        <w:t>core</w:t>
      </w:r>
      <w:proofErr w:type="spellEnd"/>
      <w:r>
        <w:t xml:space="preserve">. </w:t>
      </w:r>
    </w:p>
    <w:p w14:paraId="33B43F22" w14:textId="77777777" w:rsidR="00EB6BD3" w:rsidRDefault="00EB6BD3" w:rsidP="00EB6BD3">
      <w:pPr>
        <w:pStyle w:val="Nadpis2"/>
        <w:rPr>
          <w:rFonts w:cs="Arial"/>
          <w:b w:val="0"/>
          <w:color w:val="auto"/>
          <w:szCs w:val="20"/>
        </w:rPr>
      </w:pPr>
      <w:r>
        <w:rPr>
          <w:rFonts w:cs="Arial"/>
          <w:color w:val="auto"/>
          <w:szCs w:val="20"/>
        </w:rPr>
        <w:t>Cílový stav</w:t>
      </w:r>
    </w:p>
    <w:p w14:paraId="33B43F23" w14:textId="2D5F3168" w:rsidR="00EB6BD3" w:rsidRDefault="00EB6BD3" w:rsidP="00EB6BD3">
      <w:r w:rsidRPr="009A6FCB">
        <w:rPr>
          <w:rFonts w:cs="Arial"/>
          <w:szCs w:val="20"/>
        </w:rPr>
        <w:t>Zadavatel požaduje obměnu stávajících přepínačů novým hardwarem</w:t>
      </w:r>
      <w:r>
        <w:t>.</w:t>
      </w:r>
    </w:p>
    <w:p w14:paraId="33B43F24" w14:textId="77777777" w:rsidR="00EB6BD3" w:rsidRDefault="00EB6BD3" w:rsidP="00EB6BD3">
      <w:pPr>
        <w:pStyle w:val="Nadpis2"/>
        <w:rPr>
          <w:rFonts w:cs="Arial"/>
          <w:b w:val="0"/>
          <w:color w:val="auto"/>
          <w:szCs w:val="20"/>
        </w:rPr>
      </w:pPr>
      <w:r w:rsidRPr="001035A5">
        <w:rPr>
          <w:rFonts w:cs="Arial"/>
          <w:color w:val="auto"/>
          <w:szCs w:val="20"/>
        </w:rPr>
        <w:t>Obměna přepínačů</w:t>
      </w:r>
      <w:r>
        <w:rPr>
          <w:rFonts w:cs="Arial"/>
          <w:color w:val="auto"/>
          <w:szCs w:val="20"/>
        </w:rPr>
        <w:t xml:space="preserve"> LAN</w:t>
      </w:r>
    </w:p>
    <w:p w14:paraId="33B43F25" w14:textId="77777777" w:rsidR="00EB6BD3" w:rsidRPr="009A6FCB" w:rsidRDefault="00EB6BD3" w:rsidP="00EB6BD3">
      <w:pPr>
        <w:rPr>
          <w:rFonts w:cs="Arial"/>
        </w:rPr>
      </w:pPr>
      <w:r w:rsidRPr="009A6FCB">
        <w:rPr>
          <w:rFonts w:cs="Arial"/>
        </w:rPr>
        <w:t xml:space="preserve">Zadavatel požaduje provést výměnu Cisco formou obměny, s požadavky na vybavenost, uvedenými v tabulce níže. </w:t>
      </w:r>
    </w:p>
    <w:p w14:paraId="33B440BE" w14:textId="77777777" w:rsidR="00EB6BD3" w:rsidRDefault="00EB6BD3"/>
    <w:tbl>
      <w:tblPr>
        <w:tblW w:w="77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4980"/>
        <w:gridCol w:w="905"/>
      </w:tblGrid>
      <w:tr w:rsidR="00DA684F" w:rsidRPr="00DA684F" w14:paraId="795AEABA" w14:textId="77777777" w:rsidTr="00DA684F">
        <w:trPr>
          <w:trHeight w:val="6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6409" w14:textId="77777777" w:rsidR="00DA684F" w:rsidRPr="00DA684F" w:rsidRDefault="00DA684F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671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AB191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ks/rok/MD</w:t>
            </w:r>
          </w:p>
        </w:tc>
      </w:tr>
      <w:tr w:rsidR="00DA684F" w:rsidRPr="00DA684F" w14:paraId="5A9C2BFD" w14:textId="77777777" w:rsidTr="00DA684F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BE6B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Rovaděče</w:t>
            </w:r>
            <w:proofErr w:type="spellEnd"/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5A, 3A, 1A, 9B, 8B, 7B + vysílání 5B, 4B, 3B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F225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A684F" w:rsidRPr="00DA684F" w14:paraId="18EAC1AF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6BB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21E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788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425AA16E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21B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BD8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BF89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</w:tr>
      <w:tr w:rsidR="00DA684F" w:rsidRPr="00DA684F" w14:paraId="6231CF55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D31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C9400-NW-E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E3B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Network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4B63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130BCFE7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DCD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C9400-S-BLANK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688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Slot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407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</w:t>
            </w:r>
          </w:p>
        </w:tc>
      </w:tr>
      <w:tr w:rsidR="00DA684F" w:rsidRPr="00DA684F" w14:paraId="5024C0E4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8D0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C9400-PWR-BLANK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797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A29B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54</w:t>
            </w:r>
          </w:p>
        </w:tc>
      </w:tr>
      <w:tr w:rsidR="00DA684F" w:rsidRPr="00DA684F" w14:paraId="2E8FE2D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C797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S9400UK9-166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C0C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XE 16.6 Universal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57E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683C6C6F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7AB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C9400-PWR-3200AC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CCA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3200W AC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72F8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DA684F" w:rsidRPr="00DA684F" w14:paraId="22B74450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BE1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CAB-CEE77-C19-EU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0AB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CEE 7/7 to IEC-C19 13ft Europe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D54A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DA684F" w:rsidRPr="00DA684F" w14:paraId="0308DEB0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6F07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CAB-CON-C9K-RJ45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41B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Console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6ft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RJ-45-to-RJ-45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47EA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3B17DE41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B10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C9400-DNA-E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F7A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Term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2658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7A08216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26C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C9400-DNA-E-3Y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63F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1C15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7D4C5838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3D9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C9400-SUP-1-B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D8B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Supervisor-1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Option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D9C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75F5F1DB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4DA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C9400-SUP-1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324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42A2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17F5EC7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477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DCB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2xC9400-LC-48U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65DE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01C3928E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2E0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D2B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2F83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040A961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FC8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573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45E7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DA684F" w:rsidRPr="00DA684F" w14:paraId="6F09C2C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F52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SFP-10G-LRM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C7B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10GBASE-LRM SFP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3B7B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DA684F" w:rsidRPr="00DA684F" w14:paraId="56183E7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18DF3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9EAF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7FA3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298DE7F1" w14:textId="77777777" w:rsidTr="00DA684F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0780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Rovaděče</w:t>
            </w:r>
            <w:proofErr w:type="spellEnd"/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3C, 1C, 4D, 1D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6B80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18A8E8AE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C53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BA4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proofErr w:type="gram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slot,Sup</w:t>
            </w:r>
            <w:proofErr w:type="spellEnd"/>
            <w:proofErr w:type="gram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2xC9400-LC-48U, DNA-E LIC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39EC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04A0D887" w14:textId="77777777" w:rsidTr="00DA684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1BC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50F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67EC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</w:tr>
      <w:tr w:rsidR="00DA684F" w:rsidRPr="00DA684F" w14:paraId="146C3798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560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C9400-NW-E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6A7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Network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3C5C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02AE063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6F1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C9400-S-BLANK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0AB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Slot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F941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</w:tr>
      <w:tr w:rsidR="00DA684F" w:rsidRPr="00DA684F" w14:paraId="5D3BCA1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FA8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C9400-PWR-BLANK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A30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Supply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Blank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Cover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3009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DA684F" w:rsidRPr="00DA684F" w14:paraId="482684A3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F7A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S9400UK9-166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40E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XE 16.6 Universal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9E7A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42AA6CD4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44A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C9400-PWR-3200AC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493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3200W AC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32DE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DA684F" w:rsidRPr="00DA684F" w14:paraId="255BCDB7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D65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CAB-CEE77-C19-EU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5CF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CEE 7/7 to IEC-C19 13ft Europe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4063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</w:tr>
      <w:tr w:rsidR="00DA684F" w:rsidRPr="00DA684F" w14:paraId="06C02F10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9E5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CAB-CON-C9K-RJ45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B75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Console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6ft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RJ-45-to-RJ-45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4E5D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0954CE57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342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C9400-DNA-E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B6F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Term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637F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40EE9267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92D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C9400-DNA-E-3Y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BEB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DNA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Essential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Year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4BB2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14DCB25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4FB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C9400-SUP-1-B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C2B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Supervisor-1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Option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34D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1C39804F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4B3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C9400-SUP-1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388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8281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3CBC36E3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0A5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C9400-LC-48U-B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F1C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2xC9400-LC-48U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Bundle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Select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96FE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4B603FF1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672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F27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16F2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470BF57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EE5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9D9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E04F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5AAAED3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A9F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54E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334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65001DF8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8EC7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57C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9EA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71450A47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A0D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1C1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AE71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7A360E63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2ED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E14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F4E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7653046E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E41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SFP-10G-LRM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8D5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10GBASE-LRM SFP Module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ED5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DA684F" w:rsidRPr="00DA684F" w14:paraId="3AA9587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DDF3A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9AA3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846E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0FCC3E97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75E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N2K-C2348TQ4F-E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CA4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Nexus 2348TQ-E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with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Bidi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2FET-40G and 8FET-10G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A63D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</w:tr>
      <w:tr w:rsidR="00DA684F" w:rsidRPr="00DA684F" w14:paraId="163BC3A7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E4D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2E7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A34F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</w:tr>
      <w:tr w:rsidR="00DA684F" w:rsidRPr="00DA684F" w14:paraId="20B1E29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88C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N2K-QSFPBD-QSFPBD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189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N2K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Uplink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option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QSFP-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Bidi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with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QSFP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Bidi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802C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</w:tr>
      <w:tr w:rsidR="00DA684F" w:rsidRPr="00DA684F" w14:paraId="143BD92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779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CAB-9K10A-EU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3AB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Cord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250VAC 10A CEE 7/7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Plug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EU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339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</w:tr>
      <w:tr w:rsidR="00DA684F" w:rsidRPr="00DA684F" w14:paraId="764F8088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9B3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N2200-PAC-400W-SN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206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N2200-PAC-400W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Supply -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Service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Specific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5187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</w:t>
            </w:r>
          </w:p>
        </w:tc>
      </w:tr>
      <w:tr w:rsidR="00DA684F" w:rsidRPr="00DA684F" w14:paraId="1A702191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CF1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NXA-FAN-30CFM-F-SN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EF4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Service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Specific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B15E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</w:tr>
      <w:tr w:rsidR="00DA684F" w:rsidRPr="00DA684F" w14:paraId="3AABFB3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76E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QSFP-40G-SR-BD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D48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QSFP40G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BiDi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Short-reach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Transceiver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6A54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</w:tr>
      <w:tr w:rsidR="00DA684F" w:rsidRPr="00DA684F" w14:paraId="47875DBC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8F8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B44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airflow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pack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7132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</w:tr>
      <w:tr w:rsidR="00DA684F" w:rsidRPr="00DA684F" w14:paraId="352F90B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D59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784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98F4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</w:tr>
      <w:tr w:rsidR="00DA684F" w:rsidRPr="00DA684F" w14:paraId="28900FAA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FD901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4E65C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3FF3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65D9FDB1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C40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L-AC-PLS-P-G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F1A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AnyConnect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/ RA </w:t>
            </w:r>
            <w:proofErr w:type="gram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VPN  Plus</w:t>
            </w:r>
            <w:proofErr w:type="gram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Perpetual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License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Group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5FB8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DA684F" w:rsidRPr="00DA684F" w14:paraId="038DB7A6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660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49D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37F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</w:tr>
      <w:tr w:rsidR="00DA684F" w:rsidRPr="00DA684F" w14:paraId="35ACBCEB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1D6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AC-PLS-P-1K-S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671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AnyConnect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1K User Plus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Perpetual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78A9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DA684F" w:rsidRPr="00DA684F" w14:paraId="6CE462CB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5A5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074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1D6A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</w:tr>
      <w:tr w:rsidR="00DA684F" w:rsidRPr="00DA684F" w14:paraId="2968C544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E62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L-AC-PLS-P-1K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43D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AnyConnect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1K User Plus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Perpetual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(ASA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License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Key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1DE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99999</w:t>
            </w:r>
          </w:p>
        </w:tc>
      </w:tr>
      <w:tr w:rsidR="00DA684F" w:rsidRPr="00DA684F" w14:paraId="48C0001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8AD6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EF202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0E65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4B2AC660" w14:textId="77777777" w:rsidTr="00DA684F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09CE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 xml:space="preserve">Aktualizace internetových směrovačů na </w:t>
            </w:r>
            <w:proofErr w:type="spellStart"/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Advanced</w:t>
            </w:r>
            <w:proofErr w:type="spellEnd"/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IP </w:t>
            </w:r>
            <w:proofErr w:type="spellStart"/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C08D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02597F7C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32F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L-SLASR1-IPB-AIS=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B1E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Cisco ASR 1000 IPB to AIS Upgrade E-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Delivery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PAK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B189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DA684F" w:rsidRPr="00DA684F" w14:paraId="1C8DED4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59B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Podpora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A42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8C1D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</w:tr>
      <w:tr w:rsidR="00DA684F" w:rsidRPr="00DA684F" w14:paraId="2262D1FB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3C3B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E29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09DB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DA684F" w:rsidRPr="00DA684F" w14:paraId="4E7E0C2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E3F3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Sup 1 pro 9400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CAB5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6B44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DA684F" w:rsidRPr="00DA684F" w14:paraId="5687E2DB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4F7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C9400-SUP-1=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835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 Module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8AE3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  <w:tr w:rsidR="00DA684F" w:rsidRPr="00DA684F" w14:paraId="5151505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D4D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C9400-NW-A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D11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Network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Advantage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0D7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  <w:tr w:rsidR="00DA684F" w:rsidRPr="00DA684F" w14:paraId="4055FF0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CEF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S9400UK9-166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732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XE 16.6 Universal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CF0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  <w:tr w:rsidR="00DA684F" w:rsidRPr="00DA684F" w14:paraId="3AED53D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4C3CC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83B4F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0324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6047BB83" w14:textId="77777777" w:rsidTr="00DA684F">
        <w:trPr>
          <w:trHeight w:val="300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56DA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Modul 48x10/100/1000 UPOE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EC72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4FB4D4D6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723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C9400-LC-48U=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C22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48-Port UPOE 10/100/1000 (RJ-45)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57DF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  <w:tr w:rsidR="00DA684F" w:rsidRPr="00DA684F" w14:paraId="02F41A70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5F2E0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3731C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DD0E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6A90008A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6DE9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Vysílání 5B, 4B, 3B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5ADD5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9B98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3052B967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A4B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FB77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PoE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Uplink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FA65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6CDD458A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6D8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787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2B2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</w:tr>
      <w:tr w:rsidR="00DA684F" w:rsidRPr="00DA684F" w14:paraId="5603D1A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BF2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S3650UK9-163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583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UNIVERSAL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519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3D3C12A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294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PWR-C2-640WAC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E16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319C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1AD97FA1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4AF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CAB-TA-EU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CB7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Europe AC Type A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Cable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675F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</w:tr>
      <w:tr w:rsidR="00DA684F" w:rsidRPr="00DA684F" w14:paraId="3EBEC5B0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0E5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STACK-T2-BLANK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0B0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Type 2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Stacking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Blank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DDB2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03EA68AE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CA7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PWR-C2-640WAC/2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867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Secondary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069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</w:tr>
      <w:tr w:rsidR="00DA684F" w:rsidRPr="00DA684F" w14:paraId="2E6F851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E8EB0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4C79B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850F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003B0938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27C4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Regiony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5B7D6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47A2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161A7E0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5B0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B91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PoE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Uplink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98C4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</w:tr>
      <w:tr w:rsidR="00DA684F" w:rsidRPr="00DA684F" w14:paraId="78F79083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CE4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FC9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3BE4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93</w:t>
            </w:r>
          </w:p>
        </w:tc>
      </w:tr>
      <w:tr w:rsidR="00DA684F" w:rsidRPr="00DA684F" w14:paraId="2AEDD94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E70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S3650UK9-163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DD1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UNIVERSAL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93E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</w:tr>
      <w:tr w:rsidR="00DA684F" w:rsidRPr="00DA684F" w14:paraId="55803A48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8D8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PWR-C2-640WAC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16C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C1BE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</w:tr>
      <w:tr w:rsidR="00DA684F" w:rsidRPr="00DA684F" w14:paraId="596F2C81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D16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CAB-TA-EU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63E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Europe AC Type A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Cable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0AFB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62</w:t>
            </w:r>
          </w:p>
        </w:tc>
      </w:tr>
      <w:tr w:rsidR="00DA684F" w:rsidRPr="00DA684F" w14:paraId="4633E28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2B3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STACK-T2-BLANK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2C2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Type 2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Stacking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Blank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DD7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</w:tr>
      <w:tr w:rsidR="00DA684F" w:rsidRPr="00DA684F" w14:paraId="1575F4A3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7B3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PWR-C2-640WAC/2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81F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640W AC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Config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Secondary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Supply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B4E8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</w:tr>
      <w:tr w:rsidR="00DA684F" w:rsidRPr="00DA684F" w14:paraId="32CF1497" w14:textId="77777777" w:rsidTr="00DA684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6C836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BA5E4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19B5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5B81AE4F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5A48B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OUTDOOR AP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65178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54CA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2E7301D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003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AIR-AP1562I-E-K9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017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802.11ac W2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Low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-Profile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Outdoor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AP,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Internal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Ant, E </w:t>
            </w:r>
            <w:proofErr w:type="spellStart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Reg</w:t>
            </w:r>
            <w:proofErr w:type="spellEnd"/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Dom.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51BA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  <w:tr w:rsidR="00DA684F" w:rsidRPr="00DA684F" w14:paraId="564159C8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9AE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76A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990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</w:tr>
      <w:tr w:rsidR="00DA684F" w:rsidRPr="00DA684F" w14:paraId="459CE2F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441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SWAP1560-LOCAL-K9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2A6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1560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Unified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Local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Mode Software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CD1E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</w:tr>
      <w:tr w:rsidR="00DA684F" w:rsidRPr="00DA684F" w14:paraId="53AC641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33AA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C5FF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74D1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02DD46B7" w14:textId="77777777" w:rsidTr="00DA684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7E0D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C819GW-LTE_GA_EK9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8FA22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D162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69C07D9C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911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C819GW-LTE-GA-EK9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933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C819 M2M LTE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1/3/7/8/20 and 802.11n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8D03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1167060C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BB7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záruka (3 roky)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880E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8x5xNBD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02BD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DA684F" w:rsidRPr="00DA684F" w14:paraId="32962B8C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B7B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MC7304-4G-LTE-GA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82B5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Sierra MC7304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LTE, Band 1, 3, 7, 8, 20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A17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6583A3CF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611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S802K9W7-15303JAX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78BC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802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IOS WIRELESS LAN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F688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4963632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255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S802RK9W8-15202JA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4B4E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802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IOS WIRELESS LAN LWAPP RECOVERY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9E6C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7A6DE371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FFC7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4G-AE010-R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42DA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Single Unit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Extension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Base (10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foot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included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B6D5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0F9F476B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4CA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AIR-ANTM2050D-R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7899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2.2dBi/2.4Ghz,5.0dBi/5GHz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DualBand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Dipole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3C2D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DA684F" w:rsidRPr="00DA684F" w14:paraId="69C20361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944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CAB-ETH-S-RJ45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C0CB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Yellow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Ethernet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Straight-through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RJ-45, 6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feet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E0DB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74DBA27C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879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PWR2-20W-AC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58BA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C819 20W AC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supply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9EE5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3A9A5D1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737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SL-810-ADVSEC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AB4C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Advance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Security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Software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2FE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39E9A181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24ED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4G-LTE-ANTM-D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66D6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4G LTE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articulating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dipole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700MHz-2600MHz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310E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DA684F" w:rsidRPr="00DA684F" w14:paraId="1D6CCA60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AD4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ISR-CCP-EXP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5475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Config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 Express on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Router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F0E8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5D0FDE6D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936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SL-810-AIS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F97A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810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Advance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IP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D025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2D6AEEF0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E446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FW-MC7304-LTE-GB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621C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FW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Switching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Load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MC7304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B82A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6362FE5E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3231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4G-CAB-LMR240-25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B8D2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25-ft</w:t>
            </w:r>
            <w:proofErr w:type="gram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(7.5M)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Low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Loss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LMR-240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TNC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Connector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7EC4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4BFC615B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3BD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4G-LTE-ANTM-D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5327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4G LTE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articulating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dipole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antenna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700MHz-2600MHz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FCFE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1B0D5E2A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CC0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CAB-AC2E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1EE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AC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cord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Europe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6A00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7209DEAA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34C4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GREEN-OPTION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F364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Eco-friendly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Ship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router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only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cables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only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B515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006EEA2F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101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S84GUK9-15603M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58D8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Cisco 8004G UNIVERSAL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7225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2A77522A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C067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F328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0C44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6A0C1ECF" w14:textId="77777777" w:rsidTr="00DA684F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7D75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Sup pro 4500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D2CC0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9D29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7D92B108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E135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WS-X45-SUP8L-E=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B1A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4500 E-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8L-E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2A9D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439BB226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849A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S45EUK9-S8-38E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FC28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CAT4500e SUP8e Universal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Crypto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Image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803F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2741B585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3DA9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C4500E-IPB-S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5EC7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4500E IPB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Supervisor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BEB9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330215EB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81F7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C4500E-LIC-PAK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A19F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PAK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SKU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sup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configuration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0FC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158EED12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F9CE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43804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DE53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08D49FAE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999F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pro 4506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55F92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23A8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07192F4E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90CE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WS-X4596-E=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0A53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4506-E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Tray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Spare</w:t>
            </w:r>
            <w:proofErr w:type="spellEnd"/>
            <w:r w:rsidRPr="00DA68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E3AD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  <w:tr w:rsidR="00DA684F" w:rsidRPr="00DA684F" w14:paraId="2922D469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87370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1810E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C92E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75E0F9D5" w14:textId="77777777" w:rsidTr="00DA684F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B8CCC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Služby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540FA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B2F9" w14:textId="77777777" w:rsidR="00DA684F" w:rsidRPr="00DA684F" w:rsidRDefault="00DA684F" w:rsidP="00DA68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A684F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A684F" w:rsidRPr="00DA684F" w14:paraId="486C968A" w14:textId="77777777" w:rsidTr="0056375D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D587D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Upgrade licencí VPN koncentrátoru (MD)                                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93D9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</w:tr>
      <w:tr w:rsidR="00DA684F" w:rsidRPr="00DA684F" w14:paraId="1CFE686C" w14:textId="77777777" w:rsidTr="0056375D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81A8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Instalace licencí a rekonfigurace internetových směrovačů (MD)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8FB1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</w:tr>
      <w:tr w:rsidR="00DA684F" w:rsidRPr="00DA684F" w14:paraId="776DF4E3" w14:textId="77777777" w:rsidTr="0056375D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8B905" w14:textId="788E33B0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Příprava </w:t>
            </w:r>
            <w:r w:rsidR="00257F23"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vzorových</w:t>
            </w: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konfigurací přepínačů (MD)                 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E11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</w:tr>
      <w:tr w:rsidR="00DA684F" w:rsidRPr="00DA684F" w14:paraId="10F27280" w14:textId="77777777" w:rsidTr="0056375D">
        <w:trPr>
          <w:trHeight w:val="300"/>
        </w:trPr>
        <w:tc>
          <w:tcPr>
            <w:tcW w:w="6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897E2" w14:textId="77777777" w:rsidR="00DA684F" w:rsidRPr="00DA684F" w:rsidRDefault="00DA684F" w:rsidP="00DA68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Dokumentace sítě (MD)                                                                   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96D6" w14:textId="77777777" w:rsidR="00DA684F" w:rsidRPr="00DA684F" w:rsidRDefault="00DA684F" w:rsidP="00DA68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A68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</w:t>
            </w:r>
          </w:p>
        </w:tc>
        <w:bookmarkStart w:id="0" w:name="_GoBack"/>
        <w:bookmarkEnd w:id="0"/>
      </w:tr>
    </w:tbl>
    <w:p w14:paraId="092A1730" w14:textId="77777777" w:rsidR="00DA684F" w:rsidRDefault="00DA684F"/>
    <w:sectPr w:rsidR="00DA6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27109E0"/>
    <w:multiLevelType w:val="multilevel"/>
    <w:tmpl w:val="B414D002"/>
    <w:numStyleLink w:val="Headings"/>
  </w:abstractNum>
  <w:abstractNum w:abstractNumId="3" w15:restartNumberingAfterBreak="0">
    <w:nsid w:val="32244F10"/>
    <w:multiLevelType w:val="multilevel"/>
    <w:tmpl w:val="C2A02212"/>
    <w:numStyleLink w:val="List-Contract"/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D3"/>
    <w:rsid w:val="0018310D"/>
    <w:rsid w:val="001D1EE3"/>
    <w:rsid w:val="00257F23"/>
    <w:rsid w:val="00445685"/>
    <w:rsid w:val="00494A35"/>
    <w:rsid w:val="004E457A"/>
    <w:rsid w:val="0056375D"/>
    <w:rsid w:val="005B7CD8"/>
    <w:rsid w:val="00647C8E"/>
    <w:rsid w:val="00653D48"/>
    <w:rsid w:val="007705DE"/>
    <w:rsid w:val="00783244"/>
    <w:rsid w:val="00983437"/>
    <w:rsid w:val="00A41086"/>
    <w:rsid w:val="00A86EDE"/>
    <w:rsid w:val="00D10387"/>
    <w:rsid w:val="00DA684F"/>
    <w:rsid w:val="00E17FCF"/>
    <w:rsid w:val="00E93DD3"/>
    <w:rsid w:val="00EB6BD3"/>
    <w:rsid w:val="00EC3CEF"/>
    <w:rsid w:val="00ED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3F19"/>
  <w15:docId w15:val="{D935ADFC-64A0-4A6F-8914-9186D5D0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 w:qFormat="1"/>
    <w:lsdException w:name="heading 4" w:semiHidden="1" w:uiPriority="21" w:unhideWhenUsed="1" w:qFormat="1"/>
    <w:lsdException w:name="heading 5" w:semiHidden="1" w:uiPriority="21" w:unhideWhenUsed="1" w:qFormat="1"/>
    <w:lsdException w:name="heading 6" w:semiHidden="1" w:uiPriority="21" w:unhideWhenUsed="1" w:qFormat="1"/>
    <w:lsdException w:name="heading 7" w:semiHidden="1" w:uiPriority="21" w:unhideWhenUsed="1" w:qFormat="1"/>
    <w:lsdException w:name="heading 8" w:semiHidden="1" w:uiPriority="21" w:unhideWhenUsed="1" w:qFormat="1"/>
    <w:lsdException w:name="heading 9" w:semiHidden="1" w:uiPriority="2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EB6BD3"/>
    <w:pPr>
      <w:keepNext/>
      <w:keepLines/>
      <w:numPr>
        <w:numId w:val="3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0" w:line="280" w:lineRule="exact"/>
      <w:outlineLvl w:val="0"/>
    </w:pPr>
    <w:rPr>
      <w:rFonts w:ascii="Arial" w:eastAsiaTheme="majorEastAsia" w:hAnsi="Arial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EB6BD3"/>
    <w:pPr>
      <w:keepNext/>
      <w:keepLines/>
      <w:numPr>
        <w:ilvl w:val="1"/>
        <w:numId w:val="3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0" w:line="250" w:lineRule="exact"/>
      <w:outlineLvl w:val="1"/>
    </w:pPr>
    <w:rPr>
      <w:rFonts w:ascii="Arial" w:eastAsiaTheme="majorEastAsia" w:hAnsi="Arial" w:cstheme="majorBidi"/>
      <w:b/>
      <w:color w:val="000F37"/>
      <w:sz w:val="20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EB6BD3"/>
    <w:pPr>
      <w:keepNext/>
      <w:keepLines/>
      <w:numPr>
        <w:ilvl w:val="2"/>
        <w:numId w:val="3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0" w:line="250" w:lineRule="exact"/>
      <w:outlineLvl w:val="2"/>
    </w:pPr>
    <w:rPr>
      <w:rFonts w:ascii="Arial" w:eastAsiaTheme="majorEastAsia" w:hAnsi="Arial" w:cstheme="majorBidi"/>
      <w:b/>
      <w:color w:val="519FD7"/>
      <w:sz w:val="20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EB6BD3"/>
    <w:pPr>
      <w:keepNext/>
      <w:keepLines/>
      <w:numPr>
        <w:ilvl w:val="3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0" w:line="250" w:lineRule="exact"/>
      <w:outlineLvl w:val="3"/>
    </w:pPr>
    <w:rPr>
      <w:rFonts w:ascii="Arial" w:eastAsiaTheme="majorEastAsia" w:hAnsi="Arial" w:cstheme="majorBidi"/>
      <w:b/>
      <w:iCs/>
      <w:color w:val="519FD7"/>
      <w:sz w:val="20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EB6BD3"/>
    <w:pPr>
      <w:keepNext/>
      <w:keepLines/>
      <w:numPr>
        <w:ilvl w:val="4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0" w:line="250" w:lineRule="exact"/>
      <w:outlineLvl w:val="4"/>
    </w:pPr>
    <w:rPr>
      <w:rFonts w:ascii="Arial" w:eastAsiaTheme="majorEastAsia" w:hAnsi="Arial" w:cstheme="majorBidi"/>
      <w:b/>
      <w:color w:val="519FD7"/>
      <w:sz w:val="20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EB6BD3"/>
    <w:pPr>
      <w:keepNext/>
      <w:keepLines/>
      <w:numPr>
        <w:ilvl w:val="5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0" w:line="250" w:lineRule="exact"/>
      <w:outlineLvl w:val="5"/>
    </w:pPr>
    <w:rPr>
      <w:rFonts w:ascii="Arial" w:eastAsiaTheme="majorEastAsia" w:hAnsi="Arial" w:cstheme="majorBidi"/>
      <w:b/>
      <w:color w:val="519FD7"/>
      <w:sz w:val="20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EB6BD3"/>
    <w:pPr>
      <w:keepNext/>
      <w:keepLines/>
      <w:numPr>
        <w:ilvl w:val="6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0" w:line="250" w:lineRule="exact"/>
      <w:outlineLvl w:val="6"/>
    </w:pPr>
    <w:rPr>
      <w:rFonts w:ascii="Arial" w:eastAsiaTheme="majorEastAsia" w:hAnsi="Arial" w:cstheme="majorBidi"/>
      <w:b/>
      <w:iCs/>
      <w:color w:val="519FD7"/>
      <w:sz w:val="20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EB6BD3"/>
    <w:pPr>
      <w:keepNext/>
      <w:keepLines/>
      <w:numPr>
        <w:ilvl w:val="7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0" w:line="250" w:lineRule="exact"/>
      <w:outlineLvl w:val="7"/>
    </w:pPr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EB6BD3"/>
    <w:pPr>
      <w:keepNext/>
      <w:keepLines/>
      <w:numPr>
        <w:ilvl w:val="8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0" w:line="250" w:lineRule="exact"/>
      <w:outlineLvl w:val="8"/>
    </w:pPr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EB6BD3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EB6BD3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EB6BD3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EB6BD3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EB6BD3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EB6BD3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EB6BD3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EB6BD3"/>
    <w:rPr>
      <w:rFonts w:ascii="Arial" w:eastAsiaTheme="majorEastAsia" w:hAnsi="Arial" w:cstheme="majorBidi"/>
      <w:b/>
      <w:color w:val="519FD7"/>
      <w:sz w:val="20"/>
      <w:szCs w:val="21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EB6BD3"/>
    <w:rPr>
      <w:rFonts w:ascii="Arial" w:eastAsiaTheme="majorEastAsia" w:hAnsi="Arial" w:cstheme="majorBidi"/>
      <w:b/>
      <w:iCs/>
      <w:color w:val="519FD7"/>
      <w:sz w:val="20"/>
      <w:szCs w:val="21"/>
    </w:rPr>
  </w:style>
  <w:style w:type="numbering" w:customStyle="1" w:styleId="Headings">
    <w:name w:val="Headings"/>
    <w:uiPriority w:val="99"/>
    <w:rsid w:val="00EB6BD3"/>
    <w:pPr>
      <w:numPr>
        <w:numId w:val="1"/>
      </w:numPr>
    </w:pPr>
  </w:style>
  <w:style w:type="paragraph" w:customStyle="1" w:styleId="ListNumber-ContractCzechRadio">
    <w:name w:val="List Number - Contract (Czech Radio)"/>
    <w:basedOn w:val="Normln"/>
    <w:uiPriority w:val="13"/>
    <w:qFormat/>
    <w:rsid w:val="00EB6BD3"/>
    <w:pPr>
      <w:numPr>
        <w:ilvl w:val="1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EB6BD3"/>
    <w:pPr>
      <w:numPr>
        <w:ilvl w:val="2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EB6BD3"/>
    <w:pPr>
      <w:keepNext/>
      <w:keepLines/>
      <w:numPr>
        <w:numId w:val="4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EB6BD3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6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84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57F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5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36EAF2603D5F44A53F9D33B78A7052" ma:contentTypeVersion="" ma:contentTypeDescription="Vytvoří nový dokument" ma:contentTypeScope="" ma:versionID="88eee7ada5b51d38605e1b0171f0867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EE66FA-8FB2-4263-BB1F-0FADEA59B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94C54A-7594-46B9-9A7F-414F434984CD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$ListId:dokumentyvz;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AF52DB1-3104-4762-A68B-2A8701017A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1145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Tošer Jaroslav</dc:creator>
  <cp:lastModifiedBy>Surovcová Klára</cp:lastModifiedBy>
  <cp:revision>7</cp:revision>
  <cp:lastPrinted>2018-07-02T11:50:00Z</cp:lastPrinted>
  <dcterms:created xsi:type="dcterms:W3CDTF">2018-04-17T12:42:00Z</dcterms:created>
  <dcterms:modified xsi:type="dcterms:W3CDTF">2018-07-02T11:50:00Z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0x0101006836EAF2603D5F44A53F9D33B78A7052</vt:lpwstr>
  </property>
</Properties>
</file>