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00AB9" w14:textId="77777777" w:rsidR="00BA16BB" w:rsidRDefault="00884C6F" w:rsidP="00BD3AB0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B00C6E" wp14:editId="3DB00C6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A" w14:textId="77777777" w:rsidR="00F721F8" w:rsidRPr="00321BCC" w:rsidRDefault="00F721F8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3DB00C8A" w14:textId="77777777" w:rsidR="00F721F8" w:rsidRPr="00321BCC" w:rsidRDefault="00F721F8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B00C70" wp14:editId="3DB00C7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B" w14:textId="77777777" w:rsidR="00F721F8" w:rsidRPr="00321BCC" w:rsidRDefault="00F721F8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3DB00C8B" w14:textId="77777777" w:rsidR="00F721F8" w:rsidRPr="00321BCC" w:rsidRDefault="00F721F8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B00C72" wp14:editId="3DB00C73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C" w14:textId="77777777" w:rsidR="00F721F8" w:rsidRPr="00321BCC" w:rsidRDefault="00F721F8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3DB00C8C" w14:textId="77777777" w:rsidR="00F721F8" w:rsidRPr="00321BCC" w:rsidRDefault="00F721F8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B00C74" wp14:editId="3DB00C75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B00C8D" w14:textId="77777777" w:rsidR="00F721F8" w:rsidRPr="00321BCC" w:rsidRDefault="00F721F8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DB00C8D" w14:textId="77777777" w:rsidR="00F721F8" w:rsidRPr="00321BCC" w:rsidRDefault="00F721F8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3DB00ABA" w14:textId="4D4AC9CA" w:rsidR="0053716E" w:rsidRDefault="0053716E" w:rsidP="0053716E">
      <w:pPr>
        <w:jc w:val="center"/>
      </w:pPr>
      <w:r>
        <w:t>č. OISM 10</w:t>
      </w:r>
      <w:r w:rsidR="00CA5890">
        <w:t>84</w:t>
      </w:r>
      <w:r w:rsidR="00FF219B">
        <w:t>.</w:t>
      </w:r>
      <w:r w:rsidR="00CA5890">
        <w:t>3</w:t>
      </w:r>
    </w:p>
    <w:p w14:paraId="3DB00ABB" w14:textId="77777777" w:rsidR="0053716E" w:rsidRPr="0053716E" w:rsidRDefault="0053716E" w:rsidP="0053716E">
      <w:pPr>
        <w:jc w:val="center"/>
      </w:pPr>
    </w:p>
    <w:p w14:paraId="3DB00ABC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DB00ABD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DB00ABE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DB00ABF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3FB3A12" w14:textId="77777777" w:rsidR="00E92155" w:rsidRDefault="00E92155" w:rsidP="00E92155">
      <w:pPr>
        <w:pStyle w:val="SubjectSpecification-ContractCzechRadio"/>
      </w:pPr>
      <w:r>
        <w:t>zastoupený: Mgr. Reném Zavoralem, generálním ředitelem</w:t>
      </w:r>
    </w:p>
    <w:p w14:paraId="5F7A65A5" w14:textId="77777777" w:rsidR="004D6CD4" w:rsidRDefault="00E92155" w:rsidP="00BA16BB">
      <w:pPr>
        <w:pStyle w:val="SubjectSpecification-ContractCzechRadio"/>
      </w:pPr>
      <w:r>
        <w:t>IČ 45245053, DIČ CZ45245053</w:t>
      </w:r>
    </w:p>
    <w:p w14:paraId="3DB00AC2" w14:textId="759A46BA" w:rsidR="00BA16BB" w:rsidRPr="00C54607" w:rsidRDefault="00BA16BB" w:rsidP="00BA16BB">
      <w:pPr>
        <w:pStyle w:val="SubjectSpecification-ContractCzechRadio"/>
      </w:pPr>
      <w:r w:rsidRPr="00C54607">
        <w:t>bankovní spojení: Raiffeisenbank a.s., č. ú.: 1001040797/5500</w:t>
      </w:r>
    </w:p>
    <w:p w14:paraId="3DB00AC3" w14:textId="77777777" w:rsidR="007220A3" w:rsidRPr="00C54607" w:rsidRDefault="007220A3" w:rsidP="00BA16BB">
      <w:pPr>
        <w:pStyle w:val="SubjectSpecification-ContractCzechRadio"/>
      </w:pPr>
      <w:r w:rsidRPr="00C54607">
        <w:t xml:space="preserve">zástupce pro věcná jednání </w:t>
      </w:r>
      <w:r w:rsidRPr="00C54607">
        <w:tab/>
      </w:r>
      <w:r w:rsidR="00C54607" w:rsidRPr="00C54607">
        <w:rPr>
          <w:rFonts w:cs="Arial"/>
          <w:szCs w:val="20"/>
        </w:rPr>
        <w:t>Miroslav Voráček</w:t>
      </w:r>
    </w:p>
    <w:p w14:paraId="3DB00AC4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>tel.: +420</w:t>
      </w:r>
      <w:r w:rsidR="00C54607" w:rsidRPr="00C54607">
        <w:t> </w:t>
      </w:r>
      <w:r w:rsidR="00C54607" w:rsidRPr="00C54607">
        <w:rPr>
          <w:rFonts w:cs="Arial"/>
          <w:szCs w:val="20"/>
        </w:rPr>
        <w:t>221 553 549</w:t>
      </w:r>
    </w:p>
    <w:p w14:paraId="3DB00AC5" w14:textId="77777777" w:rsidR="007220A3" w:rsidRPr="00C54607" w:rsidRDefault="007220A3" w:rsidP="00BA16BB">
      <w:pPr>
        <w:pStyle w:val="SubjectSpecification-ContractCzechRadio"/>
      </w:pP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</w:r>
      <w:r w:rsidRPr="00C54607">
        <w:tab/>
        <w:t xml:space="preserve">e-mail: </w:t>
      </w:r>
      <w:r w:rsidR="00C54607" w:rsidRPr="00C54607">
        <w:rPr>
          <w:rFonts w:cs="Arial"/>
          <w:szCs w:val="20"/>
        </w:rPr>
        <w:t>miroslav.voracek</w:t>
      </w:r>
      <w:r w:rsidR="006D0812" w:rsidRPr="00C54607">
        <w:rPr>
          <w:rFonts w:cs="Arial"/>
          <w:szCs w:val="20"/>
        </w:rPr>
        <w:t>@</w:t>
      </w:r>
      <w:r w:rsidRPr="00C54607">
        <w:t>rozhlas.cz</w:t>
      </w:r>
    </w:p>
    <w:p w14:paraId="3DB00AC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3DB00AC7" w14:textId="77777777" w:rsidR="00BA16BB" w:rsidRPr="006D0812" w:rsidRDefault="00182D39" w:rsidP="00BA16BB">
      <w:r w:rsidRPr="006D0812">
        <w:t>na straně jedné</w:t>
      </w:r>
    </w:p>
    <w:p w14:paraId="3DB00AC8" w14:textId="77777777" w:rsidR="00182D39" w:rsidRPr="006D0812" w:rsidRDefault="00182D39" w:rsidP="00BA16BB"/>
    <w:p w14:paraId="3DB00AC9" w14:textId="77777777" w:rsidR="00BA16BB" w:rsidRPr="006D0812" w:rsidRDefault="00BA16BB" w:rsidP="00BA16BB">
      <w:r w:rsidRPr="006D0812">
        <w:t>a</w:t>
      </w:r>
    </w:p>
    <w:p w14:paraId="3DB00ACA" w14:textId="77777777" w:rsidR="00BA16BB" w:rsidRPr="006D0812" w:rsidRDefault="00BA16BB" w:rsidP="00BA16BB"/>
    <w:p w14:paraId="3DB00AC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3DB00ACC" w14:textId="77777777" w:rsidR="00BB044F" w:rsidRPr="00BB044F" w:rsidRDefault="00BB044F" w:rsidP="00BB044F">
      <w:pPr>
        <w:pStyle w:val="SubjectSpecification-ContractCzechRadio"/>
        <w:rPr>
          <w:b/>
        </w:rPr>
      </w:pPr>
      <w:r w:rsidRPr="00F82581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DB00ACD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DB00ACE" w14:textId="77777777" w:rsidR="00E33D92" w:rsidRPr="00434FCA" w:rsidRDefault="00E33D92" w:rsidP="00E33D92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3DB00ACF" w14:textId="77777777" w:rsidR="006D0812" w:rsidRDefault="006D0812" w:rsidP="00E33D9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3DB00AD0" w14:textId="05D5E545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F82581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1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2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AD4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zhotovitel</w:t>
      </w:r>
      <w:r w:rsidRPr="006D0812">
        <w:rPr>
          <w:i/>
        </w:rPr>
        <w:t>“)</w:t>
      </w:r>
    </w:p>
    <w:p w14:paraId="3DB00AD5" w14:textId="77777777" w:rsidR="00E4753C" w:rsidRPr="006D0812" w:rsidRDefault="00E4753C" w:rsidP="00A57352">
      <w:r w:rsidRPr="006D0812">
        <w:t>na straně druhé</w:t>
      </w:r>
    </w:p>
    <w:p w14:paraId="3DB00AD6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3DB00AD7" w14:textId="77777777" w:rsidR="00182D39" w:rsidRPr="006D0812" w:rsidRDefault="00182D39" w:rsidP="00BA16BB"/>
    <w:p w14:paraId="3DB00AD8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3DB00AD9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DB00ADA" w14:textId="1D696B46" w:rsidR="00F721F8" w:rsidRDefault="00F721F8" w:rsidP="00837A8A">
      <w:pPr>
        <w:pStyle w:val="ListNumber-ContractCzechRadio"/>
        <w:tabs>
          <w:tab w:val="clear" w:pos="312"/>
          <w:tab w:val="clear" w:pos="624"/>
          <w:tab w:val="left" w:pos="142"/>
          <w:tab w:val="left" w:pos="284"/>
        </w:tabs>
        <w:ind w:left="284" w:hanging="284"/>
        <w:jc w:val="both"/>
      </w:pPr>
      <w:r w:rsidRPr="006D0812">
        <w:t xml:space="preserve">Předmětem této smlouvy je povinnost </w:t>
      </w:r>
      <w:r>
        <w:t>zhotovitele provést pro objednatele následující dílo</w:t>
      </w:r>
      <w:r w:rsidRPr="006D0812">
        <w:t xml:space="preserve"> - </w:t>
      </w:r>
      <w:r w:rsidR="00CA5890" w:rsidRPr="00CA5890">
        <w:rPr>
          <w:rFonts w:cs="Arial"/>
          <w:b/>
          <w:szCs w:val="20"/>
        </w:rPr>
        <w:t>rekonstrukce osvětlení Velkého studia</w:t>
      </w:r>
      <w:r w:rsidR="00CA5890">
        <w:rPr>
          <w:rFonts w:cs="Arial"/>
          <w:b/>
          <w:szCs w:val="20"/>
        </w:rPr>
        <w:t xml:space="preserve"> ČRo Olomouc</w:t>
      </w:r>
      <w:r w:rsidRPr="00CA5890">
        <w:rPr>
          <w:rFonts w:cs="Arial"/>
          <w:b/>
          <w:szCs w:val="20"/>
        </w:rPr>
        <w:t xml:space="preserve"> </w:t>
      </w:r>
      <w:r w:rsidRPr="006D0812">
        <w:t>(dále také jako „</w:t>
      </w:r>
      <w:r>
        <w:t>dílo</w:t>
      </w:r>
      <w:r w:rsidRPr="006D0812">
        <w:t>“) blíže specifikované v</w:t>
      </w:r>
      <w:r>
        <w:t> </w:t>
      </w:r>
      <w:r w:rsidRPr="006D0812">
        <w:t>příloze</w:t>
      </w:r>
      <w:r>
        <w:t xml:space="preserve"> </w:t>
      </w:r>
      <w:r w:rsidRPr="006D0812">
        <w:t>této smlouvy</w:t>
      </w:r>
      <w:r>
        <w:t>,</w:t>
      </w:r>
      <w:r w:rsidRPr="006D0812">
        <w:t xml:space="preserve"> a umožnit </w:t>
      </w:r>
      <w:r>
        <w:t>objednateli</w:t>
      </w:r>
      <w:r w:rsidRPr="006D0812">
        <w:t xml:space="preserve"> nabýt vlastnické právo k</w:t>
      </w:r>
      <w:r>
        <w:t xml:space="preserve"> dílu </w:t>
      </w:r>
      <w:r w:rsidRPr="006D0812">
        <w:t xml:space="preserve">a povinnost </w:t>
      </w:r>
      <w:r>
        <w:t>objednatele</w:t>
      </w:r>
      <w:r w:rsidRPr="006D0812">
        <w:t xml:space="preserve"> </w:t>
      </w:r>
      <w:r>
        <w:t>dílo</w:t>
      </w:r>
      <w:r w:rsidRPr="006D0812">
        <w:t xml:space="preserve"> převzít a zaplatit </w:t>
      </w:r>
      <w:r>
        <w:t>zhotoviteli</w:t>
      </w:r>
      <w:r w:rsidRPr="006D0812">
        <w:t xml:space="preserve"> cenu </w:t>
      </w:r>
      <w:r>
        <w:t>díla, to vše za podmínek stanovených touto smlouvou.</w:t>
      </w:r>
    </w:p>
    <w:p w14:paraId="3DB00ADB" w14:textId="77777777" w:rsidR="00D47871" w:rsidRPr="00D47871" w:rsidRDefault="00D47871" w:rsidP="008C137B">
      <w:pPr>
        <w:pStyle w:val="ListNumber-ContractCzechRadio"/>
        <w:numPr>
          <w:ilvl w:val="1"/>
          <w:numId w:val="21"/>
        </w:numPr>
        <w:jc w:val="both"/>
        <w:rPr>
          <w:strike/>
        </w:rPr>
      </w:pPr>
      <w:r w:rsidRPr="003F09CA">
        <w:t>Smlouvou se zhotovitel zavazuje zhotovit pro objednatele dílo na svůj náklad a nebezpečí, v termínech, rozsahu a za podmínek sjednaných v této smlouvě. Dílo bude provedeno ve věcném rozsahu vymezeném to</w:t>
      </w:r>
      <w:r w:rsidR="006259A5">
        <w:t>uto smlouvou a jejími přílohami</w:t>
      </w:r>
      <w:r w:rsidRPr="003F09CA">
        <w:t xml:space="preserve"> a v souladu se stavebním povolením a s rozhodnutími kompetentních orgánů a institucí státní správy a samosprávy, jež jsou součástí </w:t>
      </w:r>
      <w:r w:rsidR="006259A5">
        <w:t>přílohy č. 4 – technické zadání stavebních prací</w:t>
      </w:r>
      <w:r w:rsidRPr="003F09CA">
        <w:t>. Dílo bude schopné kolaudace, v kvalitě vymezené právními předpisy a odpovídající příslušným platným i doporučeným normám a technologickým předpisům.</w:t>
      </w:r>
    </w:p>
    <w:p w14:paraId="3DB00ADC" w14:textId="77777777" w:rsidR="00C54607" w:rsidRPr="005F4014" w:rsidRDefault="00C54607" w:rsidP="00D47871">
      <w:pPr>
        <w:pStyle w:val="ListNumber-ContractCzechRadio"/>
        <w:ind w:left="454" w:hanging="454"/>
        <w:jc w:val="both"/>
        <w:rPr>
          <w:u w:val="single"/>
        </w:rPr>
      </w:pPr>
      <w:r w:rsidRPr="005F4014">
        <w:rPr>
          <w:u w:val="single"/>
        </w:rPr>
        <w:lastRenderedPageBreak/>
        <w:t xml:space="preserve">Předmětem díla </w:t>
      </w:r>
      <w:r w:rsidR="001A2FBB">
        <w:rPr>
          <w:u w:val="single"/>
        </w:rPr>
        <w:t>je zejména provedení následujících činností</w:t>
      </w:r>
      <w:r w:rsidRPr="005F4014">
        <w:rPr>
          <w:u w:val="single"/>
        </w:rPr>
        <w:t>:</w:t>
      </w:r>
    </w:p>
    <w:p w14:paraId="00DFFC98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contextualSpacing/>
        <w:jc w:val="both"/>
      </w:pPr>
      <w:r>
        <w:t>Přípravné a přidružené práce</w:t>
      </w:r>
    </w:p>
    <w:p w14:paraId="2BE9FBE8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zajištění povolení případného záboru veřejného prostranství </w:t>
      </w:r>
    </w:p>
    <w:p w14:paraId="4A71BEF6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08B7B3E2" w14:textId="77777777" w:rsidR="00CA5890" w:rsidRDefault="00CA5890" w:rsidP="00CA589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jc w:val="both"/>
      </w:pPr>
    </w:p>
    <w:p w14:paraId="0A7C8C11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Demontáž stávajících osvětlovacích prvků a rozvodů</w:t>
      </w:r>
    </w:p>
    <w:p w14:paraId="67162D08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bude provedeno v souladu s projektovou dokumentací</w:t>
      </w:r>
    </w:p>
    <w:p w14:paraId="58CA8956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při demontáži nesmí dojít k poškození akustických obkladů Velkého studia.  </w:t>
      </w:r>
    </w:p>
    <w:p w14:paraId="6D0384A0" w14:textId="77777777" w:rsidR="00CA5890" w:rsidRDefault="00CA5890" w:rsidP="00CA589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B03ECE7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rozvodů a kabelových tras</w:t>
      </w:r>
    </w:p>
    <w:p w14:paraId="20A440A6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5850D4E7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kabelové trasy v lištách budou realizovány v systémovém provedení s použitím všech systémových prvků (např. rohy, úchyty apod.)</w:t>
      </w:r>
    </w:p>
    <w:p w14:paraId="30048F64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prvků pro kabelové trasy vč. jejich barevného provedení musí být předem písemně odsouhlaseno odpovědným zástupcem Českého rozhlasu</w:t>
      </w:r>
    </w:p>
    <w:p w14:paraId="39FDB144" w14:textId="77777777" w:rsidR="00CA5890" w:rsidRDefault="00CA5890" w:rsidP="00CA589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5486518C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závěsů a ramp pro osvětlovací prvky</w:t>
      </w:r>
    </w:p>
    <w:p w14:paraId="3FF34B84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73A4D0C1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závěsy a rampy budou realizovány v systémovém provedení s použitím všech systémových prvků </w:t>
      </w:r>
    </w:p>
    <w:p w14:paraId="14E97919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prvků pro závěsy a rampy vč. jejich barevného provedení musí být předem písemně odsouhlaseno odpovědným zástupcem Českého rozhlasu</w:t>
      </w:r>
    </w:p>
    <w:p w14:paraId="5BD766A8" w14:textId="77777777" w:rsidR="00CA5890" w:rsidRDefault="00CA5890" w:rsidP="00CA589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080"/>
        <w:jc w:val="both"/>
      </w:pPr>
    </w:p>
    <w:p w14:paraId="5CCD7876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osvětlovacích prvků</w:t>
      </w:r>
    </w:p>
    <w:p w14:paraId="51933709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17B32AE4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prvky osvětlení budou osazeny v systémovém provedení s použitím všech systémových prvků </w:t>
      </w:r>
    </w:p>
    <w:p w14:paraId="4F811F67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konkrétních výrobků osvětlovacích těles vč. jejich barevného provedení musí být předem písemně odsouhlaseno odpovědným zástupcem Českého rozhlasu</w:t>
      </w:r>
    </w:p>
    <w:p w14:paraId="279EA390" w14:textId="77777777" w:rsidR="00CA5890" w:rsidRDefault="00CA5890" w:rsidP="00CA5890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0BF5896E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Kompletace díla</w:t>
      </w:r>
    </w:p>
    <w:p w14:paraId="65A60AB0" w14:textId="77777777" w:rsidR="00CA5890" w:rsidRDefault="00CA5890" w:rsidP="008C137B">
      <w:pPr>
        <w:pStyle w:val="Textkomente"/>
        <w:numPr>
          <w:ilvl w:val="1"/>
          <w:numId w:val="24"/>
        </w:numPr>
        <w:spacing w:line="240" w:lineRule="auto"/>
        <w:ind w:hanging="807"/>
      </w:pPr>
      <w:r>
        <w:t>provedení kompletace a oživení díla</w:t>
      </w:r>
    </w:p>
    <w:p w14:paraId="2DF4F7F3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provedení všech potřebných doplňujících stavebních prací (zapravení rýh a proluk po demontovaných tělesech a rozvodech apod.)</w:t>
      </w:r>
    </w:p>
    <w:p w14:paraId="29D90257" w14:textId="77777777" w:rsidR="00CA5890" w:rsidRDefault="00CA5890" w:rsidP="00CA5890">
      <w:pPr>
        <w:pStyle w:val="Odstavecseseznamem"/>
        <w:tabs>
          <w:tab w:val="left" w:pos="1276"/>
        </w:tabs>
        <w:ind w:left="1276" w:hanging="556"/>
        <w:jc w:val="both"/>
      </w:pPr>
    </w:p>
    <w:p w14:paraId="76374721" w14:textId="77777777" w:rsidR="0009371F" w:rsidRDefault="0009371F" w:rsidP="00CA5890">
      <w:pPr>
        <w:pStyle w:val="Odstavecseseznamem"/>
        <w:tabs>
          <w:tab w:val="left" w:pos="1276"/>
        </w:tabs>
        <w:ind w:left="1276" w:hanging="556"/>
        <w:jc w:val="both"/>
      </w:pPr>
    </w:p>
    <w:p w14:paraId="053B8E03" w14:textId="77777777" w:rsidR="00CA5890" w:rsidRDefault="00CA5890" w:rsidP="008C137B">
      <w:pPr>
        <w:pStyle w:val="Odstavecseseznamem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Pomocné a přidružené práce</w:t>
      </w:r>
    </w:p>
    <w:p w14:paraId="58C3CABA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zřízení a odstranění lešení </w:t>
      </w:r>
    </w:p>
    <w:p w14:paraId="6A451FE7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pečlivé zakrývání ostatních prvků a konstrukcí v dotčených prostorách vč. dodávky zakrývacího materiálu</w:t>
      </w:r>
    </w:p>
    <w:p w14:paraId="78E5D50E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pracoviště (min. 1x za směnu)</w:t>
      </w:r>
    </w:p>
    <w:p w14:paraId="242B68C2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transportních cest (min. 2x za směnu)</w:t>
      </w:r>
    </w:p>
    <w:p w14:paraId="305E98E5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odvoz a likvidace odpadu</w:t>
      </w:r>
    </w:p>
    <w:p w14:paraId="381C486F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doprava materiálu do areálu ČRo </w:t>
      </w:r>
    </w:p>
    <w:p w14:paraId="3013897D" w14:textId="77777777" w:rsidR="00CA5890" w:rsidRDefault="00CA5890" w:rsidP="008C137B">
      <w:pPr>
        <w:pStyle w:val="Odstavecseseznamem"/>
        <w:numPr>
          <w:ilvl w:val="1"/>
          <w:numId w:val="24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vnitrostaveništní doprava materiálu</w:t>
      </w:r>
    </w:p>
    <w:p w14:paraId="3DB00B2B" w14:textId="77777777" w:rsidR="00C54607" w:rsidRDefault="00C54607" w:rsidP="000953E1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76" w:lineRule="auto"/>
        <w:ind w:left="1418"/>
        <w:contextualSpacing/>
        <w:jc w:val="both"/>
      </w:pPr>
    </w:p>
    <w:p w14:paraId="3DB00B2C" w14:textId="77777777" w:rsidR="004545D6" w:rsidRPr="006D0812" w:rsidRDefault="004545D6" w:rsidP="00876F15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3DB00B2D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3DB00B2E" w14:textId="3F255A8D" w:rsidR="004545D6" w:rsidRPr="004545D6" w:rsidRDefault="004545D6" w:rsidP="0009371F">
      <w:pPr>
        <w:pStyle w:val="ListNumber-ContractCzechRadio"/>
        <w:tabs>
          <w:tab w:val="clear" w:pos="312"/>
          <w:tab w:val="left" w:pos="-142"/>
        </w:tabs>
        <w:ind w:left="284" w:hanging="284"/>
        <w:jc w:val="both"/>
      </w:pPr>
      <w:r w:rsidRPr="004545D6">
        <w:t xml:space="preserve">Místem provádění </w:t>
      </w:r>
      <w:r w:rsidR="00A15B69">
        <w:t xml:space="preserve">a předání </w:t>
      </w:r>
      <w:r w:rsidRPr="000A401B">
        <w:t xml:space="preserve">díla je </w:t>
      </w:r>
      <w:r w:rsidR="000A401B" w:rsidRPr="00CA5890">
        <w:rPr>
          <w:rFonts w:cs="Arial"/>
          <w:b/>
          <w:szCs w:val="20"/>
        </w:rPr>
        <w:t xml:space="preserve">budova Českého rozhlasu </w:t>
      </w:r>
      <w:r w:rsidR="00CA5890" w:rsidRPr="00CA5890">
        <w:rPr>
          <w:rFonts w:cs="Arial"/>
          <w:b/>
          <w:szCs w:val="20"/>
        </w:rPr>
        <w:t>Olomouc</w:t>
      </w:r>
      <w:r w:rsidR="00274237" w:rsidRPr="00CA5890">
        <w:rPr>
          <w:rFonts w:cs="Arial"/>
          <w:b/>
          <w:szCs w:val="20"/>
        </w:rPr>
        <w:t xml:space="preserve"> </w:t>
      </w:r>
      <w:r w:rsidR="000A401B" w:rsidRPr="00CA5890">
        <w:rPr>
          <w:rFonts w:cs="Arial"/>
          <w:b/>
          <w:szCs w:val="20"/>
        </w:rPr>
        <w:t xml:space="preserve">na adrese </w:t>
      </w:r>
      <w:r w:rsidR="00CA5890" w:rsidRPr="00CA5890">
        <w:rPr>
          <w:rFonts w:cs="Arial"/>
          <w:b/>
          <w:szCs w:val="20"/>
        </w:rPr>
        <w:t>Horní nám</w:t>
      </w:r>
      <w:r w:rsidR="00CA5890">
        <w:rPr>
          <w:rFonts w:cs="Arial"/>
          <w:b/>
          <w:szCs w:val="20"/>
        </w:rPr>
        <w:t>ěstí</w:t>
      </w:r>
      <w:r w:rsidR="00CA5890" w:rsidRPr="00CA5890">
        <w:rPr>
          <w:rFonts w:cs="Arial"/>
          <w:b/>
          <w:szCs w:val="20"/>
        </w:rPr>
        <w:t xml:space="preserve"> 433/21, 779 00 Olomouc</w:t>
      </w:r>
      <w:r w:rsidR="000C7AAB" w:rsidRPr="00CA5890">
        <w:rPr>
          <w:b/>
        </w:rPr>
        <w:t>.</w:t>
      </w:r>
    </w:p>
    <w:p w14:paraId="3DB00B2F" w14:textId="6ED3C9BC" w:rsidR="004545D6" w:rsidRDefault="004545D6" w:rsidP="004545D6">
      <w:pPr>
        <w:pStyle w:val="ListNumber-ContractCzechRadio"/>
        <w:jc w:val="both"/>
      </w:pPr>
      <w:r w:rsidRPr="004545D6">
        <w:t xml:space="preserve">Zhotovitel se zavazuje provést dílo </w:t>
      </w:r>
      <w:r w:rsidR="000A401B">
        <w:t xml:space="preserve">v termínu </w:t>
      </w:r>
      <w:r w:rsidR="00CA5890">
        <w:rPr>
          <w:b/>
        </w:rPr>
        <w:t>od 14. do 22.9.2017</w:t>
      </w:r>
    </w:p>
    <w:p w14:paraId="3DB00B30" w14:textId="77777777" w:rsidR="004545D6" w:rsidRPr="004545D6" w:rsidRDefault="00AE635E" w:rsidP="00AE635E">
      <w:pPr>
        <w:pStyle w:val="ListNumber-ContractCzechRadio"/>
        <w:tabs>
          <w:tab w:val="clear" w:pos="312"/>
          <w:tab w:val="left" w:pos="284"/>
        </w:tabs>
        <w:ind w:left="284" w:hanging="284"/>
        <w:jc w:val="both"/>
      </w:pPr>
      <w:r w:rsidRPr="00AE635E">
        <w:t>Zhotovitel bere na vědomí, že objednatel je provozovatelem rozhlasového vysílání, které se uskutečňuje z budovy, kde bude realizováno dílo dle této smlouvy, přičemž toto vysílání bude probíhat i během provádění díla. Zhotovitel je povinen dbát na to, aby vlivem činností zhotovitele nedošlo k narušení rozhlasového vysílání či natáčení.</w:t>
      </w:r>
      <w:r>
        <w:t xml:space="preserve"> </w:t>
      </w:r>
      <w:r w:rsidR="004545D6" w:rsidRPr="004545D6">
        <w:t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ČRo“, které je zhotovitel povinen dodržovat</w:t>
      </w:r>
      <w:r w:rsidR="00EB789E">
        <w:t>.</w:t>
      </w:r>
    </w:p>
    <w:p w14:paraId="3DB00B31" w14:textId="77777777" w:rsidR="004545D6" w:rsidRPr="004545D6" w:rsidRDefault="004545D6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3DB00B32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3DB00B33" w14:textId="77777777" w:rsidR="00AE635E" w:rsidRPr="00AE635E" w:rsidRDefault="004545D6" w:rsidP="00876F15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AE635E">
        <w:rPr>
          <w:rFonts w:cs="Arial"/>
          <w:b/>
          <w:szCs w:val="20"/>
        </w:rPr>
        <w:t>[</w:t>
      </w:r>
      <w:r w:rsidRPr="00AE635E">
        <w:rPr>
          <w:rFonts w:cs="Arial"/>
          <w:b/>
          <w:szCs w:val="20"/>
          <w:highlight w:val="yellow"/>
        </w:rPr>
        <w:t>DOPLNIT</w:t>
      </w:r>
      <w:r w:rsidRPr="00AE635E">
        <w:rPr>
          <w:rFonts w:cs="Arial"/>
          <w:b/>
          <w:szCs w:val="20"/>
        </w:rPr>
        <w:t xml:space="preserve">],- </w:t>
      </w:r>
      <w:r>
        <w:t xml:space="preserve">Kč bez DPH. </w:t>
      </w:r>
      <w:r w:rsidR="00C4767A">
        <w:t xml:space="preserve">Rozpis ceny je uveden v příloze této smlouvy. </w:t>
      </w:r>
      <w:r w:rsidR="00AE635E" w:rsidRPr="00AE635E">
        <w:t xml:space="preserve">Jedná se o stavební a montážní práce podléhající režimu přenesení daňové povinnosti podle ust. § 92e zákona č. 235/2004 Sb., o DPH, ve znění pozdějších předpisů. </w:t>
      </w:r>
    </w:p>
    <w:p w14:paraId="3DB00B34" w14:textId="77777777" w:rsidR="004545D6" w:rsidRPr="004545D6" w:rsidRDefault="004545D6" w:rsidP="004545D6">
      <w:pPr>
        <w:pStyle w:val="ListNumber-ContractCzechRadio"/>
        <w:jc w:val="both"/>
      </w:pPr>
      <w:r w:rsidRPr="004545D6">
        <w:t>Celková cena dle předchozí</w:t>
      </w:r>
      <w:r w:rsidR="00C95E6F">
        <w:t>ho</w:t>
      </w:r>
      <w:r w:rsidRPr="004545D6">
        <w:t xml:space="preserve"> </w:t>
      </w:r>
      <w:r w:rsidR="00C95E6F">
        <w:t>odstavce tohoto článku smlouvy</w:t>
      </w:r>
      <w:r w:rsidR="00C95E6F" w:rsidRPr="004545D6">
        <w:t xml:space="preserve">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3DB00B35" w14:textId="77777777" w:rsidR="00AE635E" w:rsidRPr="00A37400" w:rsidRDefault="00AE635E" w:rsidP="00AE635E">
      <w:pPr>
        <w:pStyle w:val="ListNumber-ContractCzechRadio"/>
        <w:jc w:val="both"/>
      </w:pPr>
      <w:r w:rsidRPr="00A37400">
        <w:t xml:space="preserve">Úhrada ceny bude provedena po odevzdání díla </w:t>
      </w:r>
      <w:r w:rsidR="00C95E6F">
        <w:t xml:space="preserve">objednateli </w:t>
      </w:r>
      <w:r w:rsidRPr="00A37400">
        <w:t xml:space="preserve">na základě daňového dokladu (faktury). Zhotovitel má právo na zaplacení ceny okamžikem řádného splnění svého závazku, tedy okamžikem odevzdání díla.  </w:t>
      </w:r>
    </w:p>
    <w:p w14:paraId="3DB00B36" w14:textId="77777777" w:rsidR="00AE635E" w:rsidRDefault="00AE635E" w:rsidP="00A57352">
      <w:pPr>
        <w:pStyle w:val="ListNumber-ContractCzechRadio"/>
        <w:jc w:val="both"/>
      </w:pPr>
      <w:r w:rsidRPr="00A37400">
        <w:t>Splatnost faktury činí 24 dnů od data jejího vystavení zhotovitelem za předpokladu, že k doručení faktury objednateli dojde do tří dnů od data vystavení. V případě pozdějšího doručení faktury činí splatnost 21 dnů od data jejího skutečného doručení objednateli. Faktura musí mít veškeré náležitosti dle platných právních předpisů a její součástí musí být kopie protokolu o odevzdání díla podepsaná oběma smluvními stranami. V případě, že faktura neobsahuje tyto náležitosti nebo obsahuje nesprávné údaje, je objednatel oprávněn fakturu vrátit zhotoviteli a ten je povinen vystavit fakturu novou nebo ji opravit. Po tuto dobu lhůta splatnosti neběží a začíná plynout až okamžikem doručení nové nebo opravené faktury</w:t>
      </w:r>
    </w:p>
    <w:p w14:paraId="3DB00B37" w14:textId="77777777" w:rsidR="00BE0575" w:rsidRPr="006D0812" w:rsidRDefault="005D4C3A" w:rsidP="00E81339">
      <w:pPr>
        <w:pStyle w:val="ListNumber-ContractCzechRadio"/>
        <w:tabs>
          <w:tab w:val="clear" w:pos="312"/>
          <w:tab w:val="left" w:pos="0"/>
        </w:tabs>
        <w:ind w:left="284" w:hanging="284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(ZoDPH)</w:t>
      </w:r>
      <w:r w:rsidR="00C95E6F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</w:t>
      </w:r>
      <w:r w:rsidRPr="006D0812">
        <w:lastRenderedPageBreak/>
        <w:t>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DB00B38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3DB00B39" w14:textId="77777777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odevzdání, který jako příloha tvoří nedílnou součást této smlouvy a jenž musí být součástí faktury (dále v textu také jen jako „protokol o odevzdání“).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předávacího protokolu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3DB00B3A" w14:textId="77777777" w:rsidR="00F72AB3" w:rsidRPr="006D0812" w:rsidRDefault="00F72AB3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3DB00B3B" w14:textId="77777777" w:rsidR="00882671" w:rsidRPr="00882671" w:rsidRDefault="00882671" w:rsidP="001558ED">
      <w:pPr>
        <w:pStyle w:val="ListNumber-ContractCzechRadio"/>
        <w:jc w:val="both"/>
      </w:pPr>
      <w:r w:rsidRPr="00882671">
        <w:t xml:space="preserve">Dílo je </w:t>
      </w:r>
      <w:r w:rsidR="00F72AB3">
        <w:t>provedeno</w:t>
      </w:r>
      <w:r w:rsidRPr="00882671">
        <w:t xml:space="preserve"> až okamžikem </w:t>
      </w:r>
      <w:r w:rsidR="00294342">
        <w:t>odevzdání</w:t>
      </w:r>
      <w:r w:rsidRPr="00882671">
        <w:t xml:space="preserve"> díla bez jakýchkoliv vad a nedodělků </w:t>
      </w:r>
      <w:r w:rsidR="00214A85">
        <w:t>dle článku V. této smlouvy</w:t>
      </w:r>
      <w:r w:rsidRPr="00882671">
        <w:t xml:space="preserve">. </w:t>
      </w:r>
    </w:p>
    <w:p w14:paraId="3DB00B3C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3DB00B3D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DB00B3E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3DB00B3F" w14:textId="77777777" w:rsidR="00F62186" w:rsidRPr="006D0812" w:rsidRDefault="00F72AB3" w:rsidP="005F4014">
      <w:pPr>
        <w:pStyle w:val="ListLetter-ContractCzechRadio"/>
        <w:jc w:val="both"/>
      </w:pPr>
      <w:r>
        <w:t xml:space="preserve">zhotovitel předvede objednateli způsobilost díla sloužit svému účelu a </w:t>
      </w:r>
      <w:r w:rsidR="008D4999" w:rsidRPr="006D0812">
        <w:t xml:space="preserve">umožní </w:t>
      </w:r>
      <w:r w:rsidR="00294342">
        <w:t>objednateli</w:t>
      </w:r>
      <w:r w:rsidR="008D4999" w:rsidRPr="006D0812">
        <w:t xml:space="preserve"> nakládat </w:t>
      </w:r>
      <w:r w:rsidR="00294342">
        <w:t>s funkčním dílem</w:t>
      </w:r>
      <w:r w:rsidR="008D4999" w:rsidRPr="006D0812">
        <w:t xml:space="preserve"> v </w:t>
      </w:r>
      <w:r w:rsidR="00F94597" w:rsidRPr="006D0812">
        <w:t>místě plnění podle této smlouvy;</w:t>
      </w:r>
    </w:p>
    <w:p w14:paraId="3DB00B40" w14:textId="77777777" w:rsidR="00F62186" w:rsidRPr="006D0812" w:rsidRDefault="008D4999" w:rsidP="005F4014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 xml:space="preserve">předání </w:t>
      </w:r>
      <w:r w:rsidR="00A15B69">
        <w:t xml:space="preserve">díla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dokumentace)</w:t>
      </w:r>
      <w:r w:rsidR="00F94597" w:rsidRPr="006D0812">
        <w:t>;</w:t>
      </w:r>
    </w:p>
    <w:p w14:paraId="3DB00B41" w14:textId="77777777" w:rsidR="008D4999" w:rsidRPr="006D0812" w:rsidRDefault="008D4999" w:rsidP="001558ED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A15B69">
        <w:t xml:space="preserve"> oběma smluvními stranami.</w:t>
      </w:r>
    </w:p>
    <w:p w14:paraId="3DB00B42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3DB00B43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3DB00B44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3DB00B45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lastRenderedPageBreak/>
        <w:t xml:space="preserve">Zhotovitel poskytuje na dílo záruku za jakost v délce </w:t>
      </w:r>
      <w:r w:rsidR="006259A5" w:rsidRPr="006259A5">
        <w:rPr>
          <w:b/>
        </w:rPr>
        <w:t>24</w:t>
      </w:r>
      <w:r w:rsidR="006210F7" w:rsidRPr="006259A5">
        <w:rPr>
          <w:b/>
        </w:rPr>
        <w:t xml:space="preserve"> </w:t>
      </w:r>
      <w:r w:rsidR="006210F7" w:rsidRPr="006210F7">
        <w:rPr>
          <w:b/>
        </w:rPr>
        <w:t>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F721F8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3B4816">
        <w:t>,</w:t>
      </w:r>
      <w:r w:rsidRPr="00214A85">
        <w:t xml:space="preserve"> popř. obvyklé. </w:t>
      </w:r>
    </w:p>
    <w:p w14:paraId="3DB00B46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</w:t>
      </w:r>
      <w:r w:rsidR="00A15B69">
        <w:t>oznámení</w:t>
      </w:r>
      <w:r w:rsidR="00A15B69" w:rsidRPr="00214A85">
        <w:t xml:space="preserve"> </w:t>
      </w:r>
      <w:r w:rsidRPr="00214A85">
        <w:t xml:space="preserve">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3DB00B47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DB00B48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3DB00B49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B00C76" wp14:editId="3DB00C7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DB00C8E" w14:textId="77777777" w:rsidR="00F721F8" w:rsidRPr="008519AB" w:rsidRDefault="00F721F8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3DB00C8E" w14:textId="77777777" w:rsidR="00F721F8" w:rsidRPr="008519AB" w:rsidRDefault="00F721F8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DB00B4A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3DB00B4B" w14:textId="60D5156C" w:rsidR="00BF05E5" w:rsidRPr="00BE0575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e splněním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1</w:t>
      </w:r>
      <w:r w:rsidR="00A15B69">
        <w:t xml:space="preserve"> </w:t>
      </w:r>
      <w:r w:rsidRPr="00BF05E5">
        <w:t>% z</w:t>
      </w:r>
      <w:r w:rsidRPr="00CF2EDD">
        <w:t xml:space="preserve"> celkové ceny díla za každý </w:t>
      </w:r>
      <w:r w:rsidR="002D1FD6">
        <w:t xml:space="preserve">započatý </w:t>
      </w:r>
      <w:r w:rsidRPr="00CF2EDD">
        <w:t>den prodlení. Smluvní pokutou není dotčen nárok objednatele na náhradu případné škody v plné výši.</w:t>
      </w:r>
    </w:p>
    <w:p w14:paraId="3DB00B4C" w14:textId="3B509508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2D1FD6">
        <w:t>0</w:t>
      </w:r>
      <w:r w:rsidR="00A15B69">
        <w:t xml:space="preserve">5 </w:t>
      </w:r>
      <w:r w:rsidRPr="00BF05E5">
        <w:t>% z</w:t>
      </w:r>
      <w:r>
        <w:t xml:space="preserve"> dlužné částky </w:t>
      </w:r>
      <w:r w:rsidRPr="00CF2EDD">
        <w:t xml:space="preserve">za každý </w:t>
      </w:r>
      <w:r w:rsidR="002D1FD6">
        <w:t xml:space="preserve">započatý </w:t>
      </w:r>
      <w:r w:rsidRPr="00CF2EDD">
        <w:t xml:space="preserve">den prodlení. </w:t>
      </w:r>
    </w:p>
    <w:p w14:paraId="3DB00B4D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3DB00B4E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="00A15B69">
        <w:t>než 15</w:t>
      </w:r>
      <w:r w:rsidR="00A15B69" w:rsidRPr="00BF05E5">
        <w:t xml:space="preserve"> </w:t>
      </w:r>
      <w:r w:rsidRPr="00BF05E5">
        <w:t>dní</w:t>
      </w:r>
      <w:r>
        <w:t>;</w:t>
      </w:r>
    </w:p>
    <w:p w14:paraId="3DB00B4F" w14:textId="77777777" w:rsidR="00BF05E5" w:rsidRDefault="00BF05E5" w:rsidP="00BF05E5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 xml:space="preserve">hotovitel opakovaně (nejméně dvakrát) porušuje smluvní povinnosti či 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3DB00B50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3DB00B51" w14:textId="77777777" w:rsidR="00F043FF" w:rsidRDefault="00F043FF" w:rsidP="00F043FF">
      <w:pPr>
        <w:pStyle w:val="ListNumber-ContractCzechRadio"/>
        <w:jc w:val="both"/>
      </w:pPr>
      <w:r>
        <w:t xml:space="preserve">Smluvní strany pro </w:t>
      </w:r>
      <w:r w:rsidR="00A15B69">
        <w:t xml:space="preserve">vyloučení možných </w:t>
      </w:r>
      <w:r>
        <w:t>pochybností uvádí následující:</w:t>
      </w:r>
    </w:p>
    <w:p w14:paraId="3DB00B52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3B4816">
        <w:t xml:space="preserve">OZ </w:t>
      </w:r>
      <w:r>
        <w:t xml:space="preserve">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3DB00B53" w14:textId="77777777" w:rsidR="00F043FF" w:rsidRDefault="00F043FF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DB00B54" w14:textId="77777777" w:rsidR="00F043FF" w:rsidRDefault="00F043FF" w:rsidP="00F043FF">
      <w:pPr>
        <w:pStyle w:val="ListLetter-ContractCzechRadio"/>
        <w:jc w:val="both"/>
      </w:pPr>
      <w:r>
        <w:lastRenderedPageBreak/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3DB00B55" w14:textId="77777777" w:rsidR="00F805A1" w:rsidRDefault="002932DA" w:rsidP="00F805A1">
      <w:pPr>
        <w:pStyle w:val="ListLetter-ContractCzechRadio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DB00B56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A15B69">
        <w:t>.</w:t>
      </w:r>
    </w:p>
    <w:p w14:paraId="3DB00B57" w14:textId="77777777" w:rsidR="000A401B" w:rsidRDefault="000A401B" w:rsidP="000A401B">
      <w:pPr>
        <w:pStyle w:val="ListNumber-ContractCzechRadio"/>
        <w:jc w:val="both"/>
      </w:pPr>
      <w:r w:rsidRPr="000A401B">
        <w:t xml:space="preserve">Zhotovitel bere na vědomí, že objednatel je jako zadavatel veřejné zakázky </w:t>
      </w:r>
      <w:r w:rsidR="00F721F8">
        <w:t>oprávněn</w:t>
      </w:r>
      <w:r w:rsidR="00F721F8" w:rsidRPr="000A401B">
        <w:t xml:space="preserve"> </w:t>
      </w:r>
      <w:r w:rsidRPr="000A401B">
        <w:t xml:space="preserve">v souladu se zákonem č. </w:t>
      </w:r>
      <w:r w:rsidR="00A15B69" w:rsidRPr="000A401B">
        <w:t>13</w:t>
      </w:r>
      <w:r w:rsidR="00A15B69">
        <w:t>4</w:t>
      </w:r>
      <w:r w:rsidRPr="000A401B">
        <w:t>/20</w:t>
      </w:r>
      <w:r w:rsidR="00A15B69">
        <w:t>1</w:t>
      </w:r>
      <w:r w:rsidRPr="000A401B">
        <w:t xml:space="preserve">6 Sb., o </w:t>
      </w:r>
      <w:r w:rsidR="00A15B69">
        <w:t>zadávání veřejných zakázek</w:t>
      </w:r>
      <w:r w:rsidR="00F721F8">
        <w:t>,</w:t>
      </w:r>
      <w:r w:rsidRPr="000A401B">
        <w:t xml:space="preserve"> uveřejnit na profilu zadavatele tuto smlouvu včetně všech jejích změn a dodatků, pokud její cena přesáhne částku 500.000,- Kč bez DPH.</w:t>
      </w:r>
    </w:p>
    <w:p w14:paraId="3DB00B58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5587E944" w14:textId="77777777" w:rsidR="00E92155" w:rsidRPr="009262E8" w:rsidRDefault="00E92155" w:rsidP="0009371F">
      <w:pPr>
        <w:pStyle w:val="ListNumber-ContractCzechRadio"/>
        <w:tabs>
          <w:tab w:val="clear" w:pos="312"/>
        </w:tabs>
        <w:ind w:left="284" w:hanging="284"/>
        <w:jc w:val="both"/>
      </w:pPr>
      <w:r w:rsidRPr="009262E8">
        <w:t>Tato smlouva se uzavírá a nabývá platnosti dnem jejího podpisu oběma smluvními stranami a účinnosti dnem jejího uveřejnění v registru smluv</w:t>
      </w:r>
      <w:r w:rsidRPr="00E92155">
        <w:rPr>
          <w:rFonts w:cs="Arial"/>
          <w:szCs w:val="20"/>
        </w:rPr>
        <w:t xml:space="preserve"> v souladu se zákonem č. 340/2015 Sb., o zvláštních podmínkách účinnosti některých smluv, uveřejňování těchto smluv a o registru smluv (zákon o registru smluv), v platném znění.</w:t>
      </w:r>
    </w:p>
    <w:p w14:paraId="3DB00B5A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DB00B5B" w14:textId="77777777" w:rsidR="00F36299" w:rsidRPr="006D0812" w:rsidRDefault="00F36299" w:rsidP="005F4014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3DB00B5C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3DB00B5D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3DB00B5E" w14:textId="77777777" w:rsidR="0083191B" w:rsidRPr="00876F15" w:rsidRDefault="0083191B" w:rsidP="008C137B">
      <w:pPr>
        <w:pStyle w:val="ListNumber-ContractCzechRadio"/>
        <w:numPr>
          <w:ilvl w:val="1"/>
          <w:numId w:val="19"/>
        </w:numPr>
        <w:spacing w:after="0"/>
        <w:jc w:val="both"/>
        <w:rPr>
          <w:rFonts w:cs="Arial"/>
          <w:szCs w:val="20"/>
        </w:rPr>
      </w:pPr>
      <w:r w:rsidRPr="00876F15">
        <w:rPr>
          <w:rFonts w:cs="Arial"/>
          <w:szCs w:val="20"/>
        </w:rPr>
        <w:t xml:space="preserve">Tato smlouva včetně jejích příloh a případných změn (např. dodatek smlouvy) bude uveřejněna </w:t>
      </w:r>
    </w:p>
    <w:p w14:paraId="3DB00B5F" w14:textId="77777777" w:rsidR="0083191B" w:rsidRDefault="0083191B" w:rsidP="008C137B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zCs w:val="20"/>
        </w:rPr>
      </w:pPr>
      <w:r>
        <w:rPr>
          <w:rFonts w:cs="Arial"/>
          <w:szCs w:val="20"/>
        </w:rPr>
        <w:t>Českým rozhlasem*</w:t>
      </w:r>
    </w:p>
    <w:p w14:paraId="3DB00B60" w14:textId="77777777" w:rsidR="0083191B" w:rsidRPr="000A401B" w:rsidRDefault="0083191B" w:rsidP="008C137B">
      <w:pPr>
        <w:pStyle w:val="Odstavecseseznamem"/>
        <w:numPr>
          <w:ilvl w:val="0"/>
          <w:numId w:val="20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  <w:rPr>
          <w:rFonts w:cs="Arial"/>
          <w:strike/>
          <w:szCs w:val="20"/>
        </w:rPr>
      </w:pPr>
      <w:r w:rsidRPr="000A401B">
        <w:rPr>
          <w:rFonts w:cs="Arial"/>
          <w:strike/>
          <w:szCs w:val="20"/>
        </w:rPr>
        <w:t>zhotovitelem*</w:t>
      </w:r>
    </w:p>
    <w:p w14:paraId="3DB00B61" w14:textId="77777777" w:rsidR="0083191B" w:rsidRDefault="0083191B" w:rsidP="0083191B">
      <w:pPr>
        <w:ind w:left="360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*(škrtněte nehodící se variantu)</w:t>
      </w:r>
    </w:p>
    <w:p w14:paraId="3DB00B62" w14:textId="77777777" w:rsidR="0083191B" w:rsidRDefault="0083191B" w:rsidP="0083191B">
      <w:pPr>
        <w:ind w:left="360"/>
        <w:jc w:val="both"/>
        <w:rPr>
          <w:rFonts w:cs="Arial"/>
          <w:i/>
          <w:szCs w:val="20"/>
        </w:rPr>
      </w:pPr>
    </w:p>
    <w:p w14:paraId="3DB00B63" w14:textId="77777777" w:rsidR="0083191B" w:rsidRDefault="0083191B" w:rsidP="0083191B">
      <w:pPr>
        <w:ind w:left="312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v registru smluv v souladu se </w:t>
      </w:r>
      <w:r w:rsidR="00F721F8">
        <w:rPr>
          <w:rFonts w:cs="Arial"/>
          <w:szCs w:val="20"/>
        </w:rPr>
        <w:t xml:space="preserve">zákonem o </w:t>
      </w:r>
      <w:r>
        <w:rPr>
          <w:rFonts w:cs="Arial"/>
          <w:szCs w:val="20"/>
        </w:rPr>
        <w:t xml:space="preserve">registru smluv, v platném znění. Pokud smlouvu uveřejní v registru smluv zhotovitel, zašle ČRo potvrzení o uveřejnění této smlouvy bez zbytečného odkladu. Tento </w:t>
      </w:r>
      <w:r w:rsidR="00F721F8">
        <w:rPr>
          <w:rFonts w:cs="Arial"/>
          <w:szCs w:val="20"/>
        </w:rPr>
        <w:t xml:space="preserve">odstavec </w:t>
      </w:r>
      <w:r>
        <w:rPr>
          <w:rFonts w:cs="Arial"/>
          <w:szCs w:val="20"/>
        </w:rPr>
        <w:t>je samostatnou dohodou smluvních stran oddělitelnou od ostatních ustanovení smlouvy.</w:t>
      </w:r>
    </w:p>
    <w:p w14:paraId="3DB00B64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3DB00B65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3DB00B66" w14:textId="77777777" w:rsidR="005E67B4" w:rsidRDefault="00043DF0" w:rsidP="000A401B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5E67B4" w:rsidRPr="000A401B">
        <w:rPr>
          <w:b w:val="0"/>
        </w:rPr>
        <w:t xml:space="preserve">Příloha </w:t>
      </w:r>
      <w:r w:rsidR="000A401B">
        <w:rPr>
          <w:b w:val="0"/>
        </w:rPr>
        <w:t xml:space="preserve">č. 1 </w:t>
      </w:r>
      <w:r w:rsidR="00BE0575" w:rsidRPr="000A401B">
        <w:rPr>
          <w:b w:val="0"/>
        </w:rPr>
        <w:t>–</w:t>
      </w:r>
      <w:r w:rsidR="00F8414F" w:rsidRPr="000A401B">
        <w:rPr>
          <w:b w:val="0"/>
        </w:rPr>
        <w:t xml:space="preserve"> P</w:t>
      </w:r>
      <w:r w:rsidR="005E67B4" w:rsidRPr="000A401B">
        <w:rPr>
          <w:b w:val="0"/>
        </w:rPr>
        <w:t>rotokol o odevzdání</w:t>
      </w:r>
    </w:p>
    <w:p w14:paraId="3DB00B67" w14:textId="688CA3CD" w:rsidR="000A401B" w:rsidRDefault="002B0DC6" w:rsidP="00876F15">
      <w:pPr>
        <w:pStyle w:val="ListNumber-ContractCzechRadio"/>
        <w:numPr>
          <w:ilvl w:val="0"/>
          <w:numId w:val="0"/>
        </w:numPr>
        <w:tabs>
          <w:tab w:val="clear" w:pos="1559"/>
          <w:tab w:val="clear" w:pos="1871"/>
          <w:tab w:val="left" w:pos="1560"/>
        </w:tabs>
        <w:ind w:left="1560" w:hanging="1248"/>
        <w:jc w:val="both"/>
      </w:pPr>
      <w:r>
        <w:t xml:space="preserve">Příloha č. </w:t>
      </w:r>
      <w:r w:rsidR="000A401B">
        <w:t xml:space="preserve">2 – </w:t>
      </w:r>
      <w:r>
        <w:t>Dokumentace pro provedení stavby</w:t>
      </w:r>
      <w:r w:rsidR="000A4DB6" w:rsidRPr="000A4DB6">
        <w:t xml:space="preserve"> zpracovaná společností Art Lighting Production, s.r.o. se sídlem Komenského 427 664 53 Újezd u Brna pod zakázkovým číslem 037/17 v dubnu 2017.</w:t>
      </w:r>
    </w:p>
    <w:p w14:paraId="3DB00B68" w14:textId="77777777" w:rsidR="000A401B" w:rsidRPr="000A401B" w:rsidRDefault="000A401B" w:rsidP="000A401B">
      <w:pPr>
        <w:pStyle w:val="ListNumber-ContractCzechRadio"/>
        <w:numPr>
          <w:ilvl w:val="0"/>
          <w:numId w:val="0"/>
        </w:numPr>
        <w:ind w:left="312"/>
      </w:pPr>
      <w:r>
        <w:t xml:space="preserve">Příloha č. 3 – Tabulka pro výpočet nabídkové ceny – </w:t>
      </w:r>
      <w:r w:rsidR="0035512C">
        <w:t xml:space="preserve">cenová nabídka </w:t>
      </w:r>
      <w:r>
        <w:t>zhotovitele</w:t>
      </w:r>
    </w:p>
    <w:p w14:paraId="3DB00B69" w14:textId="77777777" w:rsidR="000A401B" w:rsidRPr="000A401B" w:rsidRDefault="000A401B" w:rsidP="00E53743">
      <w:pPr>
        <w:pStyle w:val="ListNumber-ContractCzechRadio"/>
        <w:numPr>
          <w:ilvl w:val="0"/>
          <w:numId w:val="0"/>
        </w:numPr>
        <w:ind w:left="312"/>
      </w:pPr>
      <w:r w:rsidRPr="000A401B">
        <w:t xml:space="preserve">Příloha </w:t>
      </w:r>
      <w:r>
        <w:t xml:space="preserve">č. 4 </w:t>
      </w:r>
      <w:r w:rsidRPr="000A401B">
        <w:t xml:space="preserve">– </w:t>
      </w:r>
      <w:r>
        <w:t>Technické zadání stavebních prací</w:t>
      </w:r>
    </w:p>
    <w:p w14:paraId="3DB00B6A" w14:textId="77777777" w:rsidR="00A11BC0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 w:rsidRPr="000A401B">
        <w:tab/>
        <w:t xml:space="preserve">Příloha </w:t>
      </w:r>
      <w:r w:rsidR="000A401B">
        <w:t xml:space="preserve">č. 5 </w:t>
      </w:r>
      <w:r w:rsidR="008F2BA6" w:rsidRPr="000A401B">
        <w:t>–</w:t>
      </w:r>
      <w:r w:rsidRPr="000A401B">
        <w:t xml:space="preserve"> Podmínky provádění činností externích osob v objektech ČRo</w:t>
      </w:r>
    </w:p>
    <w:p w14:paraId="3DB00B6B" w14:textId="77777777" w:rsidR="000A401B" w:rsidRPr="000A401B" w:rsidRDefault="000A401B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3DB00B6E" w14:textId="77777777" w:rsidTr="00BF05E5">
        <w:tc>
          <w:tcPr>
            <w:tcW w:w="4366" w:type="dxa"/>
          </w:tcPr>
          <w:p w14:paraId="3DB00B6C" w14:textId="77777777" w:rsidR="00BA16BB" w:rsidRPr="006D0812" w:rsidRDefault="00BA16BB" w:rsidP="0053716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</w:t>
            </w:r>
            <w:r w:rsidR="0053716E">
              <w:t>: ………………………………</w:t>
            </w:r>
          </w:p>
        </w:tc>
        <w:tc>
          <w:tcPr>
            <w:tcW w:w="4366" w:type="dxa"/>
          </w:tcPr>
          <w:p w14:paraId="3DB00B6D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Město </w:t>
            </w:r>
            <w:r w:rsidR="0053716E" w:rsidRPr="0053716E">
              <w:t>dne: ………………………………</w:t>
            </w:r>
          </w:p>
        </w:tc>
      </w:tr>
      <w:tr w:rsidR="00BA16BB" w:rsidRPr="006D0812" w14:paraId="3DB00B71" w14:textId="77777777" w:rsidTr="00BF05E5">
        <w:tc>
          <w:tcPr>
            <w:tcW w:w="4366" w:type="dxa"/>
          </w:tcPr>
          <w:p w14:paraId="3DB00B6F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3DB00B70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</w:tc>
      </w:tr>
    </w:tbl>
    <w:p w14:paraId="3DB00B72" w14:textId="77777777" w:rsidR="00F6014B" w:rsidRDefault="00F6014B" w:rsidP="00881C56"/>
    <w:p w14:paraId="3DB00B73" w14:textId="77777777" w:rsidR="00051AC8" w:rsidRDefault="00051AC8" w:rsidP="0023258C">
      <w:pPr>
        <w:pStyle w:val="SubjectName-ContractCzechRadio"/>
        <w:jc w:val="center"/>
      </w:pPr>
    </w:p>
    <w:p w14:paraId="3DB00B74" w14:textId="77777777" w:rsidR="00051AC8" w:rsidRDefault="00051AC8" w:rsidP="0023258C">
      <w:pPr>
        <w:pStyle w:val="SubjectName-ContractCzechRadio"/>
        <w:jc w:val="center"/>
      </w:pPr>
    </w:p>
    <w:p w14:paraId="3DB00B75" w14:textId="77777777" w:rsidR="00051AC8" w:rsidRDefault="00051AC8" w:rsidP="0023258C">
      <w:pPr>
        <w:pStyle w:val="SubjectName-ContractCzechRadio"/>
        <w:jc w:val="center"/>
      </w:pPr>
    </w:p>
    <w:p w14:paraId="3DB00B76" w14:textId="77777777" w:rsidR="00051AC8" w:rsidRDefault="00051AC8" w:rsidP="0023258C">
      <w:pPr>
        <w:pStyle w:val="SubjectName-ContractCzechRadio"/>
        <w:jc w:val="center"/>
      </w:pPr>
    </w:p>
    <w:p w14:paraId="3DB00B77" w14:textId="77777777" w:rsidR="00051AC8" w:rsidRDefault="00051AC8" w:rsidP="0023258C">
      <w:pPr>
        <w:pStyle w:val="SubjectName-ContractCzechRadio"/>
        <w:jc w:val="center"/>
      </w:pPr>
    </w:p>
    <w:p w14:paraId="3DB00B78" w14:textId="77777777" w:rsidR="00051AC8" w:rsidRDefault="00051AC8" w:rsidP="0023258C">
      <w:pPr>
        <w:pStyle w:val="SubjectName-ContractCzechRadio"/>
        <w:jc w:val="center"/>
      </w:pPr>
    </w:p>
    <w:p w14:paraId="3DB00B79" w14:textId="77777777" w:rsidR="00051AC8" w:rsidRDefault="00051AC8" w:rsidP="0023258C">
      <w:pPr>
        <w:pStyle w:val="SubjectName-ContractCzechRadio"/>
        <w:jc w:val="center"/>
      </w:pPr>
    </w:p>
    <w:p w14:paraId="3DB00B7A" w14:textId="77777777" w:rsidR="00051AC8" w:rsidRDefault="00051AC8" w:rsidP="0023258C">
      <w:pPr>
        <w:pStyle w:val="SubjectName-ContractCzechRadio"/>
        <w:jc w:val="center"/>
      </w:pPr>
    </w:p>
    <w:p w14:paraId="3DB00B7B" w14:textId="77777777" w:rsidR="00051AC8" w:rsidRDefault="00051AC8" w:rsidP="0023258C">
      <w:pPr>
        <w:pStyle w:val="SubjectName-ContractCzechRadio"/>
        <w:jc w:val="center"/>
      </w:pPr>
    </w:p>
    <w:p w14:paraId="3DB00B7C" w14:textId="77777777" w:rsidR="00051AC8" w:rsidRDefault="00051AC8" w:rsidP="0023258C">
      <w:pPr>
        <w:pStyle w:val="SubjectName-ContractCzechRadio"/>
        <w:jc w:val="center"/>
      </w:pPr>
    </w:p>
    <w:p w14:paraId="6E076706" w14:textId="77777777" w:rsidR="00837A8A" w:rsidRDefault="00837A8A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DB00B7D" w14:textId="2062168A" w:rsidR="00731E1C" w:rsidRPr="006D0812" w:rsidRDefault="00731E1C" w:rsidP="0023258C">
      <w:pPr>
        <w:pStyle w:val="SubjectName-ContractCzechRadio"/>
        <w:jc w:val="center"/>
      </w:pPr>
      <w:r w:rsidRPr="006D0812">
        <w:lastRenderedPageBreak/>
        <w:t>PŘÍLOHA</w:t>
      </w:r>
      <w:r w:rsidR="0053716E">
        <w:t xml:space="preserve"> č. 1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3DB00B7E" w14:textId="77777777" w:rsidR="00731E1C" w:rsidRPr="006D0812" w:rsidRDefault="00731E1C" w:rsidP="0023258C">
      <w:pPr>
        <w:pStyle w:val="SubjectSpecification-ContractCzechRadio"/>
      </w:pPr>
    </w:p>
    <w:p w14:paraId="3DB00B7F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3DB00B80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3DB00B81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53716E" w:rsidRPr="0053716E">
        <w:rPr>
          <w:rFonts w:cs="Arial"/>
          <w:szCs w:val="20"/>
        </w:rPr>
        <w:t>Miroslav Voráček</w:t>
      </w:r>
    </w:p>
    <w:p w14:paraId="3DB00B82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="0053716E">
        <w:t> </w:t>
      </w:r>
      <w:r w:rsidR="0053716E" w:rsidRPr="00C54607">
        <w:rPr>
          <w:rFonts w:cs="Arial"/>
          <w:szCs w:val="20"/>
        </w:rPr>
        <w:t>221 553 549</w:t>
      </w:r>
    </w:p>
    <w:p w14:paraId="3DB00B83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53716E" w:rsidRPr="0053716E">
        <w:rPr>
          <w:rFonts w:cs="Arial"/>
          <w:szCs w:val="20"/>
        </w:rPr>
        <w:t>miroslav.voracek</w:t>
      </w:r>
      <w:r w:rsidRPr="0053716E">
        <w:rPr>
          <w:rFonts w:cs="Arial"/>
          <w:szCs w:val="20"/>
        </w:rPr>
        <w:t>@</w:t>
      </w:r>
      <w:r w:rsidRPr="0053716E">
        <w:t>rozhlas.cz</w:t>
      </w:r>
    </w:p>
    <w:p w14:paraId="3DB00B84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3DB00B85" w14:textId="77777777" w:rsidR="00731E1C" w:rsidRPr="006D0812" w:rsidRDefault="00731E1C" w:rsidP="00731E1C"/>
    <w:p w14:paraId="3DB00B86" w14:textId="77777777" w:rsidR="00731E1C" w:rsidRPr="006D0812" w:rsidRDefault="00731E1C" w:rsidP="00731E1C">
      <w:r w:rsidRPr="006D0812">
        <w:t>a</w:t>
      </w:r>
    </w:p>
    <w:p w14:paraId="3DB00B87" w14:textId="77777777" w:rsidR="00731E1C" w:rsidRPr="006D0812" w:rsidRDefault="00731E1C" w:rsidP="00731E1C"/>
    <w:p w14:paraId="3DB00B88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3DB00B89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0953E1">
        <w:rPr>
          <w:b/>
        </w:rPr>
        <w:t>]</w:t>
      </w:r>
    </w:p>
    <w:p w14:paraId="3DB00B8A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B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C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DB00B8D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3DB00B8E" w14:textId="77777777" w:rsidR="00731E1C" w:rsidRPr="006D0812" w:rsidRDefault="00731E1C" w:rsidP="008C137B">
      <w:pPr>
        <w:pStyle w:val="Heading-Number-ContractCzechRadio"/>
        <w:numPr>
          <w:ilvl w:val="0"/>
          <w:numId w:val="23"/>
        </w:numPr>
      </w:pPr>
    </w:p>
    <w:p w14:paraId="3DB00B8F" w14:textId="3F46385E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</w:t>
      </w:r>
      <w:r w:rsidR="0053716E">
        <w:t xml:space="preserve">č. OISM </w:t>
      </w:r>
      <w:r w:rsidR="003B4816">
        <w:t>10</w:t>
      </w:r>
      <w:r w:rsidR="00837A8A">
        <w:t>84.3</w:t>
      </w:r>
      <w:r w:rsidR="003B4816">
        <w:t xml:space="preserve"> </w:t>
      </w:r>
      <w:r w:rsidRPr="006D0812">
        <w:t xml:space="preserve">ze dne </w:t>
      </w:r>
      <w:r w:rsidR="0053716E">
        <w:t>……………………………..</w:t>
      </w:r>
      <w:r w:rsidRPr="006D0812">
        <w:t xml:space="preserve">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3DB00B90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DB00B91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DB00B92" w14:textId="77777777" w:rsidR="00731E1C" w:rsidRPr="006D0812" w:rsidRDefault="00731E1C" w:rsidP="0023258C">
      <w:pPr>
        <w:pStyle w:val="Heading-Number-ContractCzechRadio"/>
      </w:pPr>
    </w:p>
    <w:p w14:paraId="3DB00B93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3DB00B94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3DB00B95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</w: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DB00B96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DB00B9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3DB00B9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35512C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53716E" w:rsidRPr="006D0812" w14:paraId="3DB00B9B" w14:textId="77777777" w:rsidTr="0023258C">
        <w:tc>
          <w:tcPr>
            <w:tcW w:w="3974" w:type="dxa"/>
          </w:tcPr>
          <w:p w14:paraId="3DB00B99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</w:t>
            </w:r>
            <w:r>
              <w:t>: ………………………………</w:t>
            </w:r>
          </w:p>
        </w:tc>
        <w:tc>
          <w:tcPr>
            <w:tcW w:w="3964" w:type="dxa"/>
          </w:tcPr>
          <w:p w14:paraId="3DB00B9A" w14:textId="77777777" w:rsidR="0053716E" w:rsidRPr="006D0812" w:rsidRDefault="0053716E" w:rsidP="00F721F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Město </w:t>
            </w:r>
            <w:r w:rsidRPr="0053716E">
              <w:t>dne: ………………………………</w:t>
            </w:r>
          </w:p>
        </w:tc>
      </w:tr>
      <w:tr w:rsidR="0053716E" w:rsidRPr="00DD5D11" w14:paraId="3DB00B9E" w14:textId="77777777" w:rsidTr="0023258C">
        <w:tc>
          <w:tcPr>
            <w:tcW w:w="3974" w:type="dxa"/>
          </w:tcPr>
          <w:p w14:paraId="3DB00B9C" w14:textId="77777777" w:rsidR="0053716E" w:rsidRPr="006D0812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3DB00B9D" w14:textId="77777777" w:rsidR="0053716E" w:rsidRPr="00DD5D11" w:rsidRDefault="0053716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3DB00B9F" w14:textId="77777777" w:rsidR="0053716E" w:rsidRDefault="0053716E" w:rsidP="00E53743">
      <w:pPr>
        <w:pStyle w:val="ListNumber-ContractCzechRadio"/>
        <w:numPr>
          <w:ilvl w:val="0"/>
          <w:numId w:val="0"/>
        </w:numPr>
      </w:pPr>
    </w:p>
    <w:p w14:paraId="3DB00BA0" w14:textId="0143CB78" w:rsidR="0053716E" w:rsidRPr="005F4014" w:rsidRDefault="0035512C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 xml:space="preserve">PŘÍLOHA Č. 2 – </w:t>
      </w:r>
      <w:r w:rsidR="00F82581">
        <w:rPr>
          <w:b/>
        </w:rPr>
        <w:t>PROJEKTOVÁ DOKUMENTACE</w:t>
      </w:r>
    </w:p>
    <w:p w14:paraId="7E235987" w14:textId="3ADD8DB9" w:rsidR="00062C07" w:rsidRPr="00062C07" w:rsidRDefault="002B0DC6" w:rsidP="006259A5">
      <w:pPr>
        <w:pStyle w:val="ListNumber-ContractCzechRadio"/>
        <w:numPr>
          <w:ilvl w:val="0"/>
          <w:numId w:val="0"/>
        </w:numPr>
      </w:pPr>
      <w:r>
        <w:t>Dokumentace pro provedení stavby</w:t>
      </w:r>
      <w:r w:rsidR="00062C07" w:rsidRPr="00062C07">
        <w:t xml:space="preserve"> zpracovaná společností Art Lighting Production, s.r.o. se sídlem Komenského 427 664 53 Újezd u Brna pod zakázkovým číslem 037/17 v dubnu 2017 – dokumentace je přiložena na CD.</w:t>
      </w:r>
    </w:p>
    <w:p w14:paraId="3DB00BA2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3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4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5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6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7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8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9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A" w14:textId="77777777" w:rsid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p w14:paraId="3DB00BAC" w14:textId="3998EA26" w:rsidR="006259A5" w:rsidRDefault="006259A5" w:rsidP="00F8258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DB00BAD" w14:textId="77777777" w:rsidR="0053716E" w:rsidRPr="005F4014" w:rsidRDefault="0035512C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>PŘÍLOHA Č. 3 – TABULKA PRO VÝPOČET NABÍDKOVÉ CENY – CENOVÁ NABÍDKA ZHOTOVITELE</w:t>
      </w:r>
    </w:p>
    <w:p w14:paraId="1BD75A0D" w14:textId="77777777" w:rsidR="00062C07" w:rsidRDefault="00062C07" w:rsidP="00062C07">
      <w:pPr>
        <w:pStyle w:val="ListNumber-ContractCzechRadio"/>
        <w:numPr>
          <w:ilvl w:val="0"/>
          <w:numId w:val="0"/>
        </w:numPr>
        <w:rPr>
          <w:i/>
        </w:rPr>
      </w:pPr>
      <w:r w:rsidRPr="0053716E">
        <w:rPr>
          <w:i/>
        </w:rPr>
        <w:t>Příloha bude doplněna po ukončení výběrového řízení</w:t>
      </w:r>
    </w:p>
    <w:p w14:paraId="3DB00BB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6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7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8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9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D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E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BF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0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1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2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3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4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BC5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237839B0" w14:textId="77777777" w:rsidR="002B0DC6" w:rsidRDefault="002B0DC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DB00BC7" w14:textId="3BD98962" w:rsidR="00E81339" w:rsidRPr="005F4014" w:rsidRDefault="00E81339" w:rsidP="00E81339">
      <w:pPr>
        <w:pStyle w:val="ListNumber-ContractCzechRadio"/>
        <w:numPr>
          <w:ilvl w:val="0"/>
          <w:numId w:val="0"/>
        </w:numPr>
        <w:jc w:val="center"/>
        <w:rPr>
          <w:b/>
        </w:rPr>
      </w:pPr>
      <w:r w:rsidRPr="0035512C">
        <w:rPr>
          <w:b/>
        </w:rPr>
        <w:lastRenderedPageBreak/>
        <w:t>PŘÍLOHA Č. 4 – TECHNICKÉ ZADÁNÍ STAVEBNÍCH PRACÍ</w:t>
      </w:r>
    </w:p>
    <w:p w14:paraId="3DB00BC8" w14:textId="77777777" w:rsidR="00E81339" w:rsidRDefault="00E81339" w:rsidP="00E81339">
      <w:pPr>
        <w:jc w:val="center"/>
        <w:rPr>
          <w:b/>
          <w:sz w:val="28"/>
          <w:szCs w:val="28"/>
        </w:rPr>
      </w:pPr>
    </w:p>
    <w:p w14:paraId="181A7B7B" w14:textId="77777777" w:rsidR="00452BB7" w:rsidRDefault="00452BB7" w:rsidP="008C137B">
      <w:pPr>
        <w:pStyle w:val="ListNumber-ContractCzechRadio"/>
        <w:numPr>
          <w:ilvl w:val="0"/>
          <w:numId w:val="25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>Akce:</w:t>
      </w:r>
    </w:p>
    <w:p w14:paraId="4AFFDF8C" w14:textId="77777777" w:rsidR="00452BB7" w:rsidRDefault="00452BB7" w:rsidP="00452BB7">
      <w:pPr>
        <w:pStyle w:val="ListNumber-ContractCzechRadio"/>
        <w:numPr>
          <w:ilvl w:val="0"/>
          <w:numId w:val="0"/>
        </w:numPr>
        <w:tabs>
          <w:tab w:val="clear" w:pos="312"/>
          <w:tab w:val="clear" w:pos="1247"/>
          <w:tab w:val="left" w:pos="0"/>
        </w:tabs>
        <w:ind w:left="312" w:hanging="312"/>
        <w:jc w:val="both"/>
        <w:rPr>
          <w:rFonts w:cs="Arial"/>
        </w:rPr>
      </w:pPr>
      <w:r>
        <w:rPr>
          <w:rFonts w:cs="Arial"/>
        </w:rPr>
        <w:t>ČRo Olomouc – rekonstrukce osvětlení Velkého studia</w:t>
      </w:r>
    </w:p>
    <w:p w14:paraId="552FCABC" w14:textId="77777777" w:rsidR="00452BB7" w:rsidRDefault="00452BB7" w:rsidP="008C137B">
      <w:pPr>
        <w:pStyle w:val="ListNumber-ContractCzechRadio"/>
        <w:numPr>
          <w:ilvl w:val="0"/>
          <w:numId w:val="25"/>
        </w:numPr>
        <w:tabs>
          <w:tab w:val="clear" w:pos="312"/>
          <w:tab w:val="clear" w:pos="624"/>
          <w:tab w:val="left" w:pos="284"/>
          <w:tab w:val="left" w:pos="1134"/>
        </w:tabs>
        <w:ind w:left="284" w:hanging="284"/>
        <w:jc w:val="both"/>
        <w:rPr>
          <w:rFonts w:cs="Arial"/>
          <w:u w:val="single"/>
        </w:rPr>
      </w:pPr>
      <w:r>
        <w:rPr>
          <w:rFonts w:cs="Arial"/>
          <w:u w:val="single"/>
        </w:rPr>
        <w:t xml:space="preserve">Řešená nemovitost: </w:t>
      </w:r>
    </w:p>
    <w:p w14:paraId="25817613" w14:textId="77777777" w:rsidR="00452BB7" w:rsidRDefault="00452BB7" w:rsidP="00452BB7">
      <w:pPr>
        <w:jc w:val="both"/>
        <w:rPr>
          <w:rFonts w:cs="Arial"/>
        </w:rPr>
      </w:pPr>
      <w:r>
        <w:rPr>
          <w:rFonts w:cs="Arial"/>
        </w:rPr>
        <w:t>pozemek s parcelním číslem 372 o výměře 1035 m</w:t>
      </w:r>
      <w:r w:rsidRPr="00F82581">
        <w:rPr>
          <w:rFonts w:cs="Arial"/>
          <w:vertAlign w:val="superscript"/>
        </w:rPr>
        <w:t>2</w:t>
      </w:r>
      <w:r>
        <w:rPr>
          <w:rFonts w:cs="Arial"/>
        </w:rPr>
        <w:t xml:space="preserve">, zastavěná plocha a nádvoří, jehož součástí je stavba s číslem popisným 433, to vše v katastrálním území Olomouc - město, obec Olomouc, zapsáno jako vlastnictví Statutárního města Olomouce na LV. č 10001 u katastrálního úřadu pro Olomoucký kraj, katastrální pracoviště Olomouc (dále jen „nemovitost“). </w:t>
      </w:r>
    </w:p>
    <w:p w14:paraId="729B8054" w14:textId="77777777" w:rsidR="00452BB7" w:rsidRDefault="00452BB7" w:rsidP="00452BB7">
      <w:pPr>
        <w:rPr>
          <w:rFonts w:cs="Arial"/>
        </w:rPr>
      </w:pPr>
    </w:p>
    <w:p w14:paraId="52971704" w14:textId="77777777" w:rsidR="00452BB7" w:rsidRDefault="00452BB7" w:rsidP="008C137B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>Záměr stavebníka</w:t>
      </w:r>
    </w:p>
    <w:p w14:paraId="095AE214" w14:textId="77777777" w:rsidR="00452BB7" w:rsidRDefault="00452BB7" w:rsidP="00452BB7">
      <w:pPr>
        <w:pStyle w:val="Odstavecseseznamem"/>
        <w:rPr>
          <w:rFonts w:cs="Arial"/>
        </w:rPr>
      </w:pPr>
    </w:p>
    <w:p w14:paraId="7E9FC2C6" w14:textId="77777777" w:rsidR="00452BB7" w:rsidRDefault="00452BB7" w:rsidP="00452BB7">
      <w:pPr>
        <w:pStyle w:val="Odstavecseseznamem"/>
        <w:ind w:left="0"/>
        <w:jc w:val="both"/>
        <w:rPr>
          <w:rFonts w:cs="Arial"/>
        </w:rPr>
      </w:pPr>
      <w:r>
        <w:rPr>
          <w:rFonts w:cs="Arial"/>
        </w:rPr>
        <w:t xml:space="preserve">Náhrada stávajícího osvětlení Velkého studia moderními osvětlovacími prvky definovanými projektovou dokumentací v odpovídajícím stavu a s nízkými nároky na spotřebu el. energie. Součástí akce je i provedení kabeláže a souvisejících úprav pro komplexní provedení díla. Výsledné dílo musí být plně funkční.  </w:t>
      </w:r>
    </w:p>
    <w:p w14:paraId="520017E5" w14:textId="77777777" w:rsidR="00452BB7" w:rsidRDefault="00452BB7" w:rsidP="00452BB7">
      <w:pPr>
        <w:pStyle w:val="Odstavecseseznamem"/>
        <w:rPr>
          <w:rFonts w:cs="Arial"/>
        </w:rPr>
      </w:pPr>
    </w:p>
    <w:p w14:paraId="68A190AB" w14:textId="77777777" w:rsidR="00452BB7" w:rsidRDefault="00452BB7" w:rsidP="008C137B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>Podklady pro provedení stavebních prací:</w:t>
      </w:r>
    </w:p>
    <w:p w14:paraId="1937E037" w14:textId="77777777" w:rsidR="00452BB7" w:rsidRDefault="00452BB7" w:rsidP="00452BB7">
      <w:pPr>
        <w:pStyle w:val="Odstavecseseznamem"/>
        <w:ind w:left="284"/>
        <w:rPr>
          <w:u w:val="single"/>
        </w:rPr>
      </w:pPr>
    </w:p>
    <w:p w14:paraId="0FA16DA2" w14:textId="77777777" w:rsidR="00452BB7" w:rsidRDefault="00452BB7" w:rsidP="008C137B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Závazné stanovisko Magistrátu města Olomouce, odboru památkové péče, ze dne 15.6.2017 č.j. SMOL/143599/2017/OOP/Ka</w:t>
      </w:r>
    </w:p>
    <w:p w14:paraId="3EF7968D" w14:textId="77777777" w:rsidR="00452BB7" w:rsidRDefault="00452BB7" w:rsidP="00452BB7">
      <w:pPr>
        <w:pStyle w:val="Odstavecseseznamem"/>
      </w:pPr>
    </w:p>
    <w:p w14:paraId="3B5769A1" w14:textId="6123DF92" w:rsidR="00452BB7" w:rsidRDefault="002B0DC6" w:rsidP="008C137B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Dokumentace pro provedení stavby</w:t>
      </w:r>
      <w:r w:rsidR="00452BB7">
        <w:t xml:space="preserve"> zpracovaná společností Art Lighting Production, s.r.o. se sídlem Komenského 427 664 53 Újezd u Brna pod zakázkovým číslem 037/17 v dubnu 2017.</w:t>
      </w:r>
    </w:p>
    <w:p w14:paraId="237C0721" w14:textId="77777777" w:rsidR="00452BB7" w:rsidRDefault="00452BB7" w:rsidP="00452BB7">
      <w:pPr>
        <w:pStyle w:val="Odstavecseseznamem"/>
      </w:pPr>
    </w:p>
    <w:p w14:paraId="682A34F5" w14:textId="77777777" w:rsidR="00452BB7" w:rsidRDefault="00452BB7" w:rsidP="008C137B">
      <w:pPr>
        <w:pStyle w:val="Odstavecseseznamem"/>
        <w:numPr>
          <w:ilvl w:val="0"/>
          <w:numId w:val="26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Textové upřesnění poptávaných stavebních prací:</w:t>
      </w:r>
    </w:p>
    <w:p w14:paraId="363E8F25" w14:textId="77777777" w:rsidR="00452BB7" w:rsidRDefault="00452BB7" w:rsidP="00452BB7">
      <w:pPr>
        <w:pStyle w:val="Odstavecseseznamem"/>
      </w:pPr>
    </w:p>
    <w:p w14:paraId="190646C0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contextualSpacing/>
        <w:jc w:val="both"/>
      </w:pPr>
      <w:r>
        <w:t xml:space="preserve">   Přípravné a přidružené práce</w:t>
      </w:r>
    </w:p>
    <w:p w14:paraId="20D4F218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zajištění povolení případného záboru veřejného prostranství </w:t>
      </w:r>
    </w:p>
    <w:p w14:paraId="24583AFE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zabezpečení pracoviště v souladu s požadavky na bezpečnost a ochranu zdraví při práci dle legislativy platné na území České republiky </w:t>
      </w:r>
    </w:p>
    <w:p w14:paraId="67DBE58F" w14:textId="77777777" w:rsidR="00452BB7" w:rsidRDefault="00452BB7" w:rsidP="00452BB7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jc w:val="both"/>
      </w:pPr>
    </w:p>
    <w:p w14:paraId="7A027D22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Demontáž stávajících osvětlovacích prvků a rozvodů</w:t>
      </w:r>
    </w:p>
    <w:p w14:paraId="4C87678E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bude provedeno v souladu s projektovou dokumentací</w:t>
      </w:r>
    </w:p>
    <w:p w14:paraId="019C832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při demontáži nesmí dojít k poškození akustických obkladů Velkého studia.  </w:t>
      </w:r>
    </w:p>
    <w:p w14:paraId="6C5F934E" w14:textId="77777777" w:rsidR="00452BB7" w:rsidRDefault="00452BB7" w:rsidP="00452BB7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29A2FD04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rozvodů a kabelových tras</w:t>
      </w:r>
    </w:p>
    <w:p w14:paraId="6CD1543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359808E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kabelové trasy v lištách budou realizovány v systémovém provedení s použitím všech systémových prvků (např. rohy, úchyty apod.)</w:t>
      </w:r>
    </w:p>
    <w:p w14:paraId="2499B6B9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prvků pro kabelové trasy vč. jejich barevného provedení musí být předem písemně odsouhlaseno odpovědným zástupcem Českého rozhlasu</w:t>
      </w:r>
    </w:p>
    <w:p w14:paraId="38038AE9" w14:textId="77777777" w:rsidR="00452BB7" w:rsidRDefault="00452BB7" w:rsidP="00452BB7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7AF4CCDB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závěsů a ramp pro osvětlovací prvky</w:t>
      </w:r>
    </w:p>
    <w:p w14:paraId="1C63E0F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3EB999A0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lastRenderedPageBreak/>
        <w:t xml:space="preserve">závěsy a rampy budou realizovány v systémovém provedení s použitím všech systémových prvků </w:t>
      </w:r>
    </w:p>
    <w:p w14:paraId="770303DF" w14:textId="351E3A52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prvků pro závěsy a rampy vč. jejich barevného provedení musí být předem písemně odsouhlaseno odpovědným zástupcem Českého rozhlasu</w:t>
      </w:r>
    </w:p>
    <w:p w14:paraId="22EB3A09" w14:textId="77777777" w:rsidR="0009371F" w:rsidRDefault="0009371F" w:rsidP="0009371F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/>
        <w:contextualSpacing/>
        <w:jc w:val="both"/>
      </w:pPr>
    </w:p>
    <w:p w14:paraId="6FD1519B" w14:textId="77777777" w:rsidR="0009371F" w:rsidRDefault="0009371F" w:rsidP="0009371F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/>
        <w:contextualSpacing/>
        <w:jc w:val="both"/>
      </w:pPr>
    </w:p>
    <w:p w14:paraId="49B87567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contextualSpacing/>
        <w:jc w:val="both"/>
      </w:pPr>
      <w:r>
        <w:t>Dodávka a montáž osvětlovacích prvků</w:t>
      </w:r>
    </w:p>
    <w:p w14:paraId="447CBFC4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hanging="807"/>
        <w:contextualSpacing/>
        <w:jc w:val="both"/>
      </w:pPr>
      <w:r>
        <w:t>bude provedeno v souladu s projektovou dokumentací</w:t>
      </w:r>
    </w:p>
    <w:p w14:paraId="00D5A9C2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 xml:space="preserve">prvky osvětlení budou osazeny v systémovém provedení s použitím všech systémových prvků </w:t>
      </w:r>
    </w:p>
    <w:p w14:paraId="1FDE2C01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283"/>
        <w:contextualSpacing/>
        <w:jc w:val="both"/>
      </w:pPr>
      <w:r>
        <w:t>použití konkrétních výrobků osvětlovacích těles vč. jejich barevného provedení musí být předem písemně odsouhlaseno odpovědným zástupcem Českého rozhlasu</w:t>
      </w:r>
    </w:p>
    <w:p w14:paraId="294AE281" w14:textId="77777777" w:rsidR="00452BB7" w:rsidRDefault="00452BB7" w:rsidP="00452BB7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left" w:pos="1276"/>
          <w:tab w:val="left" w:pos="1418"/>
        </w:tabs>
        <w:spacing w:after="200" w:line="276" w:lineRule="auto"/>
        <w:ind w:left="1276" w:hanging="556"/>
        <w:jc w:val="both"/>
      </w:pPr>
    </w:p>
    <w:p w14:paraId="38E0406C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line="276" w:lineRule="auto"/>
        <w:ind w:left="1276" w:hanging="556"/>
        <w:contextualSpacing/>
        <w:jc w:val="both"/>
      </w:pPr>
      <w:r>
        <w:t>Kompletace díla</w:t>
      </w:r>
    </w:p>
    <w:p w14:paraId="0E14515B" w14:textId="77777777" w:rsidR="00452BB7" w:rsidRDefault="00452BB7" w:rsidP="0009371F">
      <w:pPr>
        <w:pStyle w:val="Textkomente"/>
        <w:numPr>
          <w:ilvl w:val="1"/>
          <w:numId w:val="32"/>
        </w:numPr>
        <w:spacing w:line="240" w:lineRule="auto"/>
        <w:ind w:hanging="807"/>
      </w:pPr>
      <w:r>
        <w:t>provedení kompletace a oživení díla</w:t>
      </w:r>
    </w:p>
    <w:p w14:paraId="3C81D13F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provedení všech potřebných doplňujících stavebních prací (zapravení rýh a proluk po demontovaných tělesech a rozvodech apod.)</w:t>
      </w:r>
    </w:p>
    <w:p w14:paraId="5B4538C6" w14:textId="77777777" w:rsidR="00452BB7" w:rsidRDefault="00452BB7" w:rsidP="00452BB7">
      <w:pPr>
        <w:pStyle w:val="Odstavecseseznamem"/>
        <w:tabs>
          <w:tab w:val="left" w:pos="1276"/>
        </w:tabs>
        <w:ind w:left="1276" w:hanging="556"/>
        <w:jc w:val="both"/>
      </w:pPr>
    </w:p>
    <w:p w14:paraId="067AF4CB" w14:textId="77777777" w:rsidR="0009371F" w:rsidRDefault="0009371F" w:rsidP="00452BB7">
      <w:pPr>
        <w:pStyle w:val="Odstavecseseznamem"/>
        <w:tabs>
          <w:tab w:val="left" w:pos="1276"/>
        </w:tabs>
        <w:ind w:left="1276" w:hanging="556"/>
        <w:jc w:val="both"/>
      </w:pPr>
    </w:p>
    <w:p w14:paraId="099FEA6F" w14:textId="77777777" w:rsidR="00452BB7" w:rsidRDefault="00452BB7" w:rsidP="0009371F">
      <w:pPr>
        <w:pStyle w:val="Odstavecseseznamem"/>
        <w:numPr>
          <w:ilvl w:val="0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556"/>
        <w:contextualSpacing/>
        <w:jc w:val="both"/>
      </w:pPr>
      <w:r>
        <w:t>Pomocné a přidružené práce</w:t>
      </w:r>
    </w:p>
    <w:p w14:paraId="56F16A62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zřízení a odstranění lešení </w:t>
      </w:r>
    </w:p>
    <w:p w14:paraId="068B051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pečlivé zakrývání ostatních prvků a konstrukcí v dotčených prostorách vč. dodávky zakrývacího materiálu</w:t>
      </w:r>
    </w:p>
    <w:p w14:paraId="1E4E6AB8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pracoviště (min. 1x za směnu)</w:t>
      </w:r>
    </w:p>
    <w:p w14:paraId="4160CCE4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průběžný úklid transportních cest (min. 2x za směnu)</w:t>
      </w:r>
    </w:p>
    <w:p w14:paraId="39A11B93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odvoz a likvidace odpadu</w:t>
      </w:r>
    </w:p>
    <w:p w14:paraId="74AB9A96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 xml:space="preserve">doprava materiálu do areálu ČRo </w:t>
      </w:r>
    </w:p>
    <w:p w14:paraId="76565191" w14:textId="77777777" w:rsidR="00452BB7" w:rsidRDefault="00452BB7" w:rsidP="0009371F">
      <w:pPr>
        <w:pStyle w:val="Odstavecseseznamem"/>
        <w:numPr>
          <w:ilvl w:val="1"/>
          <w:numId w:val="32"/>
        </w:numPr>
        <w:tabs>
          <w:tab w:val="clear" w:pos="312"/>
          <w:tab w:val="clear" w:pos="624"/>
          <w:tab w:val="clear" w:pos="936"/>
          <w:tab w:val="clear" w:pos="1247"/>
          <w:tab w:val="left" w:pos="1276"/>
        </w:tabs>
        <w:spacing w:after="200" w:line="276" w:lineRule="auto"/>
        <w:ind w:left="1276" w:hanging="283"/>
        <w:contextualSpacing/>
        <w:jc w:val="both"/>
      </w:pPr>
      <w:r>
        <w:t>vnitrostaveništní doprava materiálu</w:t>
      </w:r>
    </w:p>
    <w:p w14:paraId="6884293A" w14:textId="77777777" w:rsidR="00452BB7" w:rsidRDefault="00452BB7" w:rsidP="00452BB7">
      <w:pPr>
        <w:pStyle w:val="Odstavecseseznamem"/>
        <w:ind w:left="1800"/>
        <w:jc w:val="both"/>
      </w:pPr>
    </w:p>
    <w:p w14:paraId="312E7229" w14:textId="77777777" w:rsidR="00452BB7" w:rsidRDefault="00452BB7" w:rsidP="00452BB7">
      <w:pPr>
        <w:pStyle w:val="Odstavecseseznamem"/>
        <w:ind w:left="1418"/>
        <w:jc w:val="both"/>
      </w:pPr>
    </w:p>
    <w:p w14:paraId="5DDE4B6F" w14:textId="77777777" w:rsidR="00452BB7" w:rsidRDefault="00452BB7" w:rsidP="008C137B">
      <w:pPr>
        <w:pStyle w:val="Odstavecseseznamem"/>
        <w:numPr>
          <w:ilvl w:val="0"/>
          <w:numId w:val="25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284" w:hanging="284"/>
        <w:contextualSpacing/>
        <w:rPr>
          <w:u w:val="single"/>
        </w:rPr>
      </w:pPr>
      <w:r>
        <w:rPr>
          <w:u w:val="single"/>
        </w:rPr>
        <w:t>Specifika provádění stavebních prací v prostoru vysílacího a výrobního komplexu ČRo Olomouc:</w:t>
      </w:r>
    </w:p>
    <w:p w14:paraId="3400D889" w14:textId="77777777" w:rsidR="00452BB7" w:rsidRDefault="00452BB7" w:rsidP="00452BB7">
      <w:pPr>
        <w:pStyle w:val="Odstavecseseznamem"/>
        <w:ind w:left="284"/>
        <w:rPr>
          <w:u w:val="single"/>
        </w:rPr>
      </w:pPr>
    </w:p>
    <w:p w14:paraId="1F7FD93C" w14:textId="77777777" w:rsidR="00452BB7" w:rsidRDefault="00452BB7" w:rsidP="008C137B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Rekonstrukce probíhá v prostoru, který je obklopen rozhlasovými studii s trvalým vysíláním stanic Českého rozhlasu.</w:t>
      </w:r>
    </w:p>
    <w:p w14:paraId="06BDA7FF" w14:textId="77777777" w:rsidR="00452BB7" w:rsidRDefault="00452BB7" w:rsidP="008C137B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 xml:space="preserve">S ohledem na výše uvedené je objednatel oprávněn pozastavit provádění těch prací, které negativně ovlivňují kvalitu vysílání Českého rozhlasu Olomouc.   </w:t>
      </w:r>
    </w:p>
    <w:p w14:paraId="34E282E8" w14:textId="77777777" w:rsidR="00452BB7" w:rsidRDefault="00452BB7" w:rsidP="008C137B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S ohledem na provádění prací v prostorách, kde je prováděna duševně náročná činnost (příprava vysílání a výroby rozhlasových pořadů) je zhotovitel povinen koordinovat harmonogram provádění prací s objednatelem. Zhotovitel je tedy povinen předložit s týdenním předstihem k odsouhlasení harmonogram postupu prací na další týden. Objednatelem odsouhlasený harmonogram je zhotovitel povinen plnit.</w:t>
      </w:r>
    </w:p>
    <w:p w14:paraId="70C4CAA1" w14:textId="77777777" w:rsidR="00452BB7" w:rsidRDefault="00452BB7" w:rsidP="008C137B">
      <w:pPr>
        <w:pStyle w:val="Odstavecseseznamem"/>
        <w:numPr>
          <w:ilvl w:val="0"/>
          <w:numId w:val="27"/>
        </w:numPr>
        <w:tabs>
          <w:tab w:val="clear" w:pos="312"/>
          <w:tab w:val="clear" w:pos="624"/>
          <w:tab w:val="left" w:pos="708"/>
        </w:tabs>
        <w:spacing w:after="200" w:line="276" w:lineRule="auto"/>
        <w:contextualSpacing/>
        <w:jc w:val="both"/>
      </w:pPr>
      <w:r>
        <w:t>Všechny rozměry stávajících konstrukcí a prvků jsou pouze orientační a je třeba je na místě zaměřit a ověřeným rozměrů přizpůsobit úpravu stávajících i výrobu nových prvků a konstrukcí, které jsou součástí předmětu díla.</w:t>
      </w:r>
    </w:p>
    <w:p w14:paraId="3DB00C3A" w14:textId="77777777" w:rsidR="00976CF9" w:rsidRPr="001F6D0A" w:rsidRDefault="00976CF9" w:rsidP="00976CF9"/>
    <w:p w14:paraId="3DB00C3B" w14:textId="77777777" w:rsidR="00E81339" w:rsidRPr="001F6D0A" w:rsidRDefault="00E81339" w:rsidP="00E81339"/>
    <w:p w14:paraId="3DB00C3C" w14:textId="77777777" w:rsidR="006210F7" w:rsidRPr="001F6D0A" w:rsidRDefault="006210F7" w:rsidP="006210F7"/>
    <w:p w14:paraId="3DB00C3D" w14:textId="77777777" w:rsidR="006210F7" w:rsidRDefault="006210F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3DB00C3E" w14:textId="77777777" w:rsidR="00E81339" w:rsidRDefault="00E81339" w:rsidP="005F4014">
      <w:pPr>
        <w:pStyle w:val="ListNumber-ContractCzechRadio"/>
        <w:numPr>
          <w:ilvl w:val="0"/>
          <w:numId w:val="0"/>
        </w:numPr>
        <w:jc w:val="center"/>
        <w:rPr>
          <w:b/>
        </w:rPr>
      </w:pPr>
    </w:p>
    <w:p w14:paraId="3DB00C3F" w14:textId="77777777" w:rsidR="00D66177" w:rsidRPr="005F4014" w:rsidRDefault="0035512C" w:rsidP="005F4014">
      <w:pPr>
        <w:pStyle w:val="ListNumber-ContractCzechRadio"/>
        <w:numPr>
          <w:ilvl w:val="0"/>
          <w:numId w:val="0"/>
        </w:numPr>
        <w:jc w:val="center"/>
      </w:pPr>
      <w:r w:rsidRPr="0035512C">
        <w:rPr>
          <w:b/>
        </w:rPr>
        <w:t xml:space="preserve">PŘÍLOHA Č. 5 – </w:t>
      </w:r>
      <w:r w:rsidRPr="005F4014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3DB00C40" w14:textId="77777777" w:rsidR="00D66177" w:rsidRPr="00E81339" w:rsidRDefault="00D66177" w:rsidP="008C137B">
      <w:pPr>
        <w:pStyle w:val="Heading-Number-ContractCzechRadio"/>
        <w:numPr>
          <w:ilvl w:val="0"/>
          <w:numId w:val="22"/>
        </w:numPr>
        <w:rPr>
          <w:color w:val="auto"/>
        </w:rPr>
      </w:pPr>
      <w:r w:rsidRPr="00E81339">
        <w:rPr>
          <w:color w:val="auto"/>
        </w:rPr>
        <w:t>Úvodní ustanovení</w:t>
      </w:r>
    </w:p>
    <w:p w14:paraId="3DB00C41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Tyto podmínky platí pro výkon veškerých smluvených činností externích osob a jejich </w:t>
      </w:r>
      <w:r w:rsidR="003B4816">
        <w:t>pod</w:t>
      </w:r>
      <w:r w:rsidR="003B4816" w:rsidRPr="003E2A92">
        <w:t xml:space="preserve">dodavatelů </w:t>
      </w:r>
      <w:r w:rsidRPr="003E2A92">
        <w:t xml:space="preserve">v objektech Českého rozhlasu (dále jen jako „ČRo“) a jsou přílohou smlouvy, na základě které externí osoba provádí činnosti či poskytuje služby pro ČRo. </w:t>
      </w:r>
    </w:p>
    <w:p w14:paraId="3DB00C42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3DB00C43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 w:rsidR="003B4816">
        <w:t>pod</w:t>
      </w:r>
      <w:r w:rsidR="003B4816" w:rsidRPr="003E2A92">
        <w:t>dodavateli</w:t>
      </w:r>
      <w:r w:rsidRPr="003E2A92">
        <w:t xml:space="preserve">. </w:t>
      </w:r>
    </w:p>
    <w:p w14:paraId="3DB00C44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3DB00C45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3DB00C46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3DB00C47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3B4816">
        <w:t>pod</w:t>
      </w:r>
      <w:r w:rsidR="003B4816" w:rsidRPr="003E2A92">
        <w:t xml:space="preserve">dodavatelům </w:t>
      </w:r>
      <w:r w:rsidRPr="003E2A92">
        <w:t xml:space="preserve">a jejich zaměstnancům. </w:t>
      </w:r>
    </w:p>
    <w:p w14:paraId="3DB00C48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3DB00C49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ČRo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3DB00C4A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 w:rsidR="003B4816">
        <w:t>pod</w:t>
      </w:r>
      <w:r w:rsidR="003B4816"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3DB00C4B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odpovídají za odbornou a zdravotní způsobilost svých zaměstnanců včetně svých </w:t>
      </w:r>
      <w:r w:rsidR="003B4816">
        <w:t>pod</w:t>
      </w:r>
      <w:r w:rsidR="003B4816" w:rsidRPr="003E2A92">
        <w:t>dodavatelů</w:t>
      </w:r>
      <w:r w:rsidRPr="003E2A92">
        <w:t>.</w:t>
      </w:r>
    </w:p>
    <w:p w14:paraId="3DB00C4C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3DB00C4D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 w:rsidRPr="003E2A92">
        <w:lastRenderedPageBreak/>
        <w:t xml:space="preserve">osoba není oprávněna zahájit činnost, pokud neprovedla školení BOZP a PO u všech zaměstnanců externí osoby včetně </w:t>
      </w:r>
      <w:r w:rsidR="003B4816">
        <w:t>pod</w:t>
      </w:r>
      <w:r w:rsidR="003B4816" w:rsidRPr="003E2A92">
        <w:t>dodavatelů</w:t>
      </w:r>
      <w:r w:rsidRPr="003E2A92">
        <w:t>, kteří budou pracovat v objektech ČRo. Externí osoba je povinna na vyžádání odpovědného zaměstnance předložit doklad o provedení školení dle předchozí věty,</w:t>
      </w:r>
    </w:p>
    <w:p w14:paraId="3DB00C4E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3DB00C4F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DB00C50" w14:textId="77777777" w:rsidR="00D66177" w:rsidRPr="003E2A92" w:rsidRDefault="00D66177" w:rsidP="00D66177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3DB00C51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3DB00C52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3DB00C53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3DB00C54" w14:textId="77777777" w:rsidR="00D66177" w:rsidRPr="003E2A92" w:rsidRDefault="00D66177" w:rsidP="00D66177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3DB00C55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3DB00C56" w14:textId="77777777" w:rsidR="00D66177" w:rsidRPr="003E2A92" w:rsidRDefault="00D66177" w:rsidP="00D66177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3DB00C57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3DB00C58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3DB00C59" w14:textId="77777777" w:rsidR="00D66177" w:rsidRPr="003E2A92" w:rsidRDefault="00D66177" w:rsidP="00D66177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3DB00C5A" w14:textId="77777777" w:rsidR="00D66177" w:rsidRPr="003E2A92" w:rsidRDefault="00D66177" w:rsidP="00D66177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3DB00C5B" w14:textId="77777777" w:rsidR="00D66177" w:rsidRPr="003E2A92" w:rsidRDefault="00D66177" w:rsidP="00D66177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3DB00C5C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3DB00C5D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DB00C5E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3DB00C5F" w14:textId="77777777" w:rsidR="00D66177" w:rsidRPr="003E2A92" w:rsidRDefault="00D66177" w:rsidP="00D66177">
      <w:pPr>
        <w:pStyle w:val="ListNumber-ContractCzechRadio"/>
        <w:jc w:val="both"/>
      </w:pPr>
      <w:r w:rsidRPr="003E2A92">
        <w:t>Externí osoby jsou zejména povinny:</w:t>
      </w:r>
    </w:p>
    <w:p w14:paraId="3DB00C60" w14:textId="77777777" w:rsidR="00D66177" w:rsidRPr="003E2A92" w:rsidRDefault="00D66177" w:rsidP="00D66177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DB00C61" w14:textId="77777777" w:rsidR="00D66177" w:rsidRPr="003E2A92" w:rsidRDefault="00D66177" w:rsidP="00D66177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3DB00C62" w14:textId="77777777" w:rsidR="00D66177" w:rsidRPr="003E2A92" w:rsidRDefault="00D66177" w:rsidP="00D66177">
      <w:pPr>
        <w:pStyle w:val="ListLetter-ContractCzechRadio"/>
        <w:jc w:val="both"/>
      </w:pPr>
      <w:r w:rsidRPr="003E2A92">
        <w:t>neznečišťovat komunikace a nepoškozovat zeleň,</w:t>
      </w:r>
    </w:p>
    <w:p w14:paraId="3DB00C63" w14:textId="77777777" w:rsidR="00D66177" w:rsidRPr="003E2A92" w:rsidRDefault="00D66177" w:rsidP="00D66177">
      <w:pPr>
        <w:pStyle w:val="ListLetter-ContractCzechRadio"/>
        <w:jc w:val="both"/>
      </w:pPr>
      <w:r w:rsidRPr="003E2A92">
        <w:t>zajistit likvidaci obalů dle platných právních předpisů.</w:t>
      </w:r>
    </w:p>
    <w:p w14:paraId="3DB00C64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DB00C65" w14:textId="77777777" w:rsidR="00D66177" w:rsidRPr="003E2A92" w:rsidRDefault="00D66177" w:rsidP="00D66177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DB00C66" w14:textId="77777777" w:rsidR="00D66177" w:rsidRPr="003E2A92" w:rsidRDefault="00D66177" w:rsidP="00D66177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3DB00C67" w14:textId="77777777" w:rsidR="00D66177" w:rsidRPr="0023258C" w:rsidRDefault="00D66177" w:rsidP="00D66177">
      <w:pPr>
        <w:pStyle w:val="ListNumber-ContractCzechRadio"/>
        <w:jc w:val="both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>.</w:t>
      </w:r>
    </w:p>
    <w:p w14:paraId="3DB00C68" w14:textId="77777777" w:rsidR="00D66177" w:rsidRDefault="00D66177" w:rsidP="0053716E">
      <w:pPr>
        <w:pStyle w:val="ListNumber-ContractCzechRadio"/>
        <w:numPr>
          <w:ilvl w:val="0"/>
          <w:numId w:val="0"/>
        </w:numPr>
      </w:pPr>
    </w:p>
    <w:p w14:paraId="3DB00C69" w14:textId="77777777" w:rsidR="0053716E" w:rsidRDefault="0053716E" w:rsidP="0053716E">
      <w:pPr>
        <w:pStyle w:val="ListNumber-ContractCzechRadio"/>
        <w:numPr>
          <w:ilvl w:val="0"/>
          <w:numId w:val="0"/>
        </w:numPr>
      </w:pPr>
    </w:p>
    <w:p w14:paraId="3DB00C6A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B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C" w14:textId="77777777" w:rsidR="0053716E" w:rsidRDefault="0053716E" w:rsidP="0053716E">
      <w:pPr>
        <w:pStyle w:val="ListNumber-ContractCzechRadio"/>
        <w:numPr>
          <w:ilvl w:val="0"/>
          <w:numId w:val="0"/>
        </w:numPr>
        <w:rPr>
          <w:i/>
        </w:rPr>
      </w:pPr>
    </w:p>
    <w:p w14:paraId="3DB00C6D" w14:textId="77777777" w:rsidR="0053716E" w:rsidRPr="0053716E" w:rsidRDefault="0053716E" w:rsidP="00E53743">
      <w:pPr>
        <w:pStyle w:val="ListNumber-ContractCzechRadio"/>
        <w:numPr>
          <w:ilvl w:val="0"/>
          <w:numId w:val="0"/>
        </w:numPr>
        <w:rPr>
          <w:i/>
        </w:rPr>
      </w:pPr>
    </w:p>
    <w:sectPr w:rsidR="0053716E" w:rsidRPr="0053716E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5416FF" w14:textId="77777777" w:rsidR="006F3F92" w:rsidRDefault="006F3F92" w:rsidP="00B25F23">
      <w:pPr>
        <w:spacing w:line="240" w:lineRule="auto"/>
      </w:pPr>
      <w:r>
        <w:separator/>
      </w:r>
    </w:p>
  </w:endnote>
  <w:endnote w:type="continuationSeparator" w:id="0">
    <w:p w14:paraId="38A02EE7" w14:textId="77777777" w:rsidR="006F3F92" w:rsidRDefault="006F3F9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0C7D" w14:textId="77777777" w:rsidR="00F721F8" w:rsidRDefault="00F721F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B00C82" wp14:editId="3DB00C8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8F" w14:textId="6750C520" w:rsidR="00F721F8" w:rsidRPr="00727BE2" w:rsidRDefault="00FE6B1F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15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FE6B1F">
                                  <w:rPr>
                                    <w:rStyle w:val="slostrnky"/>
                                    <w:noProof/>
                                  </w:rPr>
                                  <w:t>15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3DB00C8F" w14:textId="6750C520" w:rsidR="00F721F8" w:rsidRPr="00727BE2" w:rsidRDefault="00FE6B1F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15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FE6B1F">
                            <w:rPr>
                              <w:rStyle w:val="slostrnky"/>
                              <w:noProof/>
                            </w:rPr>
                            <w:t>15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0C7F" w14:textId="77777777" w:rsidR="00F721F8" w:rsidRPr="00B5596D" w:rsidRDefault="00F721F8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B00C88" wp14:editId="3DB00C89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91" w14:textId="30229F93" w:rsidR="00F721F8" w:rsidRPr="00727BE2" w:rsidRDefault="00FE6B1F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F721F8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FE6B1F">
                                  <w:rPr>
                                    <w:rStyle w:val="slostrnky"/>
                                    <w:noProof/>
                                  </w:rPr>
                                  <w:t>15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3DB00C91" w14:textId="30229F93" w:rsidR="00F721F8" w:rsidRPr="00727BE2" w:rsidRDefault="00FE6B1F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F721F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F721F8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F721F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F721F8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FE6B1F">
                            <w:rPr>
                              <w:rStyle w:val="slostrnky"/>
                              <w:noProof/>
                            </w:rPr>
                            <w:t>15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1E08FD" w14:textId="77777777" w:rsidR="006F3F92" w:rsidRDefault="006F3F92" w:rsidP="00B25F23">
      <w:pPr>
        <w:spacing w:line="240" w:lineRule="auto"/>
      </w:pPr>
      <w:r>
        <w:separator/>
      </w:r>
    </w:p>
  </w:footnote>
  <w:footnote w:type="continuationSeparator" w:id="0">
    <w:p w14:paraId="131871DC" w14:textId="77777777" w:rsidR="006F3F92" w:rsidRDefault="006F3F9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0C7C" w14:textId="77777777" w:rsidR="00F721F8" w:rsidRDefault="00F721F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3DB00C80" wp14:editId="3DB00C8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00C7E" w14:textId="77777777" w:rsidR="00F721F8" w:rsidRDefault="00F721F8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DB00C84" wp14:editId="3DB00C8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DB00C90" w14:textId="77777777" w:rsidR="00F721F8" w:rsidRPr="00321BCC" w:rsidRDefault="00F721F8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3DB00C90" w14:textId="77777777" w:rsidR="00F721F8" w:rsidRPr="00321BCC" w:rsidRDefault="00F721F8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3DB00C86" wp14:editId="3DB00C87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4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BE84C87"/>
    <w:multiLevelType w:val="multilevel"/>
    <w:tmpl w:val="023C2DE0"/>
    <w:numStyleLink w:val="Headings-Numbered"/>
  </w:abstractNum>
  <w:abstractNum w:abstractNumId="6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>
    <w:nsid w:val="1F7632CC"/>
    <w:multiLevelType w:val="multilevel"/>
    <w:tmpl w:val="4246CAA8"/>
    <w:numStyleLink w:val="Captions-Numbering"/>
  </w:abstractNum>
  <w:abstractNum w:abstractNumId="8">
    <w:nsid w:val="1FE269A3"/>
    <w:multiLevelType w:val="hybridMultilevel"/>
    <w:tmpl w:val="072A5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32244F10"/>
    <w:multiLevelType w:val="multilevel"/>
    <w:tmpl w:val="C2A02212"/>
    <w:numStyleLink w:val="List-Contract"/>
  </w:abstractNum>
  <w:abstractNum w:abstractNumId="11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>
    <w:nsid w:val="409F57E5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>
    <w:nsid w:val="5349539E"/>
    <w:multiLevelType w:val="multilevel"/>
    <w:tmpl w:val="5456ED1A"/>
    <w:numStyleLink w:val="Section-Contract"/>
  </w:abstractNum>
  <w:abstractNum w:abstractNumId="15">
    <w:nsid w:val="538B4682"/>
    <w:multiLevelType w:val="hybridMultilevel"/>
    <w:tmpl w:val="44EC67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9">
    <w:nsid w:val="5B93617B"/>
    <w:multiLevelType w:val="hybridMultilevel"/>
    <w:tmpl w:val="5C464438"/>
    <w:lvl w:ilvl="0" w:tplc="040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2" w:tplc="8E8AC21C">
      <w:start w:val="1"/>
      <w:numFmt w:val="bullet"/>
      <w:lvlText w:val=""/>
      <w:lvlJc w:val="left"/>
      <w:pPr>
        <w:ind w:left="252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>
    <w:nsid w:val="5E5832C2"/>
    <w:multiLevelType w:val="hybridMultilevel"/>
    <w:tmpl w:val="F0A489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13"/>
  </w:num>
  <w:num w:numId="5">
    <w:abstractNumId w:val="5"/>
  </w:num>
  <w:num w:numId="6">
    <w:abstractNumId w:val="4"/>
  </w:num>
  <w:num w:numId="7">
    <w:abstractNumId w:val="22"/>
  </w:num>
  <w:num w:numId="8">
    <w:abstractNumId w:val="18"/>
  </w:num>
  <w:num w:numId="9">
    <w:abstractNumId w:val="2"/>
  </w:num>
  <w:num w:numId="10">
    <w:abstractNumId w:val="2"/>
  </w:num>
  <w:num w:numId="11">
    <w:abstractNumId w:val="0"/>
  </w:num>
  <w:num w:numId="12">
    <w:abstractNumId w:val="17"/>
  </w:num>
  <w:num w:numId="13">
    <w:abstractNumId w:val="7"/>
  </w:num>
  <w:num w:numId="14">
    <w:abstractNumId w:val="20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454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strike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3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4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19"/>
  </w:num>
  <w:num w:numId="30">
    <w:abstractNumId w:val="21"/>
  </w:num>
  <w:num w:numId="31">
    <w:abstractNumId w:val="16"/>
  </w:num>
  <w:num w:numId="32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2DA6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52E"/>
    <w:rsid w:val="00051AC8"/>
    <w:rsid w:val="000525B3"/>
    <w:rsid w:val="00062C07"/>
    <w:rsid w:val="00066D16"/>
    <w:rsid w:val="00087478"/>
    <w:rsid w:val="00092B9A"/>
    <w:rsid w:val="0009371F"/>
    <w:rsid w:val="00094118"/>
    <w:rsid w:val="000953E1"/>
    <w:rsid w:val="000A401B"/>
    <w:rsid w:val="000A44DD"/>
    <w:rsid w:val="000A4DB6"/>
    <w:rsid w:val="000A7405"/>
    <w:rsid w:val="000B37A4"/>
    <w:rsid w:val="000B6591"/>
    <w:rsid w:val="000C3CDA"/>
    <w:rsid w:val="000C6C97"/>
    <w:rsid w:val="000C7AAB"/>
    <w:rsid w:val="000D28AB"/>
    <w:rsid w:val="000D3CA7"/>
    <w:rsid w:val="000D58E5"/>
    <w:rsid w:val="000D6AB4"/>
    <w:rsid w:val="000E259A"/>
    <w:rsid w:val="000E46B9"/>
    <w:rsid w:val="00100883"/>
    <w:rsid w:val="0010401D"/>
    <w:rsid w:val="00106A74"/>
    <w:rsid w:val="00107439"/>
    <w:rsid w:val="00127EF2"/>
    <w:rsid w:val="00130D21"/>
    <w:rsid w:val="00137AB9"/>
    <w:rsid w:val="00137C8D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A2FBB"/>
    <w:rsid w:val="001B2B2A"/>
    <w:rsid w:val="001B37A8"/>
    <w:rsid w:val="001B621F"/>
    <w:rsid w:val="001C2B09"/>
    <w:rsid w:val="001C2C10"/>
    <w:rsid w:val="001C316E"/>
    <w:rsid w:val="001C6349"/>
    <w:rsid w:val="001C6469"/>
    <w:rsid w:val="001D00C1"/>
    <w:rsid w:val="001D26A0"/>
    <w:rsid w:val="001D6781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4759C"/>
    <w:rsid w:val="002514DD"/>
    <w:rsid w:val="00256391"/>
    <w:rsid w:val="00274011"/>
    <w:rsid w:val="00274237"/>
    <w:rsid w:val="002746D0"/>
    <w:rsid w:val="002748B7"/>
    <w:rsid w:val="00286492"/>
    <w:rsid w:val="002932DA"/>
    <w:rsid w:val="00294342"/>
    <w:rsid w:val="00295A22"/>
    <w:rsid w:val="002A4CCF"/>
    <w:rsid w:val="002B0DC6"/>
    <w:rsid w:val="002B1565"/>
    <w:rsid w:val="002B445D"/>
    <w:rsid w:val="002C6C32"/>
    <w:rsid w:val="002D03F1"/>
    <w:rsid w:val="002D1FD6"/>
    <w:rsid w:val="002D44EA"/>
    <w:rsid w:val="002D4C12"/>
    <w:rsid w:val="002D6F62"/>
    <w:rsid w:val="002E47CD"/>
    <w:rsid w:val="002E5E94"/>
    <w:rsid w:val="002F0971"/>
    <w:rsid w:val="002F0D46"/>
    <w:rsid w:val="002F0E90"/>
    <w:rsid w:val="002F2BF0"/>
    <w:rsid w:val="002F473E"/>
    <w:rsid w:val="002F691A"/>
    <w:rsid w:val="00301ACB"/>
    <w:rsid w:val="00304C54"/>
    <w:rsid w:val="003073CB"/>
    <w:rsid w:val="0032045C"/>
    <w:rsid w:val="00321BCC"/>
    <w:rsid w:val="00330E46"/>
    <w:rsid w:val="00335F41"/>
    <w:rsid w:val="0035512C"/>
    <w:rsid w:val="00363B6A"/>
    <w:rsid w:val="003645F8"/>
    <w:rsid w:val="00372D0D"/>
    <w:rsid w:val="003742B2"/>
    <w:rsid w:val="00374550"/>
    <w:rsid w:val="00374638"/>
    <w:rsid w:val="00376A27"/>
    <w:rsid w:val="00376CD7"/>
    <w:rsid w:val="0037728E"/>
    <w:rsid w:val="00377956"/>
    <w:rsid w:val="003811C2"/>
    <w:rsid w:val="00386EE0"/>
    <w:rsid w:val="0039431B"/>
    <w:rsid w:val="003960FE"/>
    <w:rsid w:val="00396EC9"/>
    <w:rsid w:val="003A1915"/>
    <w:rsid w:val="003A1E25"/>
    <w:rsid w:val="003B04A4"/>
    <w:rsid w:val="003B20A3"/>
    <w:rsid w:val="003B4816"/>
    <w:rsid w:val="003C0573"/>
    <w:rsid w:val="003C2711"/>
    <w:rsid w:val="003C5F49"/>
    <w:rsid w:val="003E3489"/>
    <w:rsid w:val="003F0A33"/>
    <w:rsid w:val="003F49D0"/>
    <w:rsid w:val="004004EC"/>
    <w:rsid w:val="00400DAA"/>
    <w:rsid w:val="00402DC4"/>
    <w:rsid w:val="00420BB5"/>
    <w:rsid w:val="00421F3D"/>
    <w:rsid w:val="00427653"/>
    <w:rsid w:val="004351F1"/>
    <w:rsid w:val="004374A1"/>
    <w:rsid w:val="0044705E"/>
    <w:rsid w:val="0045245F"/>
    <w:rsid w:val="00452B29"/>
    <w:rsid w:val="00452BB7"/>
    <w:rsid w:val="004545D6"/>
    <w:rsid w:val="00455E05"/>
    <w:rsid w:val="00465783"/>
    <w:rsid w:val="004675A8"/>
    <w:rsid w:val="00470A4E"/>
    <w:rsid w:val="004765CF"/>
    <w:rsid w:val="00485B5D"/>
    <w:rsid w:val="00485E78"/>
    <w:rsid w:val="00490364"/>
    <w:rsid w:val="004A383D"/>
    <w:rsid w:val="004A79EC"/>
    <w:rsid w:val="004A7A63"/>
    <w:rsid w:val="004B34BA"/>
    <w:rsid w:val="004B6A02"/>
    <w:rsid w:val="004C02AA"/>
    <w:rsid w:val="004C32A5"/>
    <w:rsid w:val="004C3C3B"/>
    <w:rsid w:val="004C7A0B"/>
    <w:rsid w:val="004D19B1"/>
    <w:rsid w:val="004D6CD4"/>
    <w:rsid w:val="004E3862"/>
    <w:rsid w:val="004E7AA4"/>
    <w:rsid w:val="00503B1F"/>
    <w:rsid w:val="00507768"/>
    <w:rsid w:val="00513E43"/>
    <w:rsid w:val="005264A9"/>
    <w:rsid w:val="00531AB5"/>
    <w:rsid w:val="00533961"/>
    <w:rsid w:val="0053622F"/>
    <w:rsid w:val="0053716E"/>
    <w:rsid w:val="00540F2C"/>
    <w:rsid w:val="005576D1"/>
    <w:rsid w:val="00557B1C"/>
    <w:rsid w:val="00557B5B"/>
    <w:rsid w:val="005A384C"/>
    <w:rsid w:val="005A7C11"/>
    <w:rsid w:val="005B12EC"/>
    <w:rsid w:val="005B59DC"/>
    <w:rsid w:val="005C7732"/>
    <w:rsid w:val="005D2AA8"/>
    <w:rsid w:val="005D4C3A"/>
    <w:rsid w:val="005D59C5"/>
    <w:rsid w:val="005E4A43"/>
    <w:rsid w:val="005E5533"/>
    <w:rsid w:val="005E67B4"/>
    <w:rsid w:val="005F0E69"/>
    <w:rsid w:val="005F379F"/>
    <w:rsid w:val="005F4014"/>
    <w:rsid w:val="00605AD7"/>
    <w:rsid w:val="00606C9E"/>
    <w:rsid w:val="00610D0E"/>
    <w:rsid w:val="006210F7"/>
    <w:rsid w:val="00622E04"/>
    <w:rsid w:val="006259A5"/>
    <w:rsid w:val="006311D4"/>
    <w:rsid w:val="00640153"/>
    <w:rsid w:val="00643791"/>
    <w:rsid w:val="006446F7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3294"/>
    <w:rsid w:val="006D5EF1"/>
    <w:rsid w:val="006D648C"/>
    <w:rsid w:val="006E14A6"/>
    <w:rsid w:val="006E1628"/>
    <w:rsid w:val="006E30C3"/>
    <w:rsid w:val="006E75D2"/>
    <w:rsid w:val="006F2373"/>
    <w:rsid w:val="006F2664"/>
    <w:rsid w:val="006F3D05"/>
    <w:rsid w:val="006F3F92"/>
    <w:rsid w:val="006F4A91"/>
    <w:rsid w:val="00704F7D"/>
    <w:rsid w:val="00714287"/>
    <w:rsid w:val="007220A3"/>
    <w:rsid w:val="007226EC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31E6"/>
    <w:rsid w:val="007A6939"/>
    <w:rsid w:val="007B4DB4"/>
    <w:rsid w:val="007B511B"/>
    <w:rsid w:val="007C5A0C"/>
    <w:rsid w:val="007D5CDF"/>
    <w:rsid w:val="007D65C7"/>
    <w:rsid w:val="007E33D2"/>
    <w:rsid w:val="007F7A88"/>
    <w:rsid w:val="0080004F"/>
    <w:rsid w:val="00812173"/>
    <w:rsid w:val="00820113"/>
    <w:rsid w:val="00823583"/>
    <w:rsid w:val="0083191B"/>
    <w:rsid w:val="00837A8A"/>
    <w:rsid w:val="00845735"/>
    <w:rsid w:val="0084627F"/>
    <w:rsid w:val="008467EF"/>
    <w:rsid w:val="00851BEB"/>
    <w:rsid w:val="00855526"/>
    <w:rsid w:val="00855F0E"/>
    <w:rsid w:val="00864BA3"/>
    <w:rsid w:val="008661B0"/>
    <w:rsid w:val="008755CA"/>
    <w:rsid w:val="00876868"/>
    <w:rsid w:val="00876F15"/>
    <w:rsid w:val="0088047D"/>
    <w:rsid w:val="00881C56"/>
    <w:rsid w:val="00882671"/>
    <w:rsid w:val="00884C6F"/>
    <w:rsid w:val="00886466"/>
    <w:rsid w:val="008873D8"/>
    <w:rsid w:val="00887E0B"/>
    <w:rsid w:val="00890C65"/>
    <w:rsid w:val="00891DFD"/>
    <w:rsid w:val="0089200D"/>
    <w:rsid w:val="00892610"/>
    <w:rsid w:val="008A1633"/>
    <w:rsid w:val="008B5686"/>
    <w:rsid w:val="008B633F"/>
    <w:rsid w:val="008B7902"/>
    <w:rsid w:val="008C137B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676B"/>
    <w:rsid w:val="008E7FC3"/>
    <w:rsid w:val="008F1852"/>
    <w:rsid w:val="008F2BA6"/>
    <w:rsid w:val="008F36D1"/>
    <w:rsid w:val="008F7E57"/>
    <w:rsid w:val="009009AB"/>
    <w:rsid w:val="00900A72"/>
    <w:rsid w:val="00907FE3"/>
    <w:rsid w:val="00911493"/>
    <w:rsid w:val="00922C57"/>
    <w:rsid w:val="00924A31"/>
    <w:rsid w:val="00933FAE"/>
    <w:rsid w:val="0093623E"/>
    <w:rsid w:val="009403C9"/>
    <w:rsid w:val="00940875"/>
    <w:rsid w:val="00947F4C"/>
    <w:rsid w:val="00951CC1"/>
    <w:rsid w:val="00952002"/>
    <w:rsid w:val="009705FA"/>
    <w:rsid w:val="00974D57"/>
    <w:rsid w:val="00976CF9"/>
    <w:rsid w:val="00977112"/>
    <w:rsid w:val="009869CB"/>
    <w:rsid w:val="009918E8"/>
    <w:rsid w:val="009A093A"/>
    <w:rsid w:val="009A1AF3"/>
    <w:rsid w:val="009A2A7B"/>
    <w:rsid w:val="009A6791"/>
    <w:rsid w:val="009B6E96"/>
    <w:rsid w:val="009C3344"/>
    <w:rsid w:val="009C5B0E"/>
    <w:rsid w:val="009D2E73"/>
    <w:rsid w:val="009D40D1"/>
    <w:rsid w:val="009E0266"/>
    <w:rsid w:val="009F4674"/>
    <w:rsid w:val="009F63FA"/>
    <w:rsid w:val="009F6969"/>
    <w:rsid w:val="009F725B"/>
    <w:rsid w:val="009F7CCA"/>
    <w:rsid w:val="00A062A6"/>
    <w:rsid w:val="00A11BC0"/>
    <w:rsid w:val="00A15B69"/>
    <w:rsid w:val="00A160B5"/>
    <w:rsid w:val="00A20089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052D"/>
    <w:rsid w:val="00A811F3"/>
    <w:rsid w:val="00A8412E"/>
    <w:rsid w:val="00A85D2D"/>
    <w:rsid w:val="00A93C16"/>
    <w:rsid w:val="00AB1E80"/>
    <w:rsid w:val="00AB345B"/>
    <w:rsid w:val="00AB5003"/>
    <w:rsid w:val="00AB5D02"/>
    <w:rsid w:val="00AC3996"/>
    <w:rsid w:val="00AD1EE6"/>
    <w:rsid w:val="00AD3095"/>
    <w:rsid w:val="00AD5AFA"/>
    <w:rsid w:val="00AD7745"/>
    <w:rsid w:val="00AE00C0"/>
    <w:rsid w:val="00AE0987"/>
    <w:rsid w:val="00AE4715"/>
    <w:rsid w:val="00AE5C7C"/>
    <w:rsid w:val="00AE635E"/>
    <w:rsid w:val="00AF3244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158F0"/>
    <w:rsid w:val="00C27CBE"/>
    <w:rsid w:val="00C3618F"/>
    <w:rsid w:val="00C4767A"/>
    <w:rsid w:val="00C542A6"/>
    <w:rsid w:val="00C54607"/>
    <w:rsid w:val="00C61062"/>
    <w:rsid w:val="00C670F0"/>
    <w:rsid w:val="00C7321C"/>
    <w:rsid w:val="00C73AFB"/>
    <w:rsid w:val="00C74B6B"/>
    <w:rsid w:val="00C7676F"/>
    <w:rsid w:val="00C87878"/>
    <w:rsid w:val="00C93817"/>
    <w:rsid w:val="00C9493F"/>
    <w:rsid w:val="00C94987"/>
    <w:rsid w:val="00C95E6F"/>
    <w:rsid w:val="00CA5890"/>
    <w:rsid w:val="00CB12DA"/>
    <w:rsid w:val="00CC09AD"/>
    <w:rsid w:val="00CC5D3A"/>
    <w:rsid w:val="00CD17E8"/>
    <w:rsid w:val="00CD2F41"/>
    <w:rsid w:val="00CD573A"/>
    <w:rsid w:val="00CE0A08"/>
    <w:rsid w:val="00CE2DE6"/>
    <w:rsid w:val="00D010D2"/>
    <w:rsid w:val="00D136A8"/>
    <w:rsid w:val="00D14011"/>
    <w:rsid w:val="00D207E3"/>
    <w:rsid w:val="00D2086C"/>
    <w:rsid w:val="00D34B52"/>
    <w:rsid w:val="00D437F8"/>
    <w:rsid w:val="00D43A77"/>
    <w:rsid w:val="00D47871"/>
    <w:rsid w:val="00D50ADA"/>
    <w:rsid w:val="00D569E2"/>
    <w:rsid w:val="00D649D3"/>
    <w:rsid w:val="00D6512D"/>
    <w:rsid w:val="00D66177"/>
    <w:rsid w:val="00D66C2E"/>
    <w:rsid w:val="00D70342"/>
    <w:rsid w:val="00D77D03"/>
    <w:rsid w:val="00D82EC2"/>
    <w:rsid w:val="00D875D8"/>
    <w:rsid w:val="00DA2779"/>
    <w:rsid w:val="00DA3832"/>
    <w:rsid w:val="00DB2CC5"/>
    <w:rsid w:val="00DB5E8D"/>
    <w:rsid w:val="00DB65BC"/>
    <w:rsid w:val="00DC2783"/>
    <w:rsid w:val="00DD42A0"/>
    <w:rsid w:val="00DD6005"/>
    <w:rsid w:val="00DE000D"/>
    <w:rsid w:val="00DF2A48"/>
    <w:rsid w:val="00E07F55"/>
    <w:rsid w:val="00E106D2"/>
    <w:rsid w:val="00E152DE"/>
    <w:rsid w:val="00E33D92"/>
    <w:rsid w:val="00E40B22"/>
    <w:rsid w:val="00E41313"/>
    <w:rsid w:val="00E45332"/>
    <w:rsid w:val="00E4753C"/>
    <w:rsid w:val="00E53743"/>
    <w:rsid w:val="00E620BE"/>
    <w:rsid w:val="00E62BB4"/>
    <w:rsid w:val="00E7736A"/>
    <w:rsid w:val="00E81339"/>
    <w:rsid w:val="00E813CD"/>
    <w:rsid w:val="00E92155"/>
    <w:rsid w:val="00E949D7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E7B06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1F8"/>
    <w:rsid w:val="00F72AB3"/>
    <w:rsid w:val="00F73C0C"/>
    <w:rsid w:val="00F805A1"/>
    <w:rsid w:val="00F82581"/>
    <w:rsid w:val="00F8414F"/>
    <w:rsid w:val="00F94597"/>
    <w:rsid w:val="00F95548"/>
    <w:rsid w:val="00FB7C4F"/>
    <w:rsid w:val="00FD0BC6"/>
    <w:rsid w:val="00FE2E96"/>
    <w:rsid w:val="00FE3E3D"/>
    <w:rsid w:val="00FE6B1F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DB00A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  <w:ind w:left="312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A2FBB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B795095835A74DB4CB406C8FA9A05E" ma:contentTypeVersion="" ma:contentTypeDescription="Vytvoří nový dokument" ma:contentTypeScope="" ma:versionID="afe1786a005dfd2cb0a2ccce77696b4c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FFEBBCB-3624-4409-BEEC-9D17AB503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2AB59F-2F1E-4A80-8565-40624FEEA2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A49B69-A817-4E9B-8777-2FCA90825461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$ListId:dokumentyvz;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5B8ADF6-C3C2-42A2-8569-322F5ABF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4405</Words>
  <Characters>25991</Characters>
  <Application>Microsoft Office Word</Application>
  <DocSecurity>4</DocSecurity>
  <Lines>216</Lines>
  <Paragraphs>60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Kraus Libor</cp:lastModifiedBy>
  <cp:revision>2</cp:revision>
  <cp:lastPrinted>2017-07-18T12:18:00Z</cp:lastPrinted>
  <dcterms:created xsi:type="dcterms:W3CDTF">2017-08-25T09:06:00Z</dcterms:created>
  <dcterms:modified xsi:type="dcterms:W3CDTF">2017-08-25T09:06:00Z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0x01010066B795095835A74DB4CB406C8FA9A05E</vt:lpwstr>
  </property>
</Properties>
</file>